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FE60" w14:textId="77777777" w:rsidR="00F64F75" w:rsidRDefault="00F64F75"/>
    <w:p w14:paraId="076A6426" w14:textId="77777777" w:rsidR="003950DA" w:rsidRDefault="003950DA"/>
    <w:p w14:paraId="1790ACEC" w14:textId="77777777" w:rsidR="003950DA" w:rsidRDefault="003950DA"/>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3950DA" w:rsidRPr="003950DA" w14:paraId="52E9688D" w14:textId="77777777" w:rsidTr="00B5636B">
        <w:trPr>
          <w:trHeight w:val="106"/>
        </w:trPr>
        <w:tc>
          <w:tcPr>
            <w:tcW w:w="5387" w:type="dxa"/>
            <w:gridSpan w:val="3"/>
            <w:tcBorders>
              <w:top w:val="single" w:sz="4" w:space="0" w:color="auto"/>
              <w:bottom w:val="nil"/>
              <w:right w:val="single" w:sz="4" w:space="0" w:color="auto"/>
            </w:tcBorders>
          </w:tcPr>
          <w:p w14:paraId="2446862B" w14:textId="77777777" w:rsidR="003950DA" w:rsidRPr="003950DA" w:rsidRDefault="003950DA" w:rsidP="003950DA">
            <w:pPr>
              <w:rPr>
                <w:rFonts w:eastAsiaTheme="minorEastAsia"/>
                <w:bCs/>
              </w:rPr>
            </w:pPr>
            <w:r w:rsidRPr="003950DA">
              <w:rPr>
                <w:rFonts w:eastAsiaTheme="minorEastAsia"/>
                <w:bCs/>
              </w:rPr>
              <w:t>Name and Address of Exporter</w:t>
            </w:r>
          </w:p>
        </w:tc>
        <w:tc>
          <w:tcPr>
            <w:tcW w:w="5109" w:type="dxa"/>
            <w:gridSpan w:val="3"/>
            <w:tcBorders>
              <w:top w:val="single" w:sz="4" w:space="0" w:color="auto"/>
              <w:left w:val="single" w:sz="4" w:space="0" w:color="auto"/>
              <w:bottom w:val="nil"/>
            </w:tcBorders>
          </w:tcPr>
          <w:p w14:paraId="4095EE72" w14:textId="77777777" w:rsidR="003950DA" w:rsidRPr="003950DA" w:rsidRDefault="003950DA" w:rsidP="003950DA">
            <w:pPr>
              <w:rPr>
                <w:rFonts w:eastAsiaTheme="minorEastAsia"/>
              </w:rPr>
            </w:pPr>
            <w:r w:rsidRPr="003950DA">
              <w:rPr>
                <w:rFonts w:eastAsiaTheme="minorEastAsia"/>
              </w:rPr>
              <w:t>Name and Address of Importer</w:t>
            </w:r>
          </w:p>
        </w:tc>
      </w:tr>
      <w:tr w:rsidR="003950DA" w:rsidRPr="003950DA" w14:paraId="4A8BEE10" w14:textId="77777777" w:rsidTr="00B5636B">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5F5CBA98" w14:textId="77777777" w:rsidR="003950DA" w:rsidRPr="003950DA" w:rsidRDefault="003950DA" w:rsidP="003950DA">
            <w:pPr>
              <w:rPr>
                <w:rFonts w:eastAsiaTheme="minorEastAsia"/>
                <w:sz w:val="22"/>
                <w:szCs w:val="22"/>
              </w:rPr>
            </w:pPr>
          </w:p>
          <w:p w14:paraId="036F3D1A" w14:textId="77777777" w:rsidR="003950DA" w:rsidRPr="003950DA" w:rsidRDefault="003950DA" w:rsidP="003950DA">
            <w:pPr>
              <w:rPr>
                <w:rFonts w:eastAsiaTheme="minorEastAsia"/>
                <w:sz w:val="22"/>
                <w:szCs w:val="22"/>
              </w:rPr>
            </w:pPr>
            <w:r w:rsidRPr="003950DA">
              <w:rPr>
                <w:rFonts w:eastAsiaTheme="minorEastAsia"/>
                <w:sz w:val="22"/>
                <w:szCs w:val="22"/>
              </w:rPr>
              <w:t>AUSTRALIA</w:t>
            </w:r>
          </w:p>
        </w:tc>
        <w:tc>
          <w:tcPr>
            <w:tcW w:w="5109" w:type="dxa"/>
            <w:gridSpan w:val="3"/>
            <w:tcBorders>
              <w:left w:val="single" w:sz="2" w:space="0" w:color="auto"/>
              <w:bottom w:val="nil"/>
            </w:tcBorders>
          </w:tcPr>
          <w:p w14:paraId="5D87C6CA" w14:textId="77777777" w:rsidR="003950DA" w:rsidRPr="003950DA" w:rsidRDefault="003950DA" w:rsidP="003950DA">
            <w:pPr>
              <w:rPr>
                <w:rFonts w:eastAsiaTheme="minorEastAsia"/>
                <w:sz w:val="22"/>
                <w:szCs w:val="22"/>
              </w:rPr>
            </w:pPr>
          </w:p>
          <w:p w14:paraId="3CE22400" w14:textId="77777777" w:rsidR="003950DA" w:rsidRPr="003950DA" w:rsidRDefault="00901A58" w:rsidP="003950DA">
            <w:pPr>
              <w:rPr>
                <w:rFonts w:eastAsiaTheme="minorEastAsia"/>
                <w:sz w:val="22"/>
                <w:szCs w:val="22"/>
              </w:rPr>
            </w:pPr>
            <w:r>
              <w:rPr>
                <w:rFonts w:eastAsiaTheme="minorEastAsia"/>
                <w:color w:val="FF0000"/>
                <w:sz w:val="22"/>
                <w:szCs w:val="22"/>
              </w:rPr>
              <w:t>URUGUAY</w:t>
            </w:r>
          </w:p>
        </w:tc>
      </w:tr>
      <w:tr w:rsidR="003950DA" w:rsidRPr="003950DA" w14:paraId="3BE5D1C4" w14:textId="77777777" w:rsidTr="00B5636B">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7538C263" w14:textId="77777777" w:rsidR="003950DA" w:rsidRPr="003950DA" w:rsidRDefault="003950DA" w:rsidP="003950DA">
            <w:pPr>
              <w:keepNext/>
              <w:outlineLvl w:val="1"/>
              <w:rPr>
                <w:rFonts w:eastAsiaTheme="minorEastAsia"/>
              </w:rPr>
            </w:pPr>
          </w:p>
        </w:tc>
        <w:tc>
          <w:tcPr>
            <w:tcW w:w="2268" w:type="dxa"/>
            <w:tcBorders>
              <w:top w:val="single" w:sz="4" w:space="0" w:color="auto"/>
              <w:left w:val="single" w:sz="2" w:space="0" w:color="auto"/>
              <w:right w:val="single" w:sz="4" w:space="0" w:color="auto"/>
            </w:tcBorders>
            <w:vAlign w:val="center"/>
          </w:tcPr>
          <w:p w14:paraId="1D86435B" w14:textId="77777777" w:rsidR="003950DA" w:rsidRPr="003950DA" w:rsidRDefault="003950DA" w:rsidP="003950DA">
            <w:pPr>
              <w:keepNext/>
              <w:outlineLvl w:val="1"/>
              <w:rPr>
                <w:rFonts w:eastAsiaTheme="minorEastAsia"/>
                <w:b/>
              </w:rPr>
            </w:pPr>
            <w:r w:rsidRPr="003950DA">
              <w:rPr>
                <w:rFonts w:eastAsiaTheme="minorEastAsia"/>
                <w:b/>
              </w:rPr>
              <w:t xml:space="preserve">Import Permit </w:t>
            </w:r>
            <w:r w:rsidRPr="003950DA">
              <w:rPr>
                <w:rFonts w:eastAsiaTheme="minorEastAsia"/>
                <w:b/>
                <w:bCs/>
                <w:sz w:val="28"/>
              </w:rPr>
              <w:t>N</w:t>
            </w:r>
            <w:r w:rsidRPr="003950DA">
              <w:rPr>
                <w:rFonts w:eastAsiaTheme="minorEastAsia"/>
                <w:b/>
                <w:bCs/>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42D2C968" w14:textId="77777777" w:rsidR="003950DA" w:rsidRPr="003950DA" w:rsidRDefault="003950DA" w:rsidP="003950DA">
            <w:pPr>
              <w:keepNext/>
              <w:outlineLvl w:val="1"/>
              <w:rPr>
                <w:rFonts w:eastAsiaTheme="minorEastAsia"/>
                <w:b/>
              </w:rPr>
            </w:pPr>
          </w:p>
          <w:p w14:paraId="2B858255" w14:textId="77777777" w:rsidR="003950DA" w:rsidRPr="003950DA" w:rsidRDefault="003950DA" w:rsidP="003950DA">
            <w:pPr>
              <w:rPr>
                <w:rFonts w:eastAsiaTheme="minorEastAsia"/>
              </w:rPr>
            </w:pPr>
            <w:r w:rsidRPr="003950DA">
              <w:rPr>
                <w:rFonts w:eastAsiaTheme="minorEastAsia"/>
              </w:rPr>
              <w:t xml:space="preserve"> </w:t>
            </w:r>
          </w:p>
        </w:tc>
      </w:tr>
      <w:tr w:rsidR="003950DA" w:rsidRPr="003950DA" w14:paraId="617F0FCF" w14:textId="77777777" w:rsidTr="00B5636B">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7AAD32B4" w14:textId="77777777" w:rsidR="003950DA" w:rsidRPr="003950DA" w:rsidRDefault="003950DA" w:rsidP="003950DA">
            <w:pPr>
              <w:keepNext/>
              <w:outlineLvl w:val="0"/>
              <w:rPr>
                <w:rFonts w:eastAsiaTheme="minorEastAsia"/>
                <w:bCs/>
              </w:rPr>
            </w:pPr>
            <w:r w:rsidRPr="003950DA">
              <w:rPr>
                <w:rFonts w:eastAsiaTheme="minorEastAsia"/>
                <w:bCs/>
              </w:rPr>
              <w:t>Description of Animal Reproductive Material</w:t>
            </w:r>
          </w:p>
        </w:tc>
      </w:tr>
      <w:tr w:rsidR="003950DA" w:rsidRPr="003950DA" w14:paraId="24AF60CB" w14:textId="77777777" w:rsidTr="00B5636B">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628E721B" w14:textId="77777777" w:rsidR="003950DA" w:rsidRPr="003950DA" w:rsidRDefault="003950DA" w:rsidP="003950DA">
            <w:pPr>
              <w:rPr>
                <w:rFonts w:eastAsiaTheme="minorEastAsia"/>
                <w:sz w:val="22"/>
                <w:u w:val="single"/>
              </w:rPr>
            </w:pPr>
            <w:r w:rsidRPr="003950DA">
              <w:rPr>
                <w:rFonts w:eastAsiaTheme="minorEastAsia"/>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DBC63F5" w14:textId="77777777" w:rsidR="003950DA" w:rsidRPr="003950DA" w:rsidRDefault="003950DA" w:rsidP="003950DA">
            <w:pPr>
              <w:rPr>
                <w:rFonts w:eastAsiaTheme="minorEastAsia"/>
                <w:sz w:val="22"/>
                <w:u w:val="single"/>
              </w:rPr>
            </w:pPr>
            <w:r w:rsidRPr="003950DA">
              <w:rPr>
                <w:rFonts w:eastAsiaTheme="minorEastAsia"/>
                <w:sz w:val="22"/>
                <w:u w:val="single"/>
              </w:rPr>
              <w:t xml:space="preserve">Kind (Species and type; </w:t>
            </w:r>
            <w:proofErr w:type="spellStart"/>
            <w:r w:rsidRPr="003950DA">
              <w:rPr>
                <w:rFonts w:eastAsiaTheme="minorEastAsia"/>
                <w:sz w:val="22"/>
                <w:u w:val="single"/>
              </w:rPr>
              <w:t>eg</w:t>
            </w:r>
            <w:proofErr w:type="spellEnd"/>
            <w:r w:rsidRPr="003950DA">
              <w:rPr>
                <w:rFonts w:eastAsiaTheme="minorEastAsia"/>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F5361EF" w14:textId="77777777" w:rsidR="003950DA" w:rsidRPr="003950DA" w:rsidRDefault="003950DA" w:rsidP="003950DA">
            <w:pPr>
              <w:rPr>
                <w:rFonts w:eastAsiaTheme="minorEastAsia"/>
                <w:sz w:val="22"/>
                <w:u w:val="single"/>
              </w:rPr>
            </w:pPr>
            <w:r w:rsidRPr="003950DA">
              <w:rPr>
                <w:rFonts w:eastAsiaTheme="minorEastAsia"/>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CE0BC95" w14:textId="77777777" w:rsidR="003950DA" w:rsidRPr="003950DA" w:rsidRDefault="003950DA" w:rsidP="003950DA">
            <w:pPr>
              <w:rPr>
                <w:rFonts w:eastAsiaTheme="minorEastAsia"/>
                <w:sz w:val="22"/>
                <w:u w:val="single"/>
              </w:rPr>
            </w:pPr>
            <w:r w:rsidRPr="003950DA">
              <w:rPr>
                <w:rFonts w:eastAsiaTheme="minorEastAsia"/>
                <w:sz w:val="22"/>
                <w:u w:val="single"/>
              </w:rPr>
              <w:t>Identification (straw numbers, packing list)</w:t>
            </w:r>
          </w:p>
        </w:tc>
      </w:tr>
      <w:tr w:rsidR="003950DA" w:rsidRPr="003950DA" w14:paraId="780098EC"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77211C37" w14:textId="77777777" w:rsidR="003950DA" w:rsidRPr="003950DA" w:rsidRDefault="003950DA" w:rsidP="003950DA">
            <w:pPr>
              <w:rPr>
                <w:rFonts w:eastAsiaTheme="minorEastAsia"/>
                <w:sz w:val="22"/>
              </w:rPr>
            </w:pPr>
          </w:p>
        </w:tc>
        <w:tc>
          <w:tcPr>
            <w:tcW w:w="2552" w:type="dxa"/>
            <w:tcBorders>
              <w:top w:val="single" w:sz="6" w:space="0" w:color="auto"/>
              <w:left w:val="single" w:sz="6" w:space="0" w:color="C0C0C0"/>
              <w:bottom w:val="single" w:sz="6" w:space="0" w:color="C0C0C0"/>
              <w:right w:val="single" w:sz="6" w:space="0" w:color="C0C0C0"/>
            </w:tcBorders>
          </w:tcPr>
          <w:p w14:paraId="4C446D54" w14:textId="77777777" w:rsidR="003950DA" w:rsidRPr="003950DA" w:rsidRDefault="003950DA" w:rsidP="003950DA">
            <w:pPr>
              <w:rPr>
                <w:rFonts w:eastAsiaTheme="minorEastAsia"/>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78231963" w14:textId="77777777" w:rsidR="003950DA" w:rsidRPr="003950DA" w:rsidRDefault="003950DA" w:rsidP="003950DA">
            <w:pPr>
              <w:rPr>
                <w:rFonts w:eastAsiaTheme="minorEastAsia"/>
                <w:sz w:val="22"/>
              </w:rPr>
            </w:pPr>
          </w:p>
        </w:tc>
        <w:tc>
          <w:tcPr>
            <w:tcW w:w="2558" w:type="dxa"/>
            <w:tcBorders>
              <w:top w:val="single" w:sz="6" w:space="0" w:color="auto"/>
              <w:left w:val="single" w:sz="6" w:space="0" w:color="C0C0C0"/>
              <w:bottom w:val="single" w:sz="6" w:space="0" w:color="C0C0C0"/>
              <w:right w:val="single" w:sz="4" w:space="0" w:color="auto"/>
            </w:tcBorders>
          </w:tcPr>
          <w:p w14:paraId="7591DE0D" w14:textId="77777777" w:rsidR="003950DA" w:rsidRPr="003950DA" w:rsidRDefault="003950DA" w:rsidP="003950DA">
            <w:pPr>
              <w:rPr>
                <w:rFonts w:eastAsiaTheme="minorEastAsia"/>
                <w:sz w:val="22"/>
              </w:rPr>
            </w:pPr>
          </w:p>
        </w:tc>
      </w:tr>
      <w:tr w:rsidR="003950DA" w:rsidRPr="003950DA" w14:paraId="0E3ABBFD"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49F78DD8" w14:textId="77777777" w:rsidR="003950DA" w:rsidRPr="003950DA" w:rsidRDefault="003950DA" w:rsidP="003950DA">
            <w:pPr>
              <w:rPr>
                <w:rFonts w:eastAsiaTheme="minorEastAsia"/>
                <w:b/>
                <w:szCs w:val="24"/>
              </w:rPr>
            </w:pPr>
            <w:r w:rsidRPr="003950DA">
              <w:rPr>
                <w:rFonts w:asciiTheme="majorHAnsi" w:eastAsiaTheme="minorEastAsia"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390977E7" w14:textId="77777777" w:rsidR="003950DA" w:rsidRPr="003950DA" w:rsidRDefault="003950DA" w:rsidP="003950DA">
            <w:pPr>
              <w:rPr>
                <w:rFonts w:eastAsiaTheme="minorEastAsia"/>
                <w:b/>
                <w:szCs w:val="24"/>
              </w:rPr>
            </w:pPr>
            <w:r w:rsidRPr="003950DA">
              <w:rPr>
                <w:rFonts w:eastAsiaTheme="minorEastAsia"/>
                <w:b/>
                <w:szCs w:val="24"/>
              </w:rPr>
              <w:t xml:space="preserve">OVINE/CAPRINE </w:t>
            </w:r>
            <w:r w:rsidR="00A02BCC">
              <w:rPr>
                <w:rFonts w:eastAsiaTheme="minorEastAsia"/>
                <w:b/>
                <w:szCs w:val="24"/>
              </w:rPr>
              <w:t>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3B49A9FE" w14:textId="77777777" w:rsidR="003950DA" w:rsidRPr="003950DA" w:rsidRDefault="003950DA" w:rsidP="003950DA">
            <w:pPr>
              <w:rPr>
                <w:rFonts w:eastAsiaTheme="minorEastAsia"/>
                <w:b/>
                <w:szCs w:val="24"/>
              </w:rPr>
            </w:pPr>
            <w:r w:rsidRPr="003950DA">
              <w:rPr>
                <w:rFonts w:eastAsiaTheme="minorEastAsia"/>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140B3D48" w14:textId="77777777" w:rsidR="003950DA" w:rsidRPr="003950DA" w:rsidRDefault="003950DA" w:rsidP="003950DA">
            <w:pPr>
              <w:rPr>
                <w:rFonts w:eastAsiaTheme="minorEastAsia"/>
                <w:b/>
                <w:szCs w:val="24"/>
              </w:rPr>
            </w:pPr>
            <w:r w:rsidRPr="003950DA">
              <w:rPr>
                <w:rFonts w:eastAsiaTheme="minorEastAsia"/>
                <w:b/>
              </w:rPr>
              <w:t>SEE ATTACHED</w:t>
            </w:r>
          </w:p>
        </w:tc>
      </w:tr>
      <w:tr w:rsidR="003950DA" w:rsidRPr="003950DA" w14:paraId="76888118"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7E4AA1A9" w14:textId="77777777" w:rsidR="003950DA" w:rsidRPr="003950DA" w:rsidRDefault="003950DA" w:rsidP="003950DA">
            <w:pPr>
              <w:rPr>
                <w:rFonts w:eastAsiaTheme="minorEastAsia"/>
                <w:szCs w:val="24"/>
              </w:rPr>
            </w:pPr>
          </w:p>
        </w:tc>
        <w:tc>
          <w:tcPr>
            <w:tcW w:w="2552" w:type="dxa"/>
            <w:tcBorders>
              <w:top w:val="single" w:sz="6" w:space="0" w:color="C0C0C0"/>
              <w:left w:val="single" w:sz="6" w:space="0" w:color="C0C0C0"/>
              <w:bottom w:val="single" w:sz="6" w:space="0" w:color="auto"/>
              <w:right w:val="single" w:sz="6" w:space="0" w:color="C0C0C0"/>
            </w:tcBorders>
          </w:tcPr>
          <w:p w14:paraId="1028DEE9" w14:textId="77777777" w:rsidR="003950DA" w:rsidRPr="003950DA" w:rsidRDefault="003950DA" w:rsidP="003950DA">
            <w:pPr>
              <w:rPr>
                <w:rFonts w:eastAsiaTheme="minorEastAsia"/>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AFC56B5" w14:textId="77777777" w:rsidR="003950DA" w:rsidRPr="003950DA" w:rsidRDefault="003950DA" w:rsidP="003950DA">
            <w:pPr>
              <w:rPr>
                <w:rFonts w:eastAsiaTheme="minorEastAsia"/>
                <w:szCs w:val="24"/>
              </w:rPr>
            </w:pPr>
          </w:p>
        </w:tc>
        <w:tc>
          <w:tcPr>
            <w:tcW w:w="2558" w:type="dxa"/>
            <w:tcBorders>
              <w:top w:val="single" w:sz="6" w:space="0" w:color="C0C0C0"/>
              <w:left w:val="single" w:sz="6" w:space="0" w:color="C0C0C0"/>
              <w:bottom w:val="single" w:sz="6" w:space="0" w:color="auto"/>
              <w:right w:val="single" w:sz="4" w:space="0" w:color="auto"/>
            </w:tcBorders>
          </w:tcPr>
          <w:p w14:paraId="0D970ADD" w14:textId="77777777" w:rsidR="003950DA" w:rsidRPr="003950DA" w:rsidRDefault="003950DA" w:rsidP="003950DA">
            <w:pPr>
              <w:rPr>
                <w:rFonts w:eastAsiaTheme="minorEastAsia"/>
                <w:b/>
                <w:szCs w:val="24"/>
              </w:rPr>
            </w:pPr>
          </w:p>
        </w:tc>
      </w:tr>
    </w:tbl>
    <w:p w14:paraId="6DCD7A7D" w14:textId="77777777" w:rsidR="003950DA" w:rsidRPr="003950DA" w:rsidRDefault="003950DA" w:rsidP="003950DA">
      <w:pPr>
        <w:rPr>
          <w:rFonts w:eastAsiaTheme="minorEastAsia"/>
        </w:rPr>
      </w:pPr>
    </w:p>
    <w:p w14:paraId="7EE10884" w14:textId="77777777" w:rsidR="003950DA" w:rsidRDefault="003950DA"/>
    <w:p w14:paraId="1A109A94" w14:textId="77777777" w:rsidR="003950DA" w:rsidRDefault="003950DA"/>
    <w:p w14:paraId="0A06E587" w14:textId="77777777" w:rsidR="003950DA" w:rsidRDefault="003950DA"/>
    <w:p w14:paraId="45A023A4" w14:textId="77777777" w:rsidR="003950DA" w:rsidRDefault="003950DA"/>
    <w:p w14:paraId="2B841BE0" w14:textId="77777777" w:rsidR="003950DA" w:rsidRPr="003950DA" w:rsidRDefault="003950DA" w:rsidP="003950DA">
      <w:pPr>
        <w:rPr>
          <w:rFonts w:eastAsiaTheme="minorEastAsia"/>
        </w:rPr>
      </w:pPr>
    </w:p>
    <w:p w14:paraId="062E3D4A" w14:textId="77777777" w:rsidR="003950DA" w:rsidRPr="003950DA" w:rsidRDefault="003950DA" w:rsidP="003950DA">
      <w:pPr>
        <w:rPr>
          <w:rFonts w:eastAsiaTheme="minorEastAsia"/>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287"/>
        <w:gridCol w:w="429"/>
        <w:gridCol w:w="286"/>
        <w:gridCol w:w="285"/>
        <w:gridCol w:w="2005"/>
        <w:gridCol w:w="3727"/>
      </w:tblGrid>
      <w:tr w:rsidR="003950DA" w:rsidRPr="003950DA" w14:paraId="0CCF97D8" w14:textId="77777777" w:rsidTr="00B5636B">
        <w:trPr>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36F1FC5A" w14:textId="77777777" w:rsidR="003950DA" w:rsidRPr="003950DA" w:rsidRDefault="003950DA" w:rsidP="003950DA">
            <w:pPr>
              <w:tabs>
                <w:tab w:val="left" w:pos="1755"/>
              </w:tabs>
              <w:rPr>
                <w:rFonts w:eastAsiaTheme="minorEastAsia"/>
                <w:sz w:val="22"/>
              </w:rPr>
            </w:pPr>
          </w:p>
          <w:p w14:paraId="7C6AD292" w14:textId="77777777" w:rsidR="003950DA" w:rsidRPr="003950DA" w:rsidRDefault="003950DA" w:rsidP="003950DA">
            <w:pPr>
              <w:tabs>
                <w:tab w:val="left" w:pos="1755"/>
              </w:tabs>
              <w:rPr>
                <w:sz w:val="22"/>
              </w:rPr>
            </w:pPr>
          </w:p>
          <w:p w14:paraId="291D2EFD" w14:textId="77777777" w:rsidR="00A02BCC" w:rsidRPr="006A0311" w:rsidRDefault="00A02BCC" w:rsidP="00A02BCC">
            <w:pPr>
              <w:spacing w:before="80" w:after="120"/>
              <w:ind w:right="34"/>
              <w:rPr>
                <w:szCs w:val="24"/>
              </w:rPr>
            </w:pPr>
            <w:r w:rsidRPr="00F8694A">
              <w:rPr>
                <w:szCs w:val="24"/>
              </w:rPr>
              <w:t>I, Dr ........................................................ the Embryo Team Veterinarian for …………, after due enquiry, declare that:</w:t>
            </w:r>
          </w:p>
          <w:p w14:paraId="5FA074CD" w14:textId="77777777" w:rsidR="003950DA" w:rsidRPr="003950DA" w:rsidRDefault="003950DA" w:rsidP="003950DA">
            <w:pPr>
              <w:tabs>
                <w:tab w:val="left" w:pos="1755"/>
              </w:tabs>
              <w:rPr>
                <w:rFonts w:eastAsiaTheme="minorEastAsia"/>
                <w:sz w:val="22"/>
              </w:rPr>
            </w:pPr>
          </w:p>
          <w:p w14:paraId="29ADD4F6" w14:textId="77777777" w:rsidR="003950DA" w:rsidRPr="003950DA" w:rsidRDefault="003950DA" w:rsidP="003950DA">
            <w:pPr>
              <w:tabs>
                <w:tab w:val="left" w:pos="1755"/>
              </w:tabs>
              <w:rPr>
                <w:rFonts w:eastAsiaTheme="minorEastAsia"/>
                <w:b/>
                <w:bCs/>
                <w:sz w:val="22"/>
              </w:rPr>
            </w:pPr>
            <w:r w:rsidRPr="003950DA">
              <w:rPr>
                <w:rFonts w:eastAsiaTheme="minorEastAsia"/>
                <w:sz w:val="22"/>
              </w:rPr>
              <w:t xml:space="preserve">  </w:t>
            </w:r>
          </w:p>
        </w:tc>
      </w:tr>
      <w:tr w:rsidR="003950DA" w:rsidRPr="003950DA" w14:paraId="7DA1D53A" w14:textId="77777777" w:rsidTr="00B5636B">
        <w:trPr>
          <w:cantSplit/>
          <w:trHeight w:val="510"/>
        </w:trPr>
        <w:tc>
          <w:tcPr>
            <w:tcW w:w="4253" w:type="dxa"/>
            <w:gridSpan w:val="3"/>
            <w:tcBorders>
              <w:top w:val="nil"/>
              <w:left w:val="single" w:sz="2" w:space="0" w:color="auto"/>
              <w:bottom w:val="nil"/>
              <w:right w:val="nil"/>
            </w:tcBorders>
            <w:vAlign w:val="center"/>
          </w:tcPr>
          <w:p w14:paraId="1300EEF8" w14:textId="77777777" w:rsidR="003950DA" w:rsidRPr="003950DA" w:rsidRDefault="003950DA" w:rsidP="003950DA">
            <w:pPr>
              <w:tabs>
                <w:tab w:val="left" w:pos="1755"/>
              </w:tabs>
              <w:jc w:val="center"/>
              <w:rPr>
                <w:rFonts w:eastAsiaTheme="minorEastAsia"/>
                <w:b/>
                <w:bCs/>
                <w:szCs w:val="24"/>
              </w:rPr>
            </w:pPr>
          </w:p>
        </w:tc>
        <w:tc>
          <w:tcPr>
            <w:tcW w:w="283" w:type="dxa"/>
            <w:tcBorders>
              <w:top w:val="nil"/>
              <w:left w:val="nil"/>
              <w:bottom w:val="nil"/>
              <w:right w:val="nil"/>
            </w:tcBorders>
            <w:vAlign w:val="center"/>
          </w:tcPr>
          <w:p w14:paraId="25DC6E19" w14:textId="77777777" w:rsidR="003950DA" w:rsidRPr="003950DA" w:rsidRDefault="003950DA" w:rsidP="003950DA">
            <w:pPr>
              <w:tabs>
                <w:tab w:val="left" w:pos="1755"/>
              </w:tabs>
              <w:jc w:val="center"/>
              <w:rPr>
                <w:rFonts w:eastAsiaTheme="minorEastAsia"/>
                <w:bCs/>
                <w:szCs w:val="24"/>
              </w:rPr>
            </w:pPr>
          </w:p>
        </w:tc>
        <w:tc>
          <w:tcPr>
            <w:tcW w:w="2268" w:type="dxa"/>
            <w:gridSpan w:val="2"/>
            <w:tcBorders>
              <w:top w:val="nil"/>
              <w:left w:val="nil"/>
              <w:bottom w:val="nil"/>
              <w:right w:val="nil"/>
            </w:tcBorders>
            <w:vAlign w:val="center"/>
          </w:tcPr>
          <w:p w14:paraId="14786BEF"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szCs w:val="24"/>
              </w:rPr>
            </w:pPr>
          </w:p>
        </w:tc>
        <w:tc>
          <w:tcPr>
            <w:tcW w:w="3691" w:type="dxa"/>
            <w:tcBorders>
              <w:top w:val="nil"/>
              <w:left w:val="nil"/>
              <w:bottom w:val="nil"/>
              <w:right w:val="single" w:sz="2" w:space="0" w:color="auto"/>
            </w:tcBorders>
          </w:tcPr>
          <w:p w14:paraId="6AD161CD" w14:textId="77777777" w:rsidR="003950DA" w:rsidRPr="003950DA" w:rsidRDefault="003950DA" w:rsidP="003950DA">
            <w:pPr>
              <w:tabs>
                <w:tab w:val="left" w:pos="1755"/>
              </w:tabs>
              <w:rPr>
                <w:rFonts w:eastAsiaTheme="minorEastAsia"/>
                <w:b/>
                <w:bCs/>
              </w:rPr>
            </w:pPr>
          </w:p>
        </w:tc>
      </w:tr>
      <w:tr w:rsidR="003950DA" w:rsidRPr="003950DA" w14:paraId="20E4469E" w14:textId="77777777" w:rsidTr="00B5636B">
        <w:trPr>
          <w:cantSplit/>
          <w:trHeight w:val="363"/>
        </w:trPr>
        <w:tc>
          <w:tcPr>
            <w:tcW w:w="4253" w:type="dxa"/>
            <w:gridSpan w:val="3"/>
            <w:tcBorders>
              <w:top w:val="nil"/>
              <w:left w:val="single" w:sz="2" w:space="0" w:color="auto"/>
              <w:bottom w:val="nil"/>
              <w:right w:val="nil"/>
            </w:tcBorders>
          </w:tcPr>
          <w:p w14:paraId="447E17AB" w14:textId="77777777" w:rsidR="003950DA" w:rsidRPr="003950DA" w:rsidRDefault="003950DA" w:rsidP="003950DA">
            <w:pPr>
              <w:tabs>
                <w:tab w:val="left" w:pos="1755"/>
              </w:tabs>
              <w:rPr>
                <w:rFonts w:eastAsiaTheme="minorEastAsia"/>
                <w:b/>
                <w:bCs/>
              </w:rPr>
            </w:pPr>
          </w:p>
        </w:tc>
        <w:tc>
          <w:tcPr>
            <w:tcW w:w="283" w:type="dxa"/>
            <w:tcBorders>
              <w:top w:val="nil"/>
              <w:left w:val="nil"/>
              <w:bottom w:val="nil"/>
              <w:right w:val="nil"/>
            </w:tcBorders>
          </w:tcPr>
          <w:p w14:paraId="345ECFDE"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nil"/>
              <w:right w:val="nil"/>
            </w:tcBorders>
          </w:tcPr>
          <w:p w14:paraId="34593BD6" w14:textId="77777777" w:rsidR="003950DA" w:rsidRPr="003950DA" w:rsidRDefault="003950DA" w:rsidP="003950DA">
            <w:pPr>
              <w:tabs>
                <w:tab w:val="left" w:pos="1755"/>
              </w:tabs>
              <w:jc w:val="center"/>
              <w:rPr>
                <w:rFonts w:eastAsiaTheme="minorEastAsia"/>
                <w:b/>
                <w:bCs/>
              </w:rPr>
            </w:pPr>
          </w:p>
        </w:tc>
        <w:tc>
          <w:tcPr>
            <w:tcW w:w="3691" w:type="dxa"/>
            <w:tcBorders>
              <w:top w:val="nil"/>
              <w:left w:val="nil"/>
              <w:bottom w:val="nil"/>
              <w:right w:val="single" w:sz="2" w:space="0" w:color="auto"/>
            </w:tcBorders>
          </w:tcPr>
          <w:p w14:paraId="5E593F75" w14:textId="77777777" w:rsidR="003950DA" w:rsidRPr="003950DA" w:rsidRDefault="003950DA" w:rsidP="003950DA">
            <w:pPr>
              <w:tabs>
                <w:tab w:val="left" w:pos="1755"/>
              </w:tabs>
              <w:rPr>
                <w:rFonts w:eastAsiaTheme="minorEastAsia"/>
              </w:rPr>
            </w:pPr>
          </w:p>
        </w:tc>
      </w:tr>
      <w:tr w:rsidR="003950DA" w:rsidRPr="003950DA" w14:paraId="18C6EC8A" w14:textId="77777777" w:rsidTr="00B5636B">
        <w:trPr>
          <w:cantSplit/>
          <w:trHeight w:val="510"/>
        </w:trPr>
        <w:tc>
          <w:tcPr>
            <w:tcW w:w="4253" w:type="dxa"/>
            <w:gridSpan w:val="3"/>
            <w:tcBorders>
              <w:top w:val="nil"/>
              <w:left w:val="single" w:sz="2" w:space="0" w:color="auto"/>
              <w:bottom w:val="dotted" w:sz="4" w:space="0" w:color="auto"/>
              <w:right w:val="nil"/>
            </w:tcBorders>
          </w:tcPr>
          <w:p w14:paraId="7075F070" w14:textId="77777777" w:rsidR="003950DA" w:rsidRPr="003950DA" w:rsidRDefault="003950DA" w:rsidP="003950DA">
            <w:pPr>
              <w:tabs>
                <w:tab w:val="left" w:pos="1755"/>
              </w:tabs>
              <w:rPr>
                <w:rFonts w:eastAsiaTheme="minorEastAsia"/>
              </w:rPr>
            </w:pPr>
          </w:p>
        </w:tc>
        <w:tc>
          <w:tcPr>
            <w:tcW w:w="283" w:type="dxa"/>
            <w:tcBorders>
              <w:top w:val="nil"/>
              <w:left w:val="nil"/>
              <w:bottom w:val="nil"/>
              <w:right w:val="nil"/>
            </w:tcBorders>
          </w:tcPr>
          <w:p w14:paraId="7795FF1B"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dotted" w:sz="4" w:space="0" w:color="auto"/>
              <w:right w:val="nil"/>
            </w:tcBorders>
            <w:vAlign w:val="center"/>
          </w:tcPr>
          <w:p w14:paraId="5068A9EA"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rPr>
            </w:pPr>
          </w:p>
        </w:tc>
        <w:tc>
          <w:tcPr>
            <w:tcW w:w="3691" w:type="dxa"/>
            <w:tcBorders>
              <w:top w:val="nil"/>
              <w:left w:val="nil"/>
              <w:bottom w:val="nil"/>
              <w:right w:val="single" w:sz="2" w:space="0" w:color="auto"/>
            </w:tcBorders>
          </w:tcPr>
          <w:p w14:paraId="5A4B60A1" w14:textId="77777777" w:rsidR="003950DA" w:rsidRPr="003950DA" w:rsidRDefault="003950DA" w:rsidP="003950DA">
            <w:pPr>
              <w:tabs>
                <w:tab w:val="left" w:pos="1755"/>
              </w:tabs>
              <w:rPr>
                <w:rFonts w:eastAsiaTheme="minorEastAsia"/>
              </w:rPr>
            </w:pPr>
          </w:p>
        </w:tc>
      </w:tr>
      <w:tr w:rsidR="003950DA" w:rsidRPr="003950DA" w14:paraId="3A64376B" w14:textId="77777777" w:rsidTr="00B5636B">
        <w:trPr>
          <w:cantSplit/>
        </w:trPr>
        <w:tc>
          <w:tcPr>
            <w:tcW w:w="4253" w:type="dxa"/>
            <w:gridSpan w:val="3"/>
            <w:tcBorders>
              <w:top w:val="dotted" w:sz="4" w:space="0" w:color="auto"/>
              <w:left w:val="single" w:sz="2" w:space="0" w:color="auto"/>
              <w:bottom w:val="nil"/>
              <w:right w:val="nil"/>
            </w:tcBorders>
          </w:tcPr>
          <w:p w14:paraId="226D1AC3" w14:textId="77777777" w:rsidR="003950DA" w:rsidRPr="003950DA" w:rsidRDefault="003950DA" w:rsidP="003950DA">
            <w:pPr>
              <w:tabs>
                <w:tab w:val="left" w:pos="1755"/>
              </w:tabs>
              <w:rPr>
                <w:rFonts w:eastAsiaTheme="minorEastAsia"/>
                <w:b/>
                <w:bCs/>
              </w:rPr>
            </w:pPr>
            <w:r w:rsidRPr="003950DA">
              <w:rPr>
                <w:rFonts w:eastAsiaTheme="minorEastAsia"/>
                <w:b/>
                <w:bCs/>
              </w:rPr>
              <w:t xml:space="preserve">Signature </w:t>
            </w:r>
            <w:r w:rsidRPr="003950DA">
              <w:rPr>
                <w:rFonts w:eastAsiaTheme="minorEastAsia"/>
                <w:b/>
                <w:bCs/>
                <w:color w:val="FF0000"/>
              </w:rPr>
              <w:t>(pdf. doc only)</w:t>
            </w:r>
          </w:p>
        </w:tc>
        <w:tc>
          <w:tcPr>
            <w:tcW w:w="283" w:type="dxa"/>
            <w:tcBorders>
              <w:top w:val="nil"/>
              <w:left w:val="nil"/>
              <w:bottom w:val="nil"/>
              <w:right w:val="nil"/>
            </w:tcBorders>
          </w:tcPr>
          <w:p w14:paraId="4EA88042" w14:textId="77777777" w:rsidR="003950DA" w:rsidRPr="003950DA" w:rsidRDefault="003950DA" w:rsidP="003950DA">
            <w:pPr>
              <w:tabs>
                <w:tab w:val="left" w:pos="1755"/>
              </w:tabs>
              <w:rPr>
                <w:rFonts w:eastAsiaTheme="minorEastAsia"/>
                <w:b/>
                <w:bCs/>
              </w:rPr>
            </w:pPr>
          </w:p>
        </w:tc>
        <w:tc>
          <w:tcPr>
            <w:tcW w:w="2268" w:type="dxa"/>
            <w:gridSpan w:val="2"/>
            <w:tcBorders>
              <w:top w:val="dotted" w:sz="4" w:space="0" w:color="auto"/>
              <w:left w:val="nil"/>
              <w:bottom w:val="nil"/>
              <w:right w:val="nil"/>
            </w:tcBorders>
          </w:tcPr>
          <w:p w14:paraId="314D4084" w14:textId="77777777" w:rsidR="003950DA" w:rsidRPr="003950DA" w:rsidRDefault="003950DA" w:rsidP="003950DA">
            <w:pPr>
              <w:tabs>
                <w:tab w:val="left" w:pos="1755"/>
              </w:tabs>
              <w:jc w:val="center"/>
              <w:rPr>
                <w:rFonts w:eastAsiaTheme="minorEastAsia"/>
                <w:b/>
                <w:bCs/>
              </w:rPr>
            </w:pPr>
            <w:r w:rsidRPr="003950DA">
              <w:rPr>
                <w:rFonts w:eastAsiaTheme="minorEastAsia"/>
                <w:b/>
                <w:bCs/>
              </w:rPr>
              <w:t xml:space="preserve">Date </w:t>
            </w:r>
          </w:p>
        </w:tc>
        <w:tc>
          <w:tcPr>
            <w:tcW w:w="3691" w:type="dxa"/>
            <w:tcBorders>
              <w:top w:val="nil"/>
              <w:left w:val="nil"/>
              <w:bottom w:val="nil"/>
              <w:right w:val="single" w:sz="2" w:space="0" w:color="auto"/>
            </w:tcBorders>
          </w:tcPr>
          <w:p w14:paraId="7BB0C7F0" w14:textId="77777777" w:rsidR="003950DA" w:rsidRPr="003950DA" w:rsidRDefault="003950DA" w:rsidP="003950DA">
            <w:pPr>
              <w:tabs>
                <w:tab w:val="left" w:pos="1755"/>
              </w:tabs>
              <w:rPr>
                <w:rFonts w:eastAsiaTheme="minorEastAsia"/>
                <w:b/>
                <w:bCs/>
              </w:rPr>
            </w:pPr>
          </w:p>
          <w:p w14:paraId="47F34709" w14:textId="77777777" w:rsidR="003950DA" w:rsidRPr="003950DA" w:rsidRDefault="003950DA" w:rsidP="003950DA">
            <w:pPr>
              <w:tabs>
                <w:tab w:val="left" w:pos="1755"/>
              </w:tabs>
              <w:rPr>
                <w:rFonts w:eastAsiaTheme="minorEastAsia"/>
                <w:b/>
                <w:bCs/>
              </w:rPr>
            </w:pPr>
          </w:p>
          <w:p w14:paraId="5AF9000E" w14:textId="77777777" w:rsidR="003950DA" w:rsidRPr="003950DA" w:rsidRDefault="003950DA" w:rsidP="003950DA">
            <w:pPr>
              <w:tabs>
                <w:tab w:val="left" w:pos="1755"/>
              </w:tabs>
              <w:rPr>
                <w:rFonts w:eastAsiaTheme="minorEastAsia"/>
                <w:b/>
                <w:bCs/>
              </w:rPr>
            </w:pPr>
          </w:p>
          <w:p w14:paraId="1D84067C" w14:textId="77777777" w:rsidR="003950DA" w:rsidRPr="003950DA" w:rsidRDefault="003950DA" w:rsidP="003950DA">
            <w:pPr>
              <w:tabs>
                <w:tab w:val="left" w:pos="1755"/>
              </w:tabs>
              <w:rPr>
                <w:rFonts w:eastAsiaTheme="minorEastAsia"/>
                <w:b/>
                <w:bCs/>
              </w:rPr>
            </w:pPr>
          </w:p>
          <w:p w14:paraId="6CF97E03" w14:textId="77777777" w:rsidR="003950DA" w:rsidRPr="003950DA" w:rsidRDefault="003950DA" w:rsidP="003950DA">
            <w:pPr>
              <w:tabs>
                <w:tab w:val="left" w:pos="1755"/>
              </w:tabs>
              <w:rPr>
                <w:rFonts w:eastAsiaTheme="minorEastAsia"/>
                <w:b/>
                <w:bCs/>
              </w:rPr>
            </w:pPr>
          </w:p>
        </w:tc>
      </w:tr>
      <w:tr w:rsidR="003950DA" w:rsidRPr="003950DA" w14:paraId="7D773983" w14:textId="77777777" w:rsidTr="00B5636B">
        <w:trPr>
          <w:cantSplit/>
        </w:trPr>
        <w:tc>
          <w:tcPr>
            <w:tcW w:w="3544" w:type="dxa"/>
            <w:tcBorders>
              <w:top w:val="nil"/>
              <w:left w:val="single" w:sz="2" w:space="0" w:color="auto"/>
              <w:bottom w:val="single" w:sz="2" w:space="0" w:color="auto"/>
              <w:right w:val="nil"/>
            </w:tcBorders>
          </w:tcPr>
          <w:p w14:paraId="31AEE74D" w14:textId="77777777" w:rsidR="003950DA" w:rsidRPr="003950DA" w:rsidRDefault="003950DA" w:rsidP="003950DA">
            <w:pPr>
              <w:tabs>
                <w:tab w:val="left" w:pos="1755"/>
              </w:tabs>
              <w:rPr>
                <w:rFonts w:eastAsiaTheme="minorEastAsia"/>
              </w:rPr>
            </w:pPr>
          </w:p>
        </w:tc>
        <w:tc>
          <w:tcPr>
            <w:tcW w:w="284" w:type="dxa"/>
            <w:tcBorders>
              <w:top w:val="nil"/>
              <w:left w:val="nil"/>
              <w:bottom w:val="single" w:sz="2" w:space="0" w:color="auto"/>
              <w:right w:val="nil"/>
            </w:tcBorders>
          </w:tcPr>
          <w:p w14:paraId="1DEC503D" w14:textId="77777777" w:rsidR="003950DA" w:rsidRPr="003950DA" w:rsidRDefault="003950DA" w:rsidP="003950DA">
            <w:pPr>
              <w:tabs>
                <w:tab w:val="left" w:pos="1755"/>
              </w:tabs>
              <w:rPr>
                <w:rFonts w:eastAsiaTheme="minorEastAsia"/>
              </w:rPr>
            </w:pPr>
          </w:p>
        </w:tc>
        <w:tc>
          <w:tcPr>
            <w:tcW w:w="990" w:type="dxa"/>
            <w:gridSpan w:val="3"/>
            <w:tcBorders>
              <w:top w:val="nil"/>
              <w:left w:val="nil"/>
              <w:bottom w:val="single" w:sz="2" w:space="0" w:color="auto"/>
              <w:right w:val="nil"/>
            </w:tcBorders>
          </w:tcPr>
          <w:p w14:paraId="0DCEF0C8" w14:textId="77777777" w:rsidR="003950DA" w:rsidRPr="003950DA" w:rsidRDefault="003950DA" w:rsidP="003950DA">
            <w:pPr>
              <w:tabs>
                <w:tab w:val="left" w:pos="1755"/>
              </w:tabs>
              <w:rPr>
                <w:rFonts w:eastAsiaTheme="minorEastAsia"/>
              </w:rPr>
            </w:pPr>
          </w:p>
        </w:tc>
        <w:tc>
          <w:tcPr>
            <w:tcW w:w="5677" w:type="dxa"/>
            <w:gridSpan w:val="2"/>
            <w:tcBorders>
              <w:top w:val="nil"/>
              <w:left w:val="nil"/>
              <w:bottom w:val="single" w:sz="2" w:space="0" w:color="auto"/>
              <w:right w:val="single" w:sz="2" w:space="0" w:color="auto"/>
            </w:tcBorders>
          </w:tcPr>
          <w:p w14:paraId="56F7DA1C" w14:textId="77777777" w:rsidR="003950DA" w:rsidRPr="003950DA" w:rsidRDefault="003950DA" w:rsidP="003950DA">
            <w:pPr>
              <w:tabs>
                <w:tab w:val="left" w:pos="1755"/>
              </w:tabs>
              <w:rPr>
                <w:rFonts w:eastAsiaTheme="minorEastAsia"/>
              </w:rPr>
            </w:pPr>
          </w:p>
        </w:tc>
      </w:tr>
    </w:tbl>
    <w:p w14:paraId="61E65285" w14:textId="77777777" w:rsidR="003950DA" w:rsidRDefault="003950DA"/>
    <w:p w14:paraId="5BF8A2F0" w14:textId="77777777" w:rsidR="003950DA" w:rsidRDefault="003950DA"/>
    <w:p w14:paraId="6C8FBD3B" w14:textId="77777777" w:rsidR="00406BD3" w:rsidRDefault="00406BD3" w:rsidP="00406BD3"/>
    <w:p w14:paraId="615B7DC9" w14:textId="77777777" w:rsidR="003950DA" w:rsidRDefault="003950DA" w:rsidP="00406BD3"/>
    <w:p w14:paraId="0DF583E1" w14:textId="77777777" w:rsidR="003950DA" w:rsidRDefault="003950DA" w:rsidP="00406BD3"/>
    <w:p w14:paraId="1ED10BE2" w14:textId="77777777" w:rsidR="00B577AD" w:rsidRDefault="00B577AD" w:rsidP="00406BD3"/>
    <w:p w14:paraId="54C198F8" w14:textId="77777777" w:rsidR="00A724D8" w:rsidRDefault="00A724D8" w:rsidP="00406BD3"/>
    <w:p w14:paraId="221640F5" w14:textId="77777777" w:rsidR="00B577AD" w:rsidRDefault="00B577AD" w:rsidP="00406BD3"/>
    <w:p w14:paraId="4AC6A8D5" w14:textId="77777777" w:rsidR="00B577AD" w:rsidRDefault="00B577AD" w:rsidP="00406BD3"/>
    <w:tbl>
      <w:tblPr>
        <w:tblStyle w:val="TableGrid"/>
        <w:tblW w:w="0" w:type="auto"/>
        <w:tblLook w:val="04A0" w:firstRow="1" w:lastRow="0" w:firstColumn="1" w:lastColumn="0" w:noHBand="0" w:noVBand="1"/>
      </w:tblPr>
      <w:tblGrid>
        <w:gridCol w:w="10423"/>
      </w:tblGrid>
      <w:tr w:rsidR="00B577AD" w14:paraId="573B3E1E" w14:textId="77777777" w:rsidTr="00B577AD">
        <w:tc>
          <w:tcPr>
            <w:tcW w:w="10423" w:type="dxa"/>
          </w:tcPr>
          <w:p w14:paraId="4247C533" w14:textId="77777777" w:rsidR="00B577AD" w:rsidRDefault="00B577AD" w:rsidP="00406BD3"/>
          <w:p w14:paraId="56651CDA" w14:textId="77777777" w:rsidR="00901A58" w:rsidRPr="00901A58" w:rsidRDefault="00901A58" w:rsidP="00901A58">
            <w:pPr>
              <w:pStyle w:val="ListParagraph"/>
              <w:numPr>
                <w:ilvl w:val="0"/>
                <w:numId w:val="9"/>
              </w:numPr>
              <w:ind w:left="303" w:hanging="284"/>
              <w:rPr>
                <w:rFonts w:asciiTheme="minorHAnsi" w:hAnsiTheme="minorHAnsi" w:cstheme="minorHAnsi"/>
                <w:dstrike/>
                <w:sz w:val="22"/>
                <w:szCs w:val="22"/>
              </w:rPr>
            </w:pPr>
            <w:r w:rsidRPr="00901A58">
              <w:rPr>
                <w:dstrike/>
              </w:rPr>
              <w:tab/>
            </w:r>
            <w:r w:rsidRPr="00901A58">
              <w:rPr>
                <w:rFonts w:asciiTheme="minorHAnsi" w:hAnsiTheme="minorHAnsi" w:cstheme="minorHAnsi"/>
                <w:dstrike/>
                <w:sz w:val="22"/>
                <w:szCs w:val="22"/>
              </w:rPr>
              <w:t xml:space="preserve">Australia has official WOAH freedom from: </w:t>
            </w:r>
          </w:p>
          <w:p w14:paraId="0010C38C" w14:textId="77777777" w:rsidR="00901A58" w:rsidRPr="00901A58" w:rsidRDefault="00901A58" w:rsidP="00901A58">
            <w:pPr>
              <w:pStyle w:val="ListParagraph"/>
              <w:ind w:left="303"/>
              <w:rPr>
                <w:rFonts w:asciiTheme="minorHAnsi" w:hAnsiTheme="minorHAnsi" w:cstheme="minorHAnsi"/>
                <w:dstrike/>
                <w:sz w:val="22"/>
                <w:szCs w:val="22"/>
              </w:rPr>
            </w:pPr>
          </w:p>
          <w:p w14:paraId="1E2A7800"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Foot-and-mouth disease without vaccination</w:t>
            </w:r>
          </w:p>
          <w:p w14:paraId="5E4A5CEF"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Peste des petits ruminants (PPR)</w:t>
            </w:r>
          </w:p>
          <w:p w14:paraId="65DC287F"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Rinderpest</w:t>
            </w:r>
          </w:p>
          <w:p w14:paraId="4A0A6AA6"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Brucellosis (B. abortus and B. melitensis)</w:t>
            </w:r>
          </w:p>
          <w:p w14:paraId="0CAA4C55"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Caprine contagious pleuropneumonia</w:t>
            </w:r>
          </w:p>
          <w:p w14:paraId="7C3F0D2D"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 xml:space="preserve">Contagious </w:t>
            </w:r>
            <w:proofErr w:type="spellStart"/>
            <w:r w:rsidRPr="00901A58">
              <w:rPr>
                <w:rFonts w:asciiTheme="minorHAnsi" w:hAnsiTheme="minorHAnsi" w:cstheme="minorHAnsi"/>
                <w:dstrike/>
                <w:sz w:val="22"/>
                <w:szCs w:val="22"/>
              </w:rPr>
              <w:t>agalactica</w:t>
            </w:r>
            <w:proofErr w:type="spellEnd"/>
          </w:p>
          <w:p w14:paraId="19E96F4F"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Enzootic abortion of ewes</w:t>
            </w:r>
          </w:p>
          <w:p w14:paraId="2B5FFC32" w14:textId="77777777" w:rsidR="00901A58" w:rsidRPr="00901A58" w:rsidRDefault="00901A58" w:rsidP="00901A58">
            <w:pPr>
              <w:pStyle w:val="ListParagraph"/>
              <w:numPr>
                <w:ilvl w:val="0"/>
                <w:numId w:val="10"/>
              </w:numPr>
              <w:rPr>
                <w:rFonts w:asciiTheme="minorHAnsi" w:hAnsiTheme="minorHAnsi" w:cstheme="minorHAnsi"/>
                <w:dstrike/>
                <w:sz w:val="22"/>
                <w:szCs w:val="22"/>
              </w:rPr>
            </w:pPr>
            <w:proofErr w:type="spellStart"/>
            <w:r w:rsidRPr="00901A58">
              <w:rPr>
                <w:rFonts w:asciiTheme="minorHAnsi" w:hAnsiTheme="minorHAnsi" w:cstheme="minorHAnsi"/>
                <w:dstrike/>
                <w:sz w:val="22"/>
                <w:szCs w:val="22"/>
              </w:rPr>
              <w:t>Maedi-Visna</w:t>
            </w:r>
            <w:proofErr w:type="spellEnd"/>
          </w:p>
          <w:p w14:paraId="1C5AE37B"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Nairobi sheep disease</w:t>
            </w:r>
          </w:p>
          <w:p w14:paraId="65D5ACF0"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Rift Valley fever</w:t>
            </w:r>
          </w:p>
          <w:p w14:paraId="5158696C"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Scrapie</w:t>
            </w:r>
          </w:p>
          <w:p w14:paraId="47D14633"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Sheep and goat pox</w:t>
            </w:r>
          </w:p>
          <w:p w14:paraId="427EF6EE"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 xml:space="preserve">Tuberculosis (M. </w:t>
            </w:r>
            <w:proofErr w:type="spellStart"/>
            <w:r w:rsidRPr="00901A58">
              <w:rPr>
                <w:rFonts w:asciiTheme="minorHAnsi" w:hAnsiTheme="minorHAnsi" w:cstheme="minorHAnsi"/>
                <w:dstrike/>
                <w:sz w:val="22"/>
                <w:szCs w:val="22"/>
              </w:rPr>
              <w:t>bovis</w:t>
            </w:r>
            <w:proofErr w:type="spellEnd"/>
            <w:r w:rsidRPr="00901A58">
              <w:rPr>
                <w:rFonts w:asciiTheme="minorHAnsi" w:hAnsiTheme="minorHAnsi" w:cstheme="minorHAnsi"/>
                <w:dstrike/>
                <w:sz w:val="22"/>
                <w:szCs w:val="22"/>
              </w:rPr>
              <w:t>)</w:t>
            </w:r>
          </w:p>
          <w:p w14:paraId="1BD3F196"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Vesicular stomatitis</w:t>
            </w:r>
          </w:p>
          <w:p w14:paraId="2CE7DB43" w14:textId="77777777" w:rsidR="00901A58" w:rsidRPr="00901A58" w:rsidRDefault="00901A58" w:rsidP="00901A58">
            <w:pPr>
              <w:pStyle w:val="ListParagraph"/>
              <w:numPr>
                <w:ilvl w:val="0"/>
                <w:numId w:val="10"/>
              </w:numPr>
              <w:rPr>
                <w:rFonts w:asciiTheme="minorHAnsi" w:hAnsiTheme="minorHAnsi" w:cstheme="minorHAnsi"/>
                <w:dstrike/>
                <w:sz w:val="22"/>
                <w:szCs w:val="22"/>
              </w:rPr>
            </w:pPr>
            <w:r w:rsidRPr="00901A58">
              <w:rPr>
                <w:rFonts w:asciiTheme="minorHAnsi" w:hAnsiTheme="minorHAnsi" w:cstheme="minorHAnsi"/>
                <w:dstrike/>
                <w:sz w:val="22"/>
                <w:szCs w:val="22"/>
              </w:rPr>
              <w:t>Pulmonary adenomatosis</w:t>
            </w:r>
          </w:p>
          <w:p w14:paraId="55D37606" w14:textId="77777777" w:rsidR="00901A58" w:rsidRPr="00901A58" w:rsidRDefault="00901A58" w:rsidP="00901A58">
            <w:pPr>
              <w:pStyle w:val="ListParagraph"/>
              <w:ind w:left="1023"/>
              <w:rPr>
                <w:dstrike/>
              </w:rPr>
            </w:pPr>
          </w:p>
          <w:p w14:paraId="2C63B878" w14:textId="77777777" w:rsidR="00901A58" w:rsidRPr="00901A58" w:rsidRDefault="00901A58" w:rsidP="00901A58">
            <w:pPr>
              <w:tabs>
                <w:tab w:val="left" w:pos="3402"/>
              </w:tabs>
              <w:rPr>
                <w:rFonts w:asciiTheme="minorHAnsi" w:hAnsiTheme="minorHAnsi" w:cstheme="minorHAnsi"/>
                <w:dstrike/>
                <w:sz w:val="22"/>
                <w:szCs w:val="22"/>
                <w:lang w:val="en-GB"/>
              </w:rPr>
            </w:pPr>
            <w:r w:rsidRPr="00901A58">
              <w:rPr>
                <w:rFonts w:asciiTheme="minorHAnsi" w:hAnsiTheme="minorHAnsi" w:cstheme="minorHAnsi"/>
                <w:dstrike/>
                <w:sz w:val="22"/>
                <w:szCs w:val="22"/>
                <w:lang w:val="en-GB"/>
              </w:rPr>
              <w:t>2. No cases of Schmallenberg disease have been recorded in Australia.</w:t>
            </w:r>
          </w:p>
          <w:p w14:paraId="08A8A9D7" w14:textId="77777777" w:rsidR="00901A58" w:rsidRPr="00B50BFE" w:rsidRDefault="00901A58" w:rsidP="00901A58">
            <w:pPr>
              <w:tabs>
                <w:tab w:val="left" w:pos="900"/>
                <w:tab w:val="left" w:pos="1080"/>
                <w:tab w:val="left" w:pos="3402"/>
              </w:tabs>
              <w:rPr>
                <w:rFonts w:asciiTheme="minorHAnsi" w:hAnsiTheme="minorHAnsi" w:cstheme="minorHAnsi"/>
                <w:snapToGrid w:val="0"/>
                <w:sz w:val="22"/>
                <w:szCs w:val="22"/>
                <w:lang w:val="en-GB"/>
              </w:rPr>
            </w:pPr>
          </w:p>
          <w:p w14:paraId="49885334" w14:textId="77777777" w:rsidR="00901A58" w:rsidRPr="00B50BFE" w:rsidRDefault="00901A58" w:rsidP="00901A58">
            <w:pPr>
              <w:tabs>
                <w:tab w:val="left" w:pos="3402"/>
              </w:tabs>
              <w:rPr>
                <w:rFonts w:asciiTheme="minorHAnsi" w:hAnsiTheme="minorHAnsi" w:cstheme="minorHAnsi"/>
                <w:sz w:val="22"/>
                <w:szCs w:val="22"/>
                <w:lang w:val="en-GB"/>
              </w:rPr>
            </w:pPr>
            <w:r w:rsidRPr="00B50BFE">
              <w:rPr>
                <w:rFonts w:asciiTheme="minorHAnsi" w:hAnsiTheme="minorHAnsi" w:cstheme="minorHAnsi"/>
                <w:sz w:val="22"/>
                <w:szCs w:val="22"/>
                <w:lang w:val="en-GB"/>
              </w:rPr>
              <w:t>3. As far as Foot-and-Mouth Disease is concerned:</w:t>
            </w:r>
          </w:p>
          <w:p w14:paraId="0DECD147" w14:textId="77777777" w:rsidR="00901A58" w:rsidRPr="00B50BFE" w:rsidRDefault="00901A58" w:rsidP="00901A58">
            <w:pPr>
              <w:tabs>
                <w:tab w:val="left" w:pos="3402"/>
              </w:tabs>
              <w:ind w:left="873" w:hanging="447"/>
              <w:rPr>
                <w:rFonts w:asciiTheme="minorHAnsi" w:hAnsiTheme="minorHAnsi" w:cstheme="minorHAnsi"/>
                <w:sz w:val="22"/>
                <w:szCs w:val="22"/>
                <w:lang w:val="en-GB"/>
              </w:rPr>
            </w:pPr>
            <w:r w:rsidRPr="00B50BFE">
              <w:rPr>
                <w:rFonts w:asciiTheme="minorHAnsi" w:hAnsiTheme="minorHAnsi" w:cstheme="minorHAnsi"/>
                <w:sz w:val="22"/>
                <w:szCs w:val="22"/>
                <w:lang w:val="en-GB"/>
              </w:rPr>
              <w:t xml:space="preserve">3.1. Embryo donors did not show any clinical signs of FMD neither on the embryo collection date nor for the following thirty (30) days; </w:t>
            </w:r>
            <w:r w:rsidRPr="00E264C6">
              <w:rPr>
                <w:rFonts w:asciiTheme="minorHAnsi" w:hAnsiTheme="minorHAnsi" w:cstheme="minorHAnsi"/>
                <w:b/>
                <w:bCs/>
                <w:sz w:val="22"/>
                <w:szCs w:val="22"/>
                <w:lang w:val="en-GB"/>
              </w:rPr>
              <w:t>and</w:t>
            </w:r>
            <w:r w:rsidRPr="00B50BFE">
              <w:rPr>
                <w:rFonts w:asciiTheme="minorHAnsi" w:hAnsiTheme="minorHAnsi" w:cstheme="minorHAnsi"/>
                <w:sz w:val="22"/>
                <w:szCs w:val="22"/>
                <w:lang w:val="en-GB"/>
              </w:rPr>
              <w:t xml:space="preserve"> </w:t>
            </w:r>
          </w:p>
          <w:p w14:paraId="51254D09" w14:textId="77777777" w:rsidR="00901A58" w:rsidRPr="00B50BFE" w:rsidRDefault="00901A58" w:rsidP="00901A58">
            <w:pPr>
              <w:tabs>
                <w:tab w:val="left" w:pos="3402"/>
              </w:tabs>
              <w:ind w:left="873" w:hanging="447"/>
              <w:rPr>
                <w:rFonts w:asciiTheme="minorHAnsi" w:hAnsiTheme="minorHAnsi" w:cstheme="minorHAnsi"/>
                <w:sz w:val="22"/>
                <w:szCs w:val="22"/>
                <w:lang w:val="en-GB"/>
              </w:rPr>
            </w:pPr>
            <w:r w:rsidRPr="00B50BFE">
              <w:rPr>
                <w:rFonts w:asciiTheme="minorHAnsi" w:hAnsiTheme="minorHAnsi" w:cstheme="minorHAnsi"/>
                <w:sz w:val="22"/>
                <w:szCs w:val="22"/>
                <w:lang w:val="en-GB"/>
              </w:rPr>
              <w:t xml:space="preserve">3.2. have remained in a country or zone that is FMD-free without vaccination for at least three (3) months before the embryo collection date.  </w:t>
            </w:r>
          </w:p>
          <w:p w14:paraId="1F092D9C" w14:textId="77777777" w:rsidR="00901A58" w:rsidRPr="00B50BFE" w:rsidRDefault="00901A58" w:rsidP="00901A58">
            <w:pPr>
              <w:tabs>
                <w:tab w:val="left" w:pos="3402"/>
              </w:tabs>
              <w:ind w:left="426"/>
              <w:rPr>
                <w:rFonts w:asciiTheme="minorHAnsi" w:hAnsiTheme="minorHAnsi" w:cstheme="minorHAnsi"/>
                <w:sz w:val="22"/>
                <w:szCs w:val="22"/>
                <w:lang w:val="en-GB"/>
              </w:rPr>
            </w:pPr>
          </w:p>
          <w:p w14:paraId="3E277D42" w14:textId="77777777" w:rsidR="00901A58" w:rsidRPr="00B50BFE" w:rsidRDefault="00901A58" w:rsidP="00901A58">
            <w:pPr>
              <w:tabs>
                <w:tab w:val="left" w:pos="1080"/>
                <w:tab w:val="left" w:pos="3402"/>
              </w:tabs>
              <w:rPr>
                <w:rFonts w:asciiTheme="minorHAnsi" w:hAnsiTheme="minorHAnsi" w:cstheme="minorHAnsi"/>
                <w:sz w:val="22"/>
                <w:szCs w:val="22"/>
                <w:lang w:val="en-GB"/>
              </w:rPr>
            </w:pPr>
            <w:r w:rsidRPr="00B50BFE">
              <w:rPr>
                <w:rFonts w:asciiTheme="minorHAnsi" w:hAnsiTheme="minorHAnsi" w:cstheme="minorHAnsi"/>
                <w:sz w:val="22"/>
                <w:szCs w:val="22"/>
                <w:lang w:val="en-GB"/>
              </w:rPr>
              <w:t xml:space="preserve">4. In relation to Scrapie: </w:t>
            </w:r>
          </w:p>
          <w:p w14:paraId="0BFD20AD" w14:textId="77777777" w:rsidR="00901A58" w:rsidRDefault="00901A58" w:rsidP="00901A58">
            <w:pPr>
              <w:tabs>
                <w:tab w:val="left" w:pos="3402"/>
              </w:tabs>
              <w:ind w:left="731" w:hanging="305"/>
              <w:rPr>
                <w:rFonts w:asciiTheme="minorHAnsi" w:hAnsiTheme="minorHAnsi" w:cstheme="minorHAnsi"/>
                <w:sz w:val="22"/>
                <w:szCs w:val="22"/>
                <w:lang w:val="en-GB"/>
              </w:rPr>
            </w:pPr>
            <w:r w:rsidRPr="00B50BFE">
              <w:rPr>
                <w:rFonts w:asciiTheme="minorHAnsi" w:hAnsiTheme="minorHAnsi" w:cstheme="minorHAnsi"/>
                <w:sz w:val="22"/>
                <w:szCs w:val="22"/>
                <w:lang w:val="en-GB"/>
              </w:rPr>
              <w:t>4.1 Female donors and their direct predecessors were born and raised in Australia or in any other country having the same health status as far as Scrapie is concerned</w:t>
            </w:r>
            <w:r>
              <w:rPr>
                <w:rFonts w:asciiTheme="minorHAnsi" w:hAnsiTheme="minorHAnsi" w:cstheme="minorHAnsi"/>
                <w:sz w:val="22"/>
                <w:szCs w:val="22"/>
                <w:lang w:val="en-GB"/>
              </w:rPr>
              <w:t xml:space="preserve">; </w:t>
            </w:r>
            <w:r w:rsidRPr="00AA635C">
              <w:rPr>
                <w:rFonts w:asciiTheme="minorHAnsi" w:hAnsiTheme="minorHAnsi" w:cstheme="minorHAnsi"/>
                <w:b/>
                <w:bCs/>
                <w:sz w:val="22"/>
                <w:szCs w:val="22"/>
                <w:lang w:val="en-GB"/>
              </w:rPr>
              <w:t>or</w:t>
            </w:r>
          </w:p>
          <w:p w14:paraId="08DB3C35" w14:textId="77777777" w:rsidR="00901A58" w:rsidRDefault="00901A58" w:rsidP="00901A58">
            <w:pPr>
              <w:tabs>
                <w:tab w:val="left" w:pos="3402"/>
              </w:tabs>
              <w:ind w:left="731" w:hanging="305"/>
              <w:rPr>
                <w:rFonts w:asciiTheme="minorHAnsi" w:hAnsiTheme="minorHAnsi" w:cstheme="minorHAnsi"/>
                <w:sz w:val="22"/>
                <w:szCs w:val="22"/>
                <w:lang w:val="en-GB"/>
              </w:rPr>
            </w:pPr>
            <w:r>
              <w:rPr>
                <w:rFonts w:asciiTheme="minorHAnsi" w:hAnsiTheme="minorHAnsi" w:cstheme="minorHAnsi"/>
                <w:sz w:val="22"/>
                <w:szCs w:val="22"/>
                <w:lang w:val="en-GB"/>
              </w:rPr>
              <w:t xml:space="preserve">4.2 Female donors: </w:t>
            </w:r>
          </w:p>
          <w:p w14:paraId="5DA168F0" w14:textId="77777777" w:rsidR="00901A58" w:rsidRDefault="00901A58" w:rsidP="00901A58">
            <w:pPr>
              <w:tabs>
                <w:tab w:val="left" w:pos="3402"/>
              </w:tabs>
              <w:ind w:left="731" w:hanging="305"/>
              <w:rPr>
                <w:rFonts w:asciiTheme="minorHAnsi" w:hAnsiTheme="minorHAnsi" w:cstheme="minorHAnsi"/>
                <w:sz w:val="22"/>
                <w:szCs w:val="22"/>
                <w:lang w:val="en-GB"/>
              </w:rPr>
            </w:pPr>
            <w:r>
              <w:rPr>
                <w:rFonts w:asciiTheme="minorHAnsi" w:hAnsiTheme="minorHAnsi" w:cstheme="minorHAnsi"/>
                <w:sz w:val="22"/>
                <w:szCs w:val="22"/>
                <w:lang w:val="en-GB"/>
              </w:rPr>
              <w:t xml:space="preserve">       4.2.1 Were born and raised in a Scrapie-free farm or compartment, as defined in the pertinent chapter of the WOAH Terrestrial Code; </w:t>
            </w:r>
            <w:r w:rsidRPr="00AA635C">
              <w:rPr>
                <w:rFonts w:asciiTheme="minorHAnsi" w:hAnsiTheme="minorHAnsi" w:cstheme="minorHAnsi"/>
                <w:b/>
                <w:bCs/>
                <w:sz w:val="22"/>
                <w:szCs w:val="22"/>
                <w:lang w:val="en-GB"/>
              </w:rPr>
              <w:t>and</w:t>
            </w:r>
          </w:p>
          <w:p w14:paraId="1443950F" w14:textId="77777777" w:rsidR="00901A58" w:rsidRDefault="00901A58" w:rsidP="00901A58">
            <w:pPr>
              <w:tabs>
                <w:tab w:val="left" w:pos="3402"/>
              </w:tabs>
              <w:ind w:left="731" w:hanging="305"/>
              <w:rPr>
                <w:rFonts w:asciiTheme="minorHAnsi" w:hAnsiTheme="minorHAnsi" w:cstheme="minorHAnsi"/>
                <w:b/>
                <w:bCs/>
                <w:sz w:val="22"/>
                <w:szCs w:val="22"/>
                <w:lang w:val="en-GB"/>
              </w:rPr>
            </w:pPr>
            <w:r>
              <w:rPr>
                <w:rFonts w:asciiTheme="minorHAnsi" w:hAnsiTheme="minorHAnsi" w:cstheme="minorHAnsi"/>
                <w:sz w:val="22"/>
                <w:szCs w:val="22"/>
                <w:lang w:val="en-GB"/>
              </w:rPr>
              <w:t xml:space="preserve">       4.2.2 Are not descendants or sisters of sheep affected by Scrapie; </w:t>
            </w:r>
            <w:r w:rsidRPr="00AA635C">
              <w:rPr>
                <w:rFonts w:asciiTheme="minorHAnsi" w:hAnsiTheme="minorHAnsi" w:cstheme="minorHAnsi"/>
                <w:b/>
                <w:bCs/>
                <w:sz w:val="22"/>
                <w:szCs w:val="22"/>
                <w:lang w:val="en-GB"/>
              </w:rPr>
              <w:t>and</w:t>
            </w:r>
          </w:p>
          <w:p w14:paraId="7FBA1A11" w14:textId="77777777" w:rsidR="00901A58" w:rsidRPr="00B50BFE" w:rsidRDefault="00901A58" w:rsidP="00901A58">
            <w:pPr>
              <w:tabs>
                <w:tab w:val="left" w:pos="3402"/>
              </w:tabs>
              <w:ind w:left="731" w:hanging="305"/>
              <w:rPr>
                <w:rFonts w:asciiTheme="minorHAnsi" w:hAnsiTheme="minorHAnsi" w:cstheme="minorHAnsi"/>
                <w:sz w:val="22"/>
                <w:szCs w:val="22"/>
                <w:lang w:val="en-GB"/>
              </w:rPr>
            </w:pPr>
            <w:r>
              <w:rPr>
                <w:rFonts w:asciiTheme="minorHAnsi" w:hAnsiTheme="minorHAnsi" w:cstheme="minorHAnsi"/>
                <w:b/>
                <w:bCs/>
                <w:sz w:val="22"/>
                <w:szCs w:val="22"/>
                <w:lang w:val="en-GB"/>
              </w:rPr>
              <w:t xml:space="preserve">       </w:t>
            </w:r>
            <w:r w:rsidRPr="00AA635C">
              <w:rPr>
                <w:rFonts w:asciiTheme="minorHAnsi" w:hAnsiTheme="minorHAnsi" w:cstheme="minorHAnsi"/>
                <w:sz w:val="22"/>
                <w:szCs w:val="22"/>
                <w:lang w:val="en-GB"/>
              </w:rPr>
              <w:t>4.2.3</w:t>
            </w:r>
            <w:r>
              <w:rPr>
                <w:rFonts w:asciiTheme="minorHAnsi" w:hAnsiTheme="minorHAnsi" w:cstheme="minorHAnsi"/>
                <w:sz w:val="22"/>
                <w:szCs w:val="22"/>
                <w:lang w:val="en-GB"/>
              </w:rPr>
              <w:t xml:space="preserve"> Are from an exporting country which has adopted the measures recommended in the WOAH Terrestrial code for the control and eradication of Scrapie. </w:t>
            </w:r>
          </w:p>
          <w:p w14:paraId="2186F22B" w14:textId="77777777" w:rsidR="00901A58" w:rsidRPr="00B50BFE" w:rsidRDefault="00901A58" w:rsidP="00901A58"/>
          <w:p w14:paraId="510515FD" w14:textId="77777777" w:rsidR="00901A58" w:rsidRPr="00B50BFE" w:rsidRDefault="00901A58" w:rsidP="00901A58"/>
          <w:p w14:paraId="4B2977DB" w14:textId="77777777" w:rsidR="00901A58" w:rsidRPr="00B50BFE" w:rsidRDefault="00901A58" w:rsidP="00901A58">
            <w:pPr>
              <w:tabs>
                <w:tab w:val="left" w:pos="3402"/>
              </w:tabs>
              <w:jc w:val="center"/>
              <w:rPr>
                <w:b/>
                <w:lang w:val="en-GB"/>
              </w:rPr>
            </w:pPr>
            <w:r w:rsidRPr="00B50BFE">
              <w:rPr>
                <w:b/>
                <w:lang w:val="en-GB"/>
              </w:rPr>
              <w:t>EMBRYO COLLECTION EQUIPMENT AND PROCESSING LABORATORY</w:t>
            </w:r>
          </w:p>
          <w:p w14:paraId="10E7EA72" w14:textId="77777777" w:rsidR="00901A58" w:rsidRPr="00B50BFE" w:rsidRDefault="00901A58" w:rsidP="00901A58">
            <w:pPr>
              <w:tabs>
                <w:tab w:val="left" w:pos="3402"/>
              </w:tabs>
              <w:jc w:val="center"/>
              <w:rPr>
                <w:rFonts w:ascii="Arial" w:hAnsi="Arial" w:cs="Arial"/>
                <w:b/>
                <w:lang w:val="en-GB"/>
              </w:rPr>
            </w:pPr>
          </w:p>
          <w:p w14:paraId="2C19E1BF" w14:textId="77777777" w:rsidR="00901A58" w:rsidRPr="00B50BFE" w:rsidRDefault="00901A58" w:rsidP="00901A58">
            <w:pPr>
              <w:tabs>
                <w:tab w:val="left" w:pos="1080"/>
                <w:tab w:val="left" w:pos="3402"/>
              </w:tabs>
              <w:rPr>
                <w:rFonts w:ascii="Calibri" w:hAnsi="Calibri" w:cs="Calibri"/>
                <w:sz w:val="22"/>
                <w:szCs w:val="22"/>
                <w:lang w:val="en-GB"/>
              </w:rPr>
            </w:pPr>
            <w:r w:rsidRPr="00B50BFE">
              <w:rPr>
                <w:rFonts w:ascii="Calibri" w:hAnsi="Calibri" w:cs="Calibri"/>
                <w:sz w:val="22"/>
                <w:szCs w:val="22"/>
                <w:lang w:val="en-GB"/>
              </w:rPr>
              <w:t>5. The embryo collection centre has been approved and supervised by the Veterinary Authority in Australia.</w:t>
            </w:r>
          </w:p>
          <w:p w14:paraId="77F6170D" w14:textId="77777777" w:rsidR="00901A58" w:rsidRPr="00B50BFE" w:rsidRDefault="00901A58" w:rsidP="00901A58">
            <w:pPr>
              <w:tabs>
                <w:tab w:val="left" w:pos="3402"/>
              </w:tabs>
              <w:rPr>
                <w:rFonts w:ascii="Calibri" w:hAnsi="Calibri" w:cs="Calibri"/>
                <w:lang w:val="en-GB"/>
              </w:rPr>
            </w:pPr>
          </w:p>
          <w:p w14:paraId="36DF568B" w14:textId="77777777" w:rsidR="00901A58" w:rsidRPr="00E52274" w:rsidRDefault="00901A58" w:rsidP="00901A58">
            <w:pPr>
              <w:tabs>
                <w:tab w:val="left" w:pos="1080"/>
                <w:tab w:val="left" w:pos="3402"/>
              </w:tabs>
              <w:ind w:left="168" w:hanging="168"/>
              <w:rPr>
                <w:rFonts w:ascii="Calibri" w:hAnsi="Calibri" w:cs="Calibri"/>
                <w:bCs/>
                <w:sz w:val="22"/>
                <w:szCs w:val="22"/>
                <w:lang w:val="en-GB"/>
              </w:rPr>
            </w:pPr>
            <w:r w:rsidRPr="00B50BFE">
              <w:rPr>
                <w:rFonts w:ascii="Calibri" w:hAnsi="Calibri" w:cs="Calibri"/>
                <w:sz w:val="22"/>
                <w:szCs w:val="22"/>
                <w:lang w:val="en-GB"/>
              </w:rPr>
              <w:t xml:space="preserve">6. In approving the embryo collection centre’s equipment and processing laboratories, the exporting country's Veterinary Authority has considered the "Conditions applicable to the embryo collection team" as well as the "Conditions applicable to processing laboratories" described in the </w:t>
            </w:r>
            <w:r>
              <w:rPr>
                <w:rFonts w:ascii="Calibri" w:hAnsi="Calibri" w:cs="Calibri"/>
                <w:sz w:val="22"/>
                <w:szCs w:val="22"/>
                <w:lang w:val="en-GB"/>
              </w:rPr>
              <w:t>WOAH</w:t>
            </w:r>
            <w:r w:rsidRPr="00B50BFE">
              <w:rPr>
                <w:rFonts w:ascii="Calibri" w:hAnsi="Calibri" w:cs="Calibri"/>
                <w:sz w:val="22"/>
                <w:szCs w:val="22"/>
                <w:lang w:val="en-GB"/>
              </w:rPr>
              <w:t xml:space="preserve"> Terrestrial Code.</w:t>
            </w:r>
            <w:r w:rsidRPr="00E52274">
              <w:rPr>
                <w:rFonts w:ascii="Calibri" w:hAnsi="Calibri" w:cs="Calibri"/>
                <w:sz w:val="22"/>
                <w:szCs w:val="22"/>
                <w:lang w:val="en-GB"/>
              </w:rPr>
              <w:t xml:space="preserve"> </w:t>
            </w:r>
          </w:p>
          <w:p w14:paraId="3107E00C" w14:textId="77777777" w:rsidR="00901A58" w:rsidRPr="00E52274" w:rsidRDefault="00901A58" w:rsidP="00901A58">
            <w:pPr>
              <w:tabs>
                <w:tab w:val="left" w:pos="3402"/>
              </w:tabs>
              <w:rPr>
                <w:rFonts w:ascii="Calibri" w:hAnsi="Calibri" w:cs="Calibri"/>
                <w:sz w:val="22"/>
                <w:szCs w:val="22"/>
                <w:lang w:val="en-GB"/>
              </w:rPr>
            </w:pPr>
          </w:p>
          <w:p w14:paraId="162B0620" w14:textId="77777777" w:rsidR="00901A58" w:rsidRPr="00B50BFE" w:rsidRDefault="00901A58" w:rsidP="00901A58">
            <w:pPr>
              <w:tabs>
                <w:tab w:val="left" w:pos="1080"/>
                <w:tab w:val="left" w:pos="3402"/>
              </w:tabs>
              <w:rPr>
                <w:rFonts w:ascii="Calibri" w:hAnsi="Calibri" w:cs="Calibri"/>
                <w:bCs/>
                <w:sz w:val="22"/>
                <w:szCs w:val="22"/>
                <w:lang w:val="en-GB"/>
              </w:rPr>
            </w:pPr>
            <w:r w:rsidRPr="00B50BFE">
              <w:rPr>
                <w:rFonts w:ascii="Calibri" w:hAnsi="Calibri" w:cs="Calibri"/>
                <w:sz w:val="22"/>
                <w:szCs w:val="22"/>
                <w:lang w:val="en-GB"/>
              </w:rPr>
              <w:t>7. Embryos</w:t>
            </w:r>
            <w:r w:rsidRPr="00B50BFE">
              <w:rPr>
                <w:rFonts w:ascii="Calibri" w:hAnsi="Calibri" w:cs="Calibri"/>
                <w:color w:val="FF0000"/>
                <w:sz w:val="22"/>
                <w:szCs w:val="22"/>
                <w:lang w:val="en-GB"/>
              </w:rPr>
              <w:t xml:space="preserve"> </w:t>
            </w:r>
            <w:r w:rsidRPr="00B50BFE">
              <w:rPr>
                <w:rFonts w:ascii="Calibri" w:hAnsi="Calibri" w:cs="Calibri"/>
                <w:sz w:val="22"/>
                <w:szCs w:val="22"/>
                <w:lang w:val="en-GB"/>
              </w:rPr>
              <w:t>were collected and processed under the supervision of the authorised embryo collection team veterinarian.</w:t>
            </w:r>
          </w:p>
          <w:p w14:paraId="0B96C455" w14:textId="77777777" w:rsidR="00901A58" w:rsidRPr="00B50BFE" w:rsidRDefault="00901A58" w:rsidP="00901A58">
            <w:pPr>
              <w:tabs>
                <w:tab w:val="left" w:pos="1080"/>
                <w:tab w:val="left" w:pos="3402"/>
              </w:tabs>
              <w:rPr>
                <w:rFonts w:ascii="Calibri" w:hAnsi="Calibri" w:cs="Calibri"/>
                <w:bCs/>
                <w:sz w:val="22"/>
                <w:szCs w:val="22"/>
                <w:lang w:val="en-GB"/>
              </w:rPr>
            </w:pPr>
          </w:p>
          <w:p w14:paraId="31F6A807" w14:textId="77777777" w:rsidR="00901A58" w:rsidRPr="00B50BFE" w:rsidRDefault="00901A58" w:rsidP="00901A58">
            <w:pPr>
              <w:tabs>
                <w:tab w:val="left" w:pos="1080"/>
                <w:tab w:val="left" w:pos="3402"/>
              </w:tabs>
              <w:rPr>
                <w:rFonts w:ascii="Calibri" w:hAnsi="Calibri" w:cs="Calibri"/>
                <w:sz w:val="22"/>
                <w:szCs w:val="22"/>
                <w:lang w:val="en-GB"/>
              </w:rPr>
            </w:pPr>
            <w:r w:rsidRPr="00B50BFE">
              <w:rPr>
                <w:rFonts w:ascii="Calibri" w:hAnsi="Calibri" w:cs="Calibri"/>
                <w:sz w:val="22"/>
                <w:szCs w:val="22"/>
                <w:lang w:val="en-GB"/>
              </w:rPr>
              <w:t>8. The embryo collection centre is not located at, and the embryo collection team have not acted in areas subject to health restrictions related to embryo-transmissible ovine/caprine diseases at the time embryos are collected.</w:t>
            </w:r>
          </w:p>
          <w:p w14:paraId="5E98E264" w14:textId="77777777" w:rsidR="00901A58" w:rsidRPr="00B50BFE" w:rsidRDefault="00901A58" w:rsidP="00901A58"/>
          <w:p w14:paraId="2A320BF8" w14:textId="77777777" w:rsidR="00901A58" w:rsidRPr="00B50BFE" w:rsidRDefault="00901A58" w:rsidP="00901A58"/>
          <w:p w14:paraId="5D01E350" w14:textId="77777777" w:rsidR="00901A58" w:rsidRPr="00B50BFE" w:rsidRDefault="00901A58" w:rsidP="00901A58">
            <w:pPr>
              <w:keepNext/>
              <w:tabs>
                <w:tab w:val="left" w:pos="3402"/>
              </w:tabs>
              <w:jc w:val="center"/>
              <w:outlineLvl w:val="5"/>
              <w:rPr>
                <w:b/>
                <w:bCs/>
                <w:lang w:val="en-GB"/>
              </w:rPr>
            </w:pPr>
            <w:r w:rsidRPr="00B50BFE">
              <w:rPr>
                <w:b/>
                <w:lang w:val="en-GB"/>
              </w:rPr>
              <w:lastRenderedPageBreak/>
              <w:t>EMBRYO DONORS</w:t>
            </w:r>
          </w:p>
          <w:p w14:paraId="2C7A5313" w14:textId="77777777" w:rsidR="00901A58" w:rsidRPr="00B50BFE" w:rsidRDefault="00901A58" w:rsidP="00901A58"/>
          <w:p w14:paraId="6BD1BFAA" w14:textId="77777777" w:rsidR="00901A58" w:rsidRPr="00B50BFE" w:rsidRDefault="00901A58" w:rsidP="00901A58"/>
          <w:p w14:paraId="68B2CCB3" w14:textId="77777777" w:rsidR="00901A58" w:rsidRPr="00B50BFE" w:rsidRDefault="00901A58" w:rsidP="00901A58">
            <w:pPr>
              <w:tabs>
                <w:tab w:val="left" w:pos="1080"/>
                <w:tab w:val="left" w:pos="1260"/>
                <w:tab w:val="left" w:pos="3402"/>
              </w:tabs>
              <w:rPr>
                <w:rFonts w:asciiTheme="minorHAnsi" w:hAnsiTheme="minorHAnsi" w:cstheme="minorHAnsi"/>
                <w:bCs/>
                <w:sz w:val="22"/>
                <w:szCs w:val="22"/>
                <w:lang w:val="en-GB"/>
              </w:rPr>
            </w:pPr>
            <w:r w:rsidRPr="00B50BFE">
              <w:rPr>
                <w:rFonts w:asciiTheme="minorHAnsi" w:hAnsiTheme="minorHAnsi" w:cstheme="minorHAnsi"/>
                <w:sz w:val="22"/>
                <w:szCs w:val="22"/>
                <w:lang w:val="en-GB"/>
              </w:rPr>
              <w:t>9. Female donors were born and raised in Australia or have remained in Australia for at least ninety (90) days before the embryo collection date. In the case of imported animals, and as far as donor import is concerned, the exporting country must comply with the provisions of Chapters II - Exporting Country and V - Collection Facilities.</w:t>
            </w:r>
          </w:p>
          <w:p w14:paraId="2E63D741" w14:textId="77777777" w:rsidR="00901A58" w:rsidRPr="00B50BFE" w:rsidRDefault="00901A58" w:rsidP="00901A58">
            <w:pPr>
              <w:tabs>
                <w:tab w:val="left" w:pos="1080"/>
                <w:tab w:val="left" w:pos="1260"/>
                <w:tab w:val="left" w:pos="3402"/>
              </w:tabs>
              <w:rPr>
                <w:rFonts w:asciiTheme="minorHAnsi" w:hAnsiTheme="minorHAnsi" w:cstheme="minorHAnsi"/>
                <w:bCs/>
                <w:sz w:val="22"/>
                <w:szCs w:val="22"/>
                <w:lang w:val="en-GB"/>
              </w:rPr>
            </w:pPr>
          </w:p>
          <w:p w14:paraId="4745A57D" w14:textId="77777777" w:rsidR="00901A58" w:rsidRPr="00B50BFE" w:rsidRDefault="00901A58" w:rsidP="00901A58">
            <w:pPr>
              <w:tabs>
                <w:tab w:val="left" w:pos="1080"/>
                <w:tab w:val="left" w:pos="1260"/>
                <w:tab w:val="left" w:pos="3402"/>
              </w:tabs>
              <w:rPr>
                <w:rFonts w:asciiTheme="minorHAnsi" w:hAnsiTheme="minorHAnsi" w:cstheme="minorHAnsi"/>
                <w:bCs/>
                <w:sz w:val="22"/>
                <w:szCs w:val="22"/>
                <w:lang w:val="en-GB"/>
              </w:rPr>
            </w:pPr>
            <w:r w:rsidRPr="00B50BFE">
              <w:rPr>
                <w:rFonts w:asciiTheme="minorHAnsi" w:hAnsiTheme="minorHAnsi" w:cstheme="minorHAnsi"/>
                <w:sz w:val="22"/>
                <w:szCs w:val="22"/>
                <w:lang w:val="en-GB"/>
              </w:rPr>
              <w:t>10. Donors have not shown any signs or symptoms of species-related infectious-contagious diseases for at least thirty (30) days before and thirty (30) days after the embryo collection date.</w:t>
            </w:r>
          </w:p>
          <w:p w14:paraId="55EA942F" w14:textId="77777777" w:rsidR="00901A58" w:rsidRPr="00B50BFE" w:rsidRDefault="00901A58" w:rsidP="00901A58"/>
          <w:p w14:paraId="2343BEDF" w14:textId="77777777" w:rsidR="00901A58" w:rsidRPr="00B50BFE" w:rsidRDefault="00901A58" w:rsidP="00901A58"/>
          <w:p w14:paraId="78FE24C9" w14:textId="77777777" w:rsidR="00901A58" w:rsidRPr="00B50BFE" w:rsidRDefault="00901A58" w:rsidP="00901A58">
            <w:pPr>
              <w:tabs>
                <w:tab w:val="left" w:pos="3402"/>
              </w:tabs>
              <w:jc w:val="center"/>
              <w:rPr>
                <w:b/>
                <w:lang w:val="en-GB"/>
              </w:rPr>
            </w:pPr>
            <w:r w:rsidRPr="00B50BFE">
              <w:rPr>
                <w:b/>
                <w:lang w:val="en-GB"/>
              </w:rPr>
              <w:t xml:space="preserve">COLLECTION FACILITIES </w:t>
            </w:r>
          </w:p>
          <w:p w14:paraId="48D62091" w14:textId="77777777" w:rsidR="00901A58" w:rsidRPr="00B50BFE" w:rsidRDefault="00901A58" w:rsidP="00901A58"/>
          <w:p w14:paraId="59AC23BB" w14:textId="77777777" w:rsidR="00901A58" w:rsidRPr="00B50BFE" w:rsidRDefault="00901A58" w:rsidP="00901A58"/>
          <w:p w14:paraId="3BE39A98" w14:textId="77777777" w:rsidR="00901A58" w:rsidRPr="00B50BFE" w:rsidRDefault="00901A58" w:rsidP="00901A58">
            <w:pPr>
              <w:tabs>
                <w:tab w:val="left" w:pos="1080"/>
                <w:tab w:val="left" w:pos="3402"/>
              </w:tabs>
              <w:rPr>
                <w:rFonts w:ascii="Calibri" w:hAnsi="Calibri" w:cs="Calibri"/>
                <w:sz w:val="22"/>
                <w:szCs w:val="22"/>
                <w:lang w:val="en-GB"/>
              </w:rPr>
            </w:pPr>
            <w:r w:rsidRPr="00B50BFE">
              <w:rPr>
                <w:rFonts w:ascii="Calibri" w:hAnsi="Calibri" w:cs="Calibri"/>
                <w:sz w:val="22"/>
                <w:szCs w:val="22"/>
                <w:lang w:val="en-GB"/>
              </w:rPr>
              <w:t>11. Donors have been resident at an establishment meeting the conditions noted below for at least thirty (30) days before and thirty (30) days after embryo collection:</w:t>
            </w:r>
          </w:p>
          <w:p w14:paraId="25AE9502" w14:textId="77777777" w:rsidR="00901A58" w:rsidRPr="00B50BFE" w:rsidRDefault="00901A58" w:rsidP="00901A58">
            <w:pPr>
              <w:tabs>
                <w:tab w:val="left" w:pos="3402"/>
              </w:tabs>
              <w:rPr>
                <w:rFonts w:ascii="Calibri" w:hAnsi="Calibri" w:cs="Calibri"/>
                <w:b/>
                <w:sz w:val="22"/>
                <w:szCs w:val="22"/>
                <w:lang w:val="en-GB"/>
              </w:rPr>
            </w:pPr>
          </w:p>
          <w:p w14:paraId="359734C2" w14:textId="77777777" w:rsidR="00901A58" w:rsidRPr="00B50BFE" w:rsidRDefault="00901A58" w:rsidP="00901A58">
            <w:pPr>
              <w:tabs>
                <w:tab w:val="left" w:pos="3402"/>
              </w:tabs>
              <w:ind w:left="1018" w:hanging="567"/>
              <w:rPr>
                <w:rFonts w:ascii="Calibri" w:hAnsi="Calibri" w:cs="Calibri"/>
                <w:sz w:val="22"/>
                <w:szCs w:val="22"/>
                <w:lang w:val="en-GB"/>
              </w:rPr>
            </w:pPr>
            <w:r w:rsidRPr="00B50BFE">
              <w:rPr>
                <w:rFonts w:ascii="Calibri" w:hAnsi="Calibri" w:cs="Calibri"/>
                <w:sz w:val="22"/>
                <w:szCs w:val="22"/>
                <w:lang w:val="en-GB"/>
              </w:rPr>
              <w:t xml:space="preserve">11.1 - The establishment was not located in areas subject to health restrictions related to embryo-transmissible ovine/caprine diseases at the time embryos are collected; </w:t>
            </w:r>
          </w:p>
          <w:p w14:paraId="04CFD7D0" w14:textId="77777777" w:rsidR="00901A58" w:rsidRPr="00B50BFE" w:rsidRDefault="00901A58" w:rsidP="00901A58">
            <w:pPr>
              <w:tabs>
                <w:tab w:val="left" w:pos="3402"/>
              </w:tabs>
              <w:ind w:left="1018" w:hanging="567"/>
              <w:rPr>
                <w:rFonts w:ascii="Calibri" w:hAnsi="Calibri" w:cs="Calibri"/>
                <w:sz w:val="22"/>
                <w:szCs w:val="22"/>
                <w:lang w:val="en-GB"/>
              </w:rPr>
            </w:pPr>
          </w:p>
          <w:p w14:paraId="3496F82B" w14:textId="77777777" w:rsidR="00901A58" w:rsidRDefault="00901A58" w:rsidP="00901A58">
            <w:pPr>
              <w:tabs>
                <w:tab w:val="left" w:pos="3402"/>
              </w:tabs>
              <w:ind w:left="1018" w:hanging="567"/>
              <w:rPr>
                <w:rFonts w:ascii="Calibri" w:hAnsi="Calibri" w:cs="Calibri"/>
                <w:sz w:val="22"/>
                <w:szCs w:val="22"/>
                <w:lang w:val="en-GB"/>
              </w:rPr>
            </w:pPr>
            <w:r w:rsidRPr="00B50BFE">
              <w:rPr>
                <w:rFonts w:ascii="Calibri" w:hAnsi="Calibri" w:cs="Calibri"/>
                <w:sz w:val="22"/>
                <w:szCs w:val="22"/>
                <w:lang w:val="en-GB"/>
              </w:rPr>
              <w:t>11.2 – In the 30 Days prior to collection, only animals not showing clinical signs of ovine/caprine diseases and animals of equivalent health status entered the facilities;</w:t>
            </w:r>
            <w:r>
              <w:rPr>
                <w:rFonts w:ascii="Calibri" w:hAnsi="Calibri" w:cs="Calibri"/>
                <w:sz w:val="22"/>
                <w:szCs w:val="22"/>
                <w:lang w:val="en-GB"/>
              </w:rPr>
              <w:t xml:space="preserve"> </w:t>
            </w:r>
          </w:p>
          <w:p w14:paraId="1EBB468A" w14:textId="77777777" w:rsidR="00901A58" w:rsidRDefault="00901A58" w:rsidP="00901A58">
            <w:pPr>
              <w:tabs>
                <w:tab w:val="left" w:pos="3402"/>
              </w:tabs>
              <w:ind w:left="1018" w:hanging="567"/>
              <w:rPr>
                <w:rFonts w:ascii="Calibri" w:hAnsi="Calibri" w:cs="Calibri"/>
                <w:sz w:val="22"/>
                <w:szCs w:val="22"/>
                <w:lang w:val="en-GB"/>
              </w:rPr>
            </w:pPr>
          </w:p>
          <w:p w14:paraId="118DE976" w14:textId="77777777" w:rsidR="00901A58" w:rsidRPr="00B50BFE" w:rsidRDefault="00901A58" w:rsidP="00901A58">
            <w:pPr>
              <w:tabs>
                <w:tab w:val="left" w:pos="1440"/>
                <w:tab w:val="left" w:pos="3402"/>
              </w:tabs>
              <w:ind w:left="1018" w:hanging="567"/>
              <w:rPr>
                <w:rFonts w:ascii="Calibri" w:hAnsi="Calibri" w:cs="Calibri"/>
                <w:sz w:val="22"/>
                <w:szCs w:val="22"/>
                <w:lang w:val="en-GB"/>
              </w:rPr>
            </w:pPr>
            <w:r w:rsidRPr="00B50BFE">
              <w:rPr>
                <w:rFonts w:ascii="Calibri" w:hAnsi="Calibri" w:cs="Calibri"/>
                <w:sz w:val="22"/>
                <w:szCs w:val="22"/>
                <w:lang w:val="en-GB"/>
              </w:rPr>
              <w:t>11.</w:t>
            </w:r>
            <w:r>
              <w:rPr>
                <w:rFonts w:ascii="Calibri" w:hAnsi="Calibri" w:cs="Calibri"/>
                <w:sz w:val="22"/>
                <w:szCs w:val="22"/>
                <w:lang w:val="en-GB"/>
              </w:rPr>
              <w:t>3</w:t>
            </w:r>
            <w:r w:rsidRPr="00B50BFE">
              <w:rPr>
                <w:rFonts w:ascii="Calibri" w:hAnsi="Calibri" w:cs="Calibri"/>
                <w:sz w:val="22"/>
                <w:szCs w:val="22"/>
                <w:lang w:val="en-GB"/>
              </w:rPr>
              <w:t xml:space="preserve"> - No cases of Q fever were officially reported during the twelve (12) months preceding embryo collection;</w:t>
            </w:r>
          </w:p>
          <w:p w14:paraId="0C4218BB" w14:textId="77777777" w:rsidR="00901A58" w:rsidRPr="00B50BFE" w:rsidRDefault="00901A58" w:rsidP="00901A58">
            <w:pPr>
              <w:tabs>
                <w:tab w:val="left" w:pos="1440"/>
                <w:tab w:val="left" w:pos="3402"/>
              </w:tabs>
              <w:ind w:left="1018" w:hanging="567"/>
              <w:rPr>
                <w:rFonts w:ascii="Calibri" w:hAnsi="Calibri" w:cs="Calibri"/>
                <w:bCs/>
                <w:sz w:val="22"/>
                <w:szCs w:val="22"/>
                <w:lang w:val="en-GB"/>
              </w:rPr>
            </w:pPr>
          </w:p>
          <w:p w14:paraId="5EBB6EA3" w14:textId="77777777" w:rsidR="00901A58" w:rsidRPr="00B50BFE" w:rsidRDefault="00901A58" w:rsidP="00901A58">
            <w:pPr>
              <w:tabs>
                <w:tab w:val="left" w:pos="1440"/>
                <w:tab w:val="left" w:pos="3402"/>
              </w:tabs>
              <w:ind w:left="1018" w:hanging="567"/>
              <w:rPr>
                <w:rFonts w:ascii="Calibri" w:hAnsi="Calibri" w:cs="Calibri"/>
                <w:bCs/>
                <w:sz w:val="22"/>
                <w:szCs w:val="22"/>
                <w:lang w:val="en-GB"/>
              </w:rPr>
            </w:pPr>
            <w:r w:rsidRPr="00B50BFE">
              <w:rPr>
                <w:rFonts w:ascii="Calibri" w:hAnsi="Calibri" w:cs="Calibri"/>
                <w:sz w:val="22"/>
                <w:szCs w:val="22"/>
                <w:lang w:val="en-GB"/>
              </w:rPr>
              <w:t>11.</w:t>
            </w:r>
            <w:r>
              <w:rPr>
                <w:rFonts w:ascii="Calibri" w:hAnsi="Calibri" w:cs="Calibri"/>
                <w:sz w:val="22"/>
                <w:szCs w:val="22"/>
                <w:lang w:val="en-GB"/>
              </w:rPr>
              <w:t>4</w:t>
            </w:r>
            <w:r w:rsidRPr="00B50BFE">
              <w:rPr>
                <w:rFonts w:ascii="Calibri" w:hAnsi="Calibri" w:cs="Calibri"/>
                <w:sz w:val="22"/>
                <w:szCs w:val="22"/>
                <w:lang w:val="en-GB"/>
              </w:rPr>
              <w:t xml:space="preserve"> - No cases of Ovine Epididymitis (</w:t>
            </w:r>
            <w:r w:rsidRPr="00B50BFE">
              <w:rPr>
                <w:rFonts w:ascii="Calibri" w:hAnsi="Calibri" w:cs="Calibri"/>
                <w:i/>
                <w:sz w:val="22"/>
                <w:szCs w:val="22"/>
                <w:lang w:val="en-GB"/>
              </w:rPr>
              <w:t xml:space="preserve">B. </w:t>
            </w:r>
            <w:proofErr w:type="spellStart"/>
            <w:r w:rsidRPr="00B50BFE">
              <w:rPr>
                <w:rFonts w:ascii="Calibri" w:hAnsi="Calibri" w:cs="Calibri"/>
                <w:i/>
                <w:sz w:val="22"/>
                <w:szCs w:val="22"/>
                <w:lang w:val="en-GB"/>
              </w:rPr>
              <w:t>ovis</w:t>
            </w:r>
            <w:proofErr w:type="spellEnd"/>
            <w:r w:rsidRPr="00B50BFE">
              <w:rPr>
                <w:rFonts w:ascii="Calibri" w:hAnsi="Calibri" w:cs="Calibri"/>
                <w:sz w:val="22"/>
                <w:szCs w:val="22"/>
                <w:lang w:val="en-GB"/>
              </w:rPr>
              <w:t xml:space="preserve">), and Blue Tongue Disease were officially reported during the six (6) months preceding embryo collection; </w:t>
            </w:r>
          </w:p>
          <w:p w14:paraId="57903F9A" w14:textId="77777777" w:rsidR="00901A58" w:rsidRPr="00B50BFE" w:rsidRDefault="00901A58" w:rsidP="00901A58">
            <w:pPr>
              <w:tabs>
                <w:tab w:val="left" w:pos="3402"/>
              </w:tabs>
              <w:ind w:left="1018" w:hanging="567"/>
              <w:rPr>
                <w:rFonts w:ascii="Calibri" w:hAnsi="Calibri" w:cs="Calibri"/>
                <w:sz w:val="22"/>
                <w:szCs w:val="22"/>
                <w:lang w:val="en-GB"/>
              </w:rPr>
            </w:pPr>
          </w:p>
          <w:p w14:paraId="53E4CF5C" w14:textId="77777777" w:rsidR="00901A58" w:rsidRDefault="00901A58" w:rsidP="00901A58">
            <w:pPr>
              <w:tabs>
                <w:tab w:val="left" w:pos="1080"/>
                <w:tab w:val="left" w:pos="3402"/>
              </w:tabs>
              <w:rPr>
                <w:rFonts w:ascii="Calibri" w:hAnsi="Calibri" w:cs="Calibri"/>
                <w:sz w:val="22"/>
                <w:szCs w:val="22"/>
                <w:lang w:val="en-GB"/>
              </w:rPr>
            </w:pPr>
            <w:r w:rsidRPr="00B50BFE">
              <w:rPr>
                <w:rFonts w:ascii="Calibri" w:hAnsi="Calibri" w:cs="Calibri"/>
                <w:sz w:val="22"/>
                <w:szCs w:val="22"/>
                <w:lang w:val="en-GB"/>
              </w:rPr>
              <w:t xml:space="preserve">12. Female donors were inseminated with semen meeting the health conditions </w:t>
            </w:r>
            <w:r w:rsidRPr="00EE3E28">
              <w:rPr>
                <w:rFonts w:ascii="Calibri" w:hAnsi="Calibri" w:cs="Calibri"/>
                <w:sz w:val="22"/>
                <w:szCs w:val="22"/>
                <w:lang w:val="en-GB"/>
              </w:rPr>
              <w:t>imposed by MERCOSUR to</w:t>
            </w:r>
            <w:r w:rsidRPr="00B50BFE">
              <w:rPr>
                <w:rFonts w:ascii="Calibri" w:hAnsi="Calibri" w:cs="Calibri"/>
                <w:sz w:val="22"/>
                <w:szCs w:val="22"/>
                <w:lang w:val="en-GB"/>
              </w:rPr>
              <w:t xml:space="preserve"> import ovine or caprine semen.</w:t>
            </w:r>
          </w:p>
          <w:p w14:paraId="0BF3E327" w14:textId="77777777" w:rsidR="00901A58" w:rsidRDefault="00901A58" w:rsidP="00901A58">
            <w:pPr>
              <w:tabs>
                <w:tab w:val="left" w:pos="1080"/>
                <w:tab w:val="left" w:pos="3402"/>
              </w:tabs>
              <w:rPr>
                <w:rFonts w:ascii="Calibri" w:hAnsi="Calibri" w:cs="Calibri"/>
                <w:sz w:val="22"/>
                <w:szCs w:val="22"/>
                <w:lang w:val="en-GB"/>
              </w:rPr>
            </w:pPr>
          </w:p>
          <w:p w14:paraId="265E03C5" w14:textId="77777777" w:rsidR="00901A58" w:rsidRDefault="00901A58" w:rsidP="00901A58">
            <w:pPr>
              <w:tabs>
                <w:tab w:val="left" w:pos="1080"/>
                <w:tab w:val="left" w:pos="3402"/>
              </w:tabs>
              <w:rPr>
                <w:rFonts w:ascii="Calibri" w:hAnsi="Calibri" w:cs="Calibri"/>
                <w:sz w:val="22"/>
                <w:szCs w:val="22"/>
                <w:lang w:val="en-GB"/>
              </w:rPr>
            </w:pPr>
          </w:p>
          <w:p w14:paraId="7FC363AB" w14:textId="77777777" w:rsidR="00901A58" w:rsidRPr="00E52274" w:rsidRDefault="00901A58" w:rsidP="00901A58">
            <w:pPr>
              <w:tabs>
                <w:tab w:val="left" w:pos="1080"/>
                <w:tab w:val="left" w:pos="3402"/>
              </w:tabs>
              <w:rPr>
                <w:rFonts w:ascii="Calibri" w:hAnsi="Calibri" w:cs="Calibri"/>
                <w:sz w:val="22"/>
                <w:szCs w:val="22"/>
                <w:lang w:val="en-GB"/>
              </w:rPr>
            </w:pPr>
          </w:p>
          <w:p w14:paraId="05D3A5CA" w14:textId="77777777" w:rsidR="00901A58" w:rsidRDefault="00901A58" w:rsidP="00901A58"/>
          <w:p w14:paraId="238BE3DE" w14:textId="77777777" w:rsidR="00901A58" w:rsidRPr="00B50BFE" w:rsidRDefault="00901A58" w:rsidP="00901A58">
            <w:pPr>
              <w:jc w:val="center"/>
              <w:rPr>
                <w:b/>
                <w:lang w:val="en-GB"/>
              </w:rPr>
            </w:pPr>
            <w:r w:rsidRPr="00B50BFE">
              <w:rPr>
                <w:b/>
                <w:lang w:val="en-GB"/>
              </w:rPr>
              <w:t>DIAGNOSTIC TESTS</w:t>
            </w:r>
          </w:p>
          <w:p w14:paraId="48B178F1" w14:textId="77777777" w:rsidR="00901A58" w:rsidRPr="00B50BFE" w:rsidRDefault="00901A58" w:rsidP="00901A58"/>
          <w:p w14:paraId="5B797F5B" w14:textId="77777777" w:rsidR="00901A58" w:rsidRPr="00B50BFE" w:rsidRDefault="00901A58" w:rsidP="00901A58">
            <w:pPr>
              <w:tabs>
                <w:tab w:val="left" w:pos="1080"/>
                <w:tab w:val="left" w:pos="3402"/>
              </w:tabs>
              <w:rPr>
                <w:rFonts w:asciiTheme="minorHAnsi" w:hAnsiTheme="minorHAnsi" w:cstheme="minorHAnsi"/>
                <w:sz w:val="22"/>
                <w:szCs w:val="22"/>
                <w:lang w:val="en-GB"/>
              </w:rPr>
            </w:pPr>
            <w:r w:rsidRPr="00B50BFE">
              <w:rPr>
                <w:rFonts w:asciiTheme="minorHAnsi" w:hAnsiTheme="minorHAnsi" w:cstheme="minorHAnsi"/>
                <w:sz w:val="22"/>
                <w:szCs w:val="22"/>
                <w:lang w:val="en-GB"/>
              </w:rPr>
              <w:t>13.</w:t>
            </w:r>
            <w:r w:rsidRPr="00B50BFE">
              <w:rPr>
                <w:rFonts w:asciiTheme="minorHAnsi" w:hAnsiTheme="minorHAnsi" w:cstheme="minorHAnsi"/>
                <w:b/>
                <w:sz w:val="22"/>
                <w:szCs w:val="22"/>
                <w:lang w:val="en-GB"/>
              </w:rPr>
              <w:t xml:space="preserve"> </w:t>
            </w:r>
            <w:r w:rsidRPr="00B50BFE">
              <w:rPr>
                <w:rFonts w:asciiTheme="minorHAnsi" w:hAnsiTheme="minorHAnsi" w:cstheme="minorHAnsi"/>
                <w:sz w:val="22"/>
                <w:szCs w:val="22"/>
                <w:lang w:val="en-GB"/>
              </w:rPr>
              <w:t xml:space="preserve">For the period running between twenty-one (21) and sixty (60) days after the last embryo collection date, and unless provided otherwise, donors underwent diagnostic tests and test negative for the following diseases: </w:t>
            </w:r>
          </w:p>
          <w:p w14:paraId="5F179CAD" w14:textId="77777777" w:rsidR="00901A58" w:rsidRPr="00B50BFE" w:rsidRDefault="00901A58" w:rsidP="00901A58">
            <w:pPr>
              <w:tabs>
                <w:tab w:val="left" w:pos="3402"/>
              </w:tabs>
              <w:ind w:left="57"/>
              <w:rPr>
                <w:rFonts w:asciiTheme="minorHAnsi" w:hAnsiTheme="minorHAnsi" w:cstheme="minorHAnsi"/>
                <w:b/>
                <w:sz w:val="22"/>
                <w:szCs w:val="22"/>
                <w:lang w:val="en-GB"/>
              </w:rPr>
            </w:pPr>
          </w:p>
          <w:p w14:paraId="27E271CA" w14:textId="77777777" w:rsidR="00901A58" w:rsidRPr="00B50BFE" w:rsidRDefault="00901A58" w:rsidP="00901A58">
            <w:pPr>
              <w:tabs>
                <w:tab w:val="left" w:pos="1440"/>
                <w:tab w:val="left" w:pos="3402"/>
              </w:tabs>
              <w:ind w:left="877" w:hanging="426"/>
              <w:rPr>
                <w:rFonts w:asciiTheme="minorHAnsi" w:hAnsiTheme="minorHAnsi" w:cstheme="minorHAnsi"/>
                <w:bCs/>
                <w:sz w:val="22"/>
                <w:szCs w:val="22"/>
                <w:lang w:val="en-GB"/>
              </w:rPr>
            </w:pPr>
            <w:r w:rsidRPr="00B50BFE">
              <w:rPr>
                <w:rFonts w:asciiTheme="minorHAnsi" w:hAnsiTheme="minorHAnsi" w:cstheme="minorHAnsi"/>
                <w:bCs/>
                <w:sz w:val="22"/>
                <w:szCs w:val="22"/>
                <w:lang w:val="en-GB"/>
              </w:rPr>
              <w:t>13.1 OVINE EPIDIDYMITIS</w:t>
            </w:r>
            <w:r w:rsidRPr="00B50BFE">
              <w:rPr>
                <w:rFonts w:asciiTheme="minorHAnsi" w:hAnsiTheme="minorHAnsi" w:cstheme="minorHAnsi"/>
                <w:sz w:val="22"/>
                <w:szCs w:val="22"/>
                <w:lang w:val="en-GB"/>
              </w:rPr>
              <w:t xml:space="preserve"> (</w:t>
            </w:r>
            <w:r w:rsidRPr="00B50BFE">
              <w:rPr>
                <w:rFonts w:asciiTheme="minorHAnsi" w:hAnsiTheme="minorHAnsi" w:cstheme="minorHAnsi"/>
                <w:i/>
                <w:sz w:val="22"/>
                <w:szCs w:val="22"/>
                <w:lang w:val="en-GB"/>
              </w:rPr>
              <w:t xml:space="preserve">B. </w:t>
            </w:r>
            <w:proofErr w:type="spellStart"/>
            <w:r w:rsidRPr="00B50BFE">
              <w:rPr>
                <w:rFonts w:asciiTheme="minorHAnsi" w:hAnsiTheme="minorHAnsi" w:cstheme="minorHAnsi"/>
                <w:i/>
                <w:sz w:val="22"/>
                <w:szCs w:val="22"/>
                <w:lang w:val="en-GB"/>
              </w:rPr>
              <w:t>ovis</w:t>
            </w:r>
            <w:proofErr w:type="spellEnd"/>
            <w:r w:rsidRPr="00B50BFE">
              <w:rPr>
                <w:rFonts w:asciiTheme="minorHAnsi" w:hAnsiTheme="minorHAnsi" w:cstheme="minorHAnsi"/>
                <w:sz w:val="22"/>
                <w:szCs w:val="22"/>
                <w:lang w:val="en-GB"/>
              </w:rPr>
              <w:t>): Complement Fixation, ELISA or Agar-gel immunodiffusion (AGID).</w:t>
            </w:r>
          </w:p>
          <w:p w14:paraId="35341D2A" w14:textId="77777777" w:rsidR="00901A58" w:rsidRPr="00B50BFE" w:rsidRDefault="00901A58" w:rsidP="00901A58">
            <w:pPr>
              <w:tabs>
                <w:tab w:val="left" w:pos="1440"/>
                <w:tab w:val="left" w:pos="3402"/>
              </w:tabs>
              <w:ind w:left="877" w:hanging="426"/>
              <w:rPr>
                <w:rFonts w:asciiTheme="minorHAnsi" w:hAnsiTheme="minorHAnsi" w:cstheme="minorHAnsi"/>
                <w:sz w:val="22"/>
                <w:szCs w:val="22"/>
                <w:lang w:val="en-GB"/>
              </w:rPr>
            </w:pPr>
            <w:r w:rsidRPr="00B50BFE">
              <w:rPr>
                <w:rFonts w:asciiTheme="minorHAnsi" w:hAnsiTheme="minorHAnsi" w:cstheme="minorHAnsi"/>
                <w:bCs/>
                <w:sz w:val="22"/>
                <w:szCs w:val="22"/>
                <w:lang w:val="en-GB"/>
              </w:rPr>
              <w:t>13.2 BLUE TONGUE DISEASE:</w:t>
            </w:r>
            <w:r w:rsidRPr="00B50BFE">
              <w:rPr>
                <w:rFonts w:asciiTheme="minorHAnsi" w:hAnsiTheme="minorHAnsi" w:cstheme="minorHAnsi"/>
                <w:sz w:val="22"/>
                <w:szCs w:val="22"/>
                <w:lang w:val="en-GB"/>
              </w:rPr>
              <w:t xml:space="preserve"> Agar-gel immunodiffusion (AGID) or ELISA to detect blue tongue virus antibodies, PCR, or virus isolation test; </w:t>
            </w:r>
          </w:p>
          <w:p w14:paraId="2B4F9260" w14:textId="77777777" w:rsidR="00901A58" w:rsidRPr="00B50BFE" w:rsidRDefault="00901A58" w:rsidP="00901A58">
            <w:pPr>
              <w:tabs>
                <w:tab w:val="left" w:pos="1440"/>
                <w:tab w:val="left" w:pos="3402"/>
              </w:tabs>
              <w:ind w:left="877" w:hanging="426"/>
              <w:rPr>
                <w:rFonts w:asciiTheme="minorHAnsi" w:hAnsiTheme="minorHAnsi" w:cstheme="minorHAnsi"/>
                <w:sz w:val="22"/>
                <w:szCs w:val="22"/>
                <w:lang w:val="en-GB"/>
              </w:rPr>
            </w:pPr>
            <w:r w:rsidRPr="00B50BFE">
              <w:rPr>
                <w:rFonts w:asciiTheme="minorHAnsi" w:hAnsiTheme="minorHAnsi" w:cstheme="minorHAnsi"/>
                <w:sz w:val="22"/>
                <w:szCs w:val="22"/>
                <w:lang w:val="en-GB"/>
              </w:rPr>
              <w:t xml:space="preserve">13.3 CAPRINE ARTHRITIS AND ENCEPHALITIS: Agar-gel immunodiffusion (AGID) or ELISA. </w:t>
            </w:r>
          </w:p>
          <w:p w14:paraId="26AF369B" w14:textId="77777777" w:rsidR="00901A58" w:rsidRPr="00B50BFE" w:rsidRDefault="00901A58" w:rsidP="00901A58">
            <w:pPr>
              <w:tabs>
                <w:tab w:val="left" w:pos="1440"/>
                <w:tab w:val="left" w:pos="3402"/>
              </w:tabs>
              <w:ind w:left="731"/>
              <w:rPr>
                <w:rFonts w:asciiTheme="minorHAnsi" w:hAnsiTheme="minorHAnsi" w:cstheme="minorHAnsi"/>
                <w:bCs/>
                <w:sz w:val="22"/>
                <w:szCs w:val="22"/>
                <w:lang w:val="en-GB"/>
              </w:rPr>
            </w:pPr>
          </w:p>
          <w:p w14:paraId="2ACEA7F6" w14:textId="77777777" w:rsidR="00901A58" w:rsidRPr="00B50BFE" w:rsidRDefault="00901A58" w:rsidP="00901A58">
            <w:pPr>
              <w:tabs>
                <w:tab w:val="left" w:pos="1440"/>
                <w:tab w:val="left" w:pos="3402"/>
              </w:tabs>
              <w:ind w:left="731"/>
              <w:rPr>
                <w:rFonts w:asciiTheme="minorHAnsi" w:hAnsiTheme="minorHAnsi" w:cstheme="minorHAnsi"/>
                <w:sz w:val="22"/>
                <w:szCs w:val="22"/>
                <w:lang w:val="en-GB"/>
              </w:rPr>
            </w:pPr>
            <w:r w:rsidRPr="00B50BFE">
              <w:rPr>
                <w:rFonts w:asciiTheme="minorHAnsi" w:hAnsiTheme="minorHAnsi" w:cstheme="minorHAnsi"/>
                <w:sz w:val="22"/>
                <w:szCs w:val="22"/>
                <w:lang w:val="en-GB"/>
              </w:rPr>
              <w:t xml:space="preserve">   In the case of PCR or virus isolation, the test was carried out on the embryo collection date.</w:t>
            </w:r>
          </w:p>
          <w:p w14:paraId="550E3F10" w14:textId="77777777" w:rsidR="00901A58" w:rsidRPr="00B50BFE" w:rsidRDefault="00901A58" w:rsidP="00901A58"/>
          <w:p w14:paraId="1E963995" w14:textId="77777777" w:rsidR="00901A58" w:rsidRPr="00B50BFE" w:rsidRDefault="00901A58" w:rsidP="00901A58"/>
          <w:p w14:paraId="042BCAC5" w14:textId="77777777" w:rsidR="00901A58" w:rsidRPr="00B50BFE" w:rsidRDefault="00901A58" w:rsidP="00901A58">
            <w:pPr>
              <w:keepNext/>
              <w:tabs>
                <w:tab w:val="left" w:pos="3402"/>
              </w:tabs>
              <w:jc w:val="center"/>
              <w:outlineLvl w:val="3"/>
              <w:rPr>
                <w:b/>
                <w:bCs/>
                <w:kern w:val="28"/>
                <w:lang w:val="en-GB"/>
              </w:rPr>
            </w:pPr>
            <w:r w:rsidRPr="00B50BFE">
              <w:rPr>
                <w:b/>
                <w:kern w:val="28"/>
                <w:lang w:val="en-GB"/>
              </w:rPr>
              <w:t>EMBRYO COLLECTION, PROCESSING AND STORAGE</w:t>
            </w:r>
          </w:p>
          <w:p w14:paraId="1F0E9F8A" w14:textId="77777777" w:rsidR="00901A58" w:rsidRPr="00B50BFE" w:rsidRDefault="00901A58" w:rsidP="00901A58"/>
          <w:p w14:paraId="0F0B3EE9" w14:textId="77777777" w:rsidR="00901A58" w:rsidRPr="00B50BFE" w:rsidRDefault="00901A58" w:rsidP="00901A58"/>
          <w:p w14:paraId="3D7938F3" w14:textId="77777777" w:rsidR="00901A58" w:rsidRPr="00B50BFE" w:rsidRDefault="00901A58" w:rsidP="00901A58">
            <w:pPr>
              <w:tabs>
                <w:tab w:val="left" w:pos="1080"/>
                <w:tab w:val="left" w:pos="3402"/>
              </w:tabs>
              <w:ind w:left="306" w:hanging="284"/>
              <w:rPr>
                <w:rFonts w:asciiTheme="minorHAnsi" w:hAnsiTheme="minorHAnsi" w:cstheme="minorHAnsi"/>
                <w:sz w:val="22"/>
                <w:szCs w:val="22"/>
                <w:lang w:val="en-GB"/>
              </w:rPr>
            </w:pPr>
            <w:r w:rsidRPr="00B50BFE">
              <w:rPr>
                <w:rFonts w:asciiTheme="minorHAnsi" w:hAnsiTheme="minorHAnsi" w:cstheme="minorHAnsi"/>
                <w:sz w:val="22"/>
                <w:szCs w:val="22"/>
                <w:lang w:val="en-GB"/>
              </w:rPr>
              <w:t xml:space="preserve">14. Embryos were collected, processed and stored in the exporting country in line with the recommendations provided for in the </w:t>
            </w:r>
            <w:r>
              <w:rPr>
                <w:rFonts w:asciiTheme="minorHAnsi" w:hAnsiTheme="minorHAnsi" w:cstheme="minorHAnsi"/>
                <w:sz w:val="22"/>
                <w:szCs w:val="22"/>
                <w:lang w:val="en-GB"/>
              </w:rPr>
              <w:t>WOAH</w:t>
            </w:r>
            <w:r w:rsidRPr="00B50BFE">
              <w:rPr>
                <w:rFonts w:asciiTheme="minorHAnsi" w:hAnsiTheme="minorHAnsi" w:cstheme="minorHAnsi"/>
                <w:sz w:val="22"/>
                <w:szCs w:val="22"/>
                <w:lang w:val="en-GB"/>
              </w:rPr>
              <w:t xml:space="preserve"> Terrestrial Code and in the International Embryo Technology Society (IETS) Manual. The protocol provided for therein, which includes embryo treatment with trypsin, was used in all cases.</w:t>
            </w:r>
          </w:p>
          <w:p w14:paraId="6E8AA6FA" w14:textId="77777777" w:rsidR="00901A58" w:rsidRPr="00B50BFE" w:rsidRDefault="00901A58" w:rsidP="00901A58">
            <w:pPr>
              <w:tabs>
                <w:tab w:val="left" w:pos="3402"/>
              </w:tabs>
              <w:ind w:left="306" w:hanging="284"/>
              <w:jc w:val="both"/>
              <w:rPr>
                <w:rFonts w:asciiTheme="minorHAnsi" w:hAnsiTheme="minorHAnsi" w:cstheme="minorHAnsi"/>
                <w:sz w:val="22"/>
                <w:szCs w:val="22"/>
                <w:lang w:val="en-GB"/>
              </w:rPr>
            </w:pPr>
          </w:p>
          <w:p w14:paraId="5834C9D1" w14:textId="77777777" w:rsidR="00901A58" w:rsidRPr="00B50BFE" w:rsidRDefault="00901A58" w:rsidP="00901A58">
            <w:pPr>
              <w:tabs>
                <w:tab w:val="left" w:pos="1080"/>
                <w:tab w:val="left" w:pos="3402"/>
              </w:tabs>
              <w:ind w:left="306" w:hanging="284"/>
              <w:rPr>
                <w:rFonts w:asciiTheme="minorHAnsi" w:hAnsiTheme="minorHAnsi" w:cstheme="minorHAnsi"/>
                <w:sz w:val="22"/>
                <w:szCs w:val="22"/>
                <w:lang w:val="en-GB"/>
              </w:rPr>
            </w:pPr>
            <w:r w:rsidRPr="00B50BFE">
              <w:rPr>
                <w:rFonts w:asciiTheme="minorHAnsi" w:hAnsiTheme="minorHAnsi" w:cstheme="minorHAnsi"/>
                <w:sz w:val="22"/>
                <w:szCs w:val="22"/>
                <w:lang w:val="en-GB"/>
              </w:rPr>
              <w:t>15. After washing the embryos were examined over their entire surface area at no less than 50X magnification and proven to have an intact zona pellucida that is free of adherent material.</w:t>
            </w:r>
          </w:p>
          <w:p w14:paraId="7C2F40A5" w14:textId="77777777" w:rsidR="00901A58" w:rsidRPr="00B50BFE" w:rsidRDefault="00901A58" w:rsidP="00901A58">
            <w:pPr>
              <w:tabs>
                <w:tab w:val="left" w:pos="1080"/>
                <w:tab w:val="left" w:pos="3402"/>
              </w:tabs>
              <w:ind w:left="306" w:hanging="284"/>
              <w:rPr>
                <w:rFonts w:asciiTheme="minorHAnsi" w:hAnsiTheme="minorHAnsi" w:cstheme="minorHAnsi"/>
                <w:sz w:val="22"/>
                <w:szCs w:val="22"/>
                <w:lang w:val="en-GB"/>
              </w:rPr>
            </w:pPr>
          </w:p>
          <w:p w14:paraId="3BD00575" w14:textId="77777777" w:rsidR="00901A58" w:rsidRPr="00B50BFE" w:rsidRDefault="00901A58" w:rsidP="00901A58">
            <w:pPr>
              <w:tabs>
                <w:tab w:val="left" w:pos="3402"/>
              </w:tabs>
              <w:ind w:left="306" w:hanging="284"/>
              <w:rPr>
                <w:rFonts w:asciiTheme="minorHAnsi" w:hAnsiTheme="minorHAnsi" w:cstheme="minorHAnsi"/>
                <w:strike/>
                <w:sz w:val="22"/>
                <w:szCs w:val="22"/>
                <w:lang w:val="en-GB"/>
              </w:rPr>
            </w:pPr>
            <w:r w:rsidRPr="00B50BFE">
              <w:rPr>
                <w:rFonts w:asciiTheme="minorHAnsi" w:hAnsiTheme="minorHAnsi" w:cstheme="minorHAnsi"/>
                <w:sz w:val="22"/>
                <w:szCs w:val="22"/>
                <w:lang w:val="en-GB"/>
              </w:rPr>
              <w:t xml:space="preserve">16. Products used in the collection or production of embryos were free from pathogenic agents. Only bovine foetal serum, serum albumin or any other product obtained from ruminants was </w:t>
            </w:r>
            <w:proofErr w:type="gramStart"/>
            <w:r w:rsidRPr="00B50BFE">
              <w:rPr>
                <w:rFonts w:asciiTheme="minorHAnsi" w:hAnsiTheme="minorHAnsi" w:cstheme="minorHAnsi"/>
                <w:sz w:val="22"/>
                <w:szCs w:val="22"/>
                <w:lang w:val="en-GB"/>
              </w:rPr>
              <w:t>used, and</w:t>
            </w:r>
            <w:proofErr w:type="gramEnd"/>
            <w:r w:rsidRPr="00B50BFE">
              <w:rPr>
                <w:rFonts w:asciiTheme="minorHAnsi" w:hAnsiTheme="minorHAnsi" w:cstheme="minorHAnsi"/>
                <w:sz w:val="22"/>
                <w:szCs w:val="22"/>
                <w:lang w:val="en-GB"/>
              </w:rPr>
              <w:t xml:space="preserve"> came from countries which have been recognized by the </w:t>
            </w:r>
            <w:r>
              <w:rPr>
                <w:rFonts w:asciiTheme="minorHAnsi" w:hAnsiTheme="minorHAnsi" w:cstheme="minorHAnsi"/>
                <w:sz w:val="22"/>
                <w:szCs w:val="22"/>
                <w:lang w:val="en-GB"/>
              </w:rPr>
              <w:t>WOAH</w:t>
            </w:r>
            <w:r w:rsidRPr="00B50BFE">
              <w:rPr>
                <w:rFonts w:asciiTheme="minorHAnsi" w:hAnsiTheme="minorHAnsi" w:cstheme="minorHAnsi"/>
                <w:sz w:val="22"/>
                <w:szCs w:val="22"/>
                <w:lang w:val="en-GB"/>
              </w:rPr>
              <w:t xml:space="preserve"> as posing a negligible or controlled risk and with no recorded cases of bovine spongiform encephalopathy.</w:t>
            </w:r>
          </w:p>
          <w:p w14:paraId="366E3BBC" w14:textId="77777777" w:rsidR="00901A58" w:rsidRPr="00B50BFE" w:rsidRDefault="00901A58" w:rsidP="00901A58">
            <w:pPr>
              <w:tabs>
                <w:tab w:val="left" w:pos="3402"/>
              </w:tabs>
              <w:ind w:left="306" w:hanging="284"/>
              <w:rPr>
                <w:rFonts w:asciiTheme="minorHAnsi" w:hAnsiTheme="minorHAnsi" w:cstheme="minorHAnsi"/>
                <w:sz w:val="22"/>
                <w:szCs w:val="22"/>
                <w:lang w:val="en-GB"/>
              </w:rPr>
            </w:pPr>
          </w:p>
          <w:p w14:paraId="3DF67A28" w14:textId="77777777" w:rsidR="00901A58" w:rsidRPr="00B50BFE" w:rsidRDefault="00901A58" w:rsidP="00901A58">
            <w:pPr>
              <w:tabs>
                <w:tab w:val="left" w:pos="1080"/>
                <w:tab w:val="left" w:pos="3402"/>
              </w:tabs>
              <w:ind w:left="306" w:hanging="284"/>
              <w:rPr>
                <w:rFonts w:asciiTheme="minorHAnsi" w:hAnsiTheme="minorHAnsi" w:cstheme="minorHAnsi"/>
                <w:sz w:val="22"/>
                <w:szCs w:val="22"/>
                <w:lang w:val="en-GB"/>
              </w:rPr>
            </w:pPr>
            <w:r w:rsidRPr="00B50BFE">
              <w:rPr>
                <w:rFonts w:asciiTheme="minorHAnsi" w:hAnsiTheme="minorHAnsi" w:cstheme="minorHAnsi"/>
                <w:sz w:val="22"/>
                <w:szCs w:val="22"/>
                <w:lang w:val="en-GB"/>
              </w:rPr>
              <w:t>17. Embryos were kept in new or rinsed and disinfected cryogenic containers with unused nitrogen for a minimum of thirty (30) days before shipment. No clinical evidence of any transmissible disease was recorded in the establishment where embryos were collected or in the donors.</w:t>
            </w:r>
          </w:p>
          <w:p w14:paraId="33B928B9" w14:textId="77777777" w:rsidR="00901A58" w:rsidRPr="00B50BFE" w:rsidRDefault="00901A58" w:rsidP="00901A58">
            <w:pPr>
              <w:tabs>
                <w:tab w:val="left" w:pos="3402"/>
              </w:tabs>
              <w:jc w:val="both"/>
              <w:rPr>
                <w:rFonts w:ascii="Arial" w:hAnsi="Arial" w:cs="Arial"/>
                <w:b/>
                <w:bCs/>
                <w:lang w:val="en-GB"/>
              </w:rPr>
            </w:pPr>
          </w:p>
          <w:p w14:paraId="615C1307" w14:textId="77777777" w:rsidR="00901A58" w:rsidRPr="00B50BFE" w:rsidRDefault="00901A58" w:rsidP="00901A58">
            <w:pPr>
              <w:tabs>
                <w:tab w:val="left" w:pos="3402"/>
              </w:tabs>
              <w:jc w:val="both"/>
              <w:rPr>
                <w:rFonts w:ascii="Arial" w:hAnsi="Arial" w:cs="Arial"/>
                <w:b/>
                <w:bCs/>
                <w:lang w:val="en-GB"/>
              </w:rPr>
            </w:pPr>
          </w:p>
          <w:p w14:paraId="2452DADF" w14:textId="77777777" w:rsidR="00901A58" w:rsidRPr="00B50BFE" w:rsidRDefault="00901A58" w:rsidP="00901A58">
            <w:pPr>
              <w:keepNext/>
              <w:tabs>
                <w:tab w:val="left" w:pos="3402"/>
              </w:tabs>
              <w:ind w:left="57"/>
              <w:jc w:val="center"/>
              <w:outlineLvl w:val="4"/>
              <w:rPr>
                <w:b/>
                <w:bCs/>
                <w:kern w:val="28"/>
                <w:lang w:val="en-GB"/>
              </w:rPr>
            </w:pPr>
            <w:r w:rsidRPr="00B50BFE">
              <w:rPr>
                <w:b/>
                <w:kern w:val="28"/>
                <w:lang w:val="en-GB"/>
              </w:rPr>
              <w:t>SEALING</w:t>
            </w:r>
          </w:p>
          <w:p w14:paraId="19A362FF" w14:textId="77777777" w:rsidR="00901A58" w:rsidRPr="00B50BFE" w:rsidRDefault="00901A58" w:rsidP="00901A58">
            <w:pPr>
              <w:tabs>
                <w:tab w:val="left" w:pos="3402"/>
              </w:tabs>
              <w:jc w:val="both"/>
              <w:rPr>
                <w:rFonts w:ascii="Arial" w:hAnsi="Arial" w:cs="Arial"/>
                <w:b/>
                <w:bCs/>
                <w:lang w:val="en-GB"/>
              </w:rPr>
            </w:pPr>
          </w:p>
          <w:p w14:paraId="2C199D24" w14:textId="77777777" w:rsidR="00901A58" w:rsidRPr="00901A58" w:rsidRDefault="00901A58" w:rsidP="00901A58">
            <w:pPr>
              <w:tabs>
                <w:tab w:val="left" w:pos="1080"/>
                <w:tab w:val="left" w:pos="3402"/>
              </w:tabs>
              <w:rPr>
                <w:rFonts w:ascii="Calibri" w:hAnsi="Calibri" w:cs="Calibri"/>
                <w:dstrike/>
                <w:sz w:val="22"/>
                <w:szCs w:val="22"/>
                <w:lang w:val="en-GB"/>
              </w:rPr>
            </w:pPr>
            <w:r w:rsidRPr="00B50BFE">
              <w:rPr>
                <w:rFonts w:ascii="Calibri" w:hAnsi="Calibri" w:cs="Calibri"/>
                <w:sz w:val="22"/>
                <w:szCs w:val="22"/>
                <w:lang w:val="en-GB"/>
              </w:rPr>
              <w:t xml:space="preserve">18. The cryogenic container with the embryos to be exported was sealed before exiting the establishment. </w:t>
            </w:r>
            <w:r w:rsidRPr="00901A58">
              <w:rPr>
                <w:rFonts w:ascii="Calibri" w:hAnsi="Calibri" w:cs="Calibri"/>
                <w:dstrike/>
                <w:sz w:val="22"/>
                <w:szCs w:val="22"/>
                <w:lang w:val="en-GB"/>
              </w:rPr>
              <w:t xml:space="preserve">Sealing was supervised by the Veterinary Authority in the exporting country. </w:t>
            </w:r>
          </w:p>
          <w:p w14:paraId="6DAE3302" w14:textId="77777777" w:rsidR="00901A58" w:rsidRPr="00B50BFE" w:rsidRDefault="00901A58" w:rsidP="00901A58">
            <w:pPr>
              <w:tabs>
                <w:tab w:val="left" w:pos="1080"/>
                <w:tab w:val="left" w:pos="3402"/>
              </w:tabs>
              <w:rPr>
                <w:rFonts w:ascii="Calibri" w:hAnsi="Calibri" w:cs="Calibri"/>
                <w:bCs/>
                <w:sz w:val="22"/>
                <w:szCs w:val="22"/>
                <w:lang w:val="en-GB"/>
              </w:rPr>
            </w:pPr>
          </w:p>
          <w:p w14:paraId="4EE7D820" w14:textId="77777777" w:rsidR="00901A58" w:rsidRPr="00901A58" w:rsidRDefault="00901A58" w:rsidP="00901A58">
            <w:pPr>
              <w:rPr>
                <w:rFonts w:ascii="Calibri" w:hAnsi="Calibri" w:cs="Calibri"/>
                <w:dstrike/>
                <w:sz w:val="22"/>
                <w:szCs w:val="22"/>
              </w:rPr>
            </w:pPr>
            <w:r w:rsidRPr="00901A58">
              <w:rPr>
                <w:rFonts w:ascii="Calibri" w:eastAsia="Calibri" w:hAnsi="Calibri" w:cs="Calibri"/>
                <w:dstrike/>
                <w:sz w:val="22"/>
                <w:szCs w:val="22"/>
                <w:lang w:val="en-GB"/>
              </w:rPr>
              <w:t>19. A pre-shipment inspection at the point of departure in Australia was conducted and verified that the cryogenic container with the frozen embryos and seals have not been tampered with.</w:t>
            </w:r>
          </w:p>
          <w:p w14:paraId="2F5B1BF8" w14:textId="77777777" w:rsidR="00901A58" w:rsidRPr="00B50BFE" w:rsidRDefault="00901A58" w:rsidP="00901A58">
            <w:pPr>
              <w:tabs>
                <w:tab w:val="left" w:pos="3402"/>
              </w:tabs>
              <w:jc w:val="both"/>
              <w:rPr>
                <w:rFonts w:ascii="Calibri" w:hAnsi="Calibri" w:cs="Calibri"/>
                <w:sz w:val="22"/>
                <w:szCs w:val="22"/>
                <w:lang w:val="en-GB"/>
              </w:rPr>
            </w:pPr>
          </w:p>
          <w:p w14:paraId="554CB27D" w14:textId="77777777" w:rsidR="00901A58" w:rsidRPr="00901A58" w:rsidRDefault="00901A58" w:rsidP="00901A58">
            <w:pPr>
              <w:tabs>
                <w:tab w:val="left" w:pos="3402"/>
              </w:tabs>
              <w:jc w:val="both"/>
              <w:rPr>
                <w:rFonts w:ascii="Calibri" w:hAnsi="Calibri" w:cs="Calibri"/>
                <w:dstrike/>
                <w:sz w:val="22"/>
                <w:szCs w:val="22"/>
                <w:lang w:val="en-GB"/>
              </w:rPr>
            </w:pPr>
            <w:r w:rsidRPr="00901A58">
              <w:rPr>
                <w:rFonts w:ascii="Calibri" w:hAnsi="Calibri" w:cs="Calibri"/>
                <w:b/>
                <w:bCs/>
                <w:dstrike/>
                <w:sz w:val="22"/>
                <w:szCs w:val="22"/>
                <w:lang w:val="en-GB"/>
              </w:rPr>
              <w:t>Seal number</w:t>
            </w:r>
            <w:r w:rsidRPr="00901A58">
              <w:rPr>
                <w:rFonts w:ascii="Calibri" w:hAnsi="Calibri" w:cs="Calibri"/>
                <w:dstrike/>
                <w:sz w:val="22"/>
                <w:szCs w:val="22"/>
                <w:lang w:val="en-GB"/>
              </w:rPr>
              <w:t>: …………………………</w:t>
            </w:r>
          </w:p>
          <w:p w14:paraId="7A68447E" w14:textId="77777777" w:rsidR="00901A58" w:rsidRPr="00901A58" w:rsidRDefault="00901A58" w:rsidP="00901A58">
            <w:pPr>
              <w:tabs>
                <w:tab w:val="left" w:pos="3402"/>
              </w:tabs>
              <w:jc w:val="both"/>
              <w:rPr>
                <w:rFonts w:ascii="Calibri" w:hAnsi="Calibri" w:cs="Calibri"/>
                <w:dstrike/>
                <w:sz w:val="22"/>
                <w:szCs w:val="22"/>
                <w:lang w:val="en-GB"/>
              </w:rPr>
            </w:pPr>
          </w:p>
          <w:p w14:paraId="0D1882DF" w14:textId="77777777" w:rsidR="00B577AD" w:rsidRPr="00901A58" w:rsidRDefault="00901A58" w:rsidP="00901A58">
            <w:pPr>
              <w:tabs>
                <w:tab w:val="left" w:pos="4266"/>
              </w:tabs>
              <w:rPr>
                <w:dstrike/>
              </w:rPr>
            </w:pPr>
            <w:r w:rsidRPr="00901A58">
              <w:rPr>
                <w:rFonts w:ascii="Calibri" w:hAnsi="Calibri" w:cs="Calibri"/>
                <w:b/>
                <w:bCs/>
                <w:dstrike/>
                <w:sz w:val="22"/>
                <w:szCs w:val="22"/>
                <w:lang w:val="en-GB"/>
              </w:rPr>
              <w:t>Place of issue</w:t>
            </w:r>
            <w:r w:rsidRPr="00901A58">
              <w:rPr>
                <w:rFonts w:ascii="Calibri" w:hAnsi="Calibri" w:cs="Calibri"/>
                <w:dstrike/>
                <w:sz w:val="22"/>
                <w:szCs w:val="22"/>
                <w:lang w:val="en-GB"/>
              </w:rPr>
              <w:t>: ……………………</w:t>
            </w:r>
            <w:proofErr w:type="gramStart"/>
            <w:r w:rsidRPr="00901A58">
              <w:rPr>
                <w:rFonts w:ascii="Calibri" w:hAnsi="Calibri" w:cs="Calibri"/>
                <w:dstrike/>
                <w:sz w:val="22"/>
                <w:szCs w:val="22"/>
                <w:lang w:val="en-GB"/>
              </w:rPr>
              <w:t>…..</w:t>
            </w:r>
            <w:proofErr w:type="gramEnd"/>
          </w:p>
          <w:p w14:paraId="00616A79" w14:textId="77777777" w:rsidR="00B577AD" w:rsidRDefault="00B577AD" w:rsidP="00406BD3"/>
          <w:p w14:paraId="343E660B" w14:textId="77777777" w:rsidR="00901A58" w:rsidRDefault="00901A58" w:rsidP="00406BD3"/>
          <w:p w14:paraId="58DD95C7" w14:textId="77777777" w:rsidR="00901A58" w:rsidRDefault="00901A58" w:rsidP="00406BD3"/>
          <w:p w14:paraId="47C7DD17" w14:textId="77777777" w:rsidR="00901A58" w:rsidRDefault="00901A58" w:rsidP="00406BD3"/>
          <w:p w14:paraId="5979A77A" w14:textId="77777777" w:rsidR="00901A58" w:rsidRDefault="00901A58" w:rsidP="00406BD3"/>
          <w:p w14:paraId="2B1AD148" w14:textId="77777777" w:rsidR="00901A58" w:rsidRDefault="00901A58" w:rsidP="00406BD3"/>
          <w:p w14:paraId="3EDB8874" w14:textId="77777777" w:rsidR="00901A58" w:rsidRDefault="00901A58" w:rsidP="00406BD3"/>
          <w:p w14:paraId="070EA70E" w14:textId="77777777" w:rsidR="00901A58" w:rsidRDefault="00901A58" w:rsidP="00406BD3"/>
          <w:p w14:paraId="582B808D" w14:textId="77777777" w:rsidR="00901A58" w:rsidRDefault="00901A58" w:rsidP="00406BD3"/>
          <w:p w14:paraId="17EF9178" w14:textId="77777777" w:rsidR="00901A58" w:rsidRDefault="00901A58" w:rsidP="00406BD3"/>
          <w:p w14:paraId="5CAC5FD1" w14:textId="77777777" w:rsidR="00901A58" w:rsidRDefault="00901A58" w:rsidP="00406BD3"/>
          <w:p w14:paraId="5BE4A9BE" w14:textId="77777777" w:rsidR="00901A58" w:rsidRDefault="00901A58" w:rsidP="00406BD3"/>
          <w:p w14:paraId="6E50CF8A" w14:textId="77777777" w:rsidR="00901A58" w:rsidRDefault="00901A58" w:rsidP="00406BD3"/>
          <w:p w14:paraId="2D36C217" w14:textId="77777777" w:rsidR="00901A58" w:rsidRDefault="00901A58" w:rsidP="00406BD3"/>
          <w:p w14:paraId="28C0C7FF" w14:textId="77777777" w:rsidR="00901A58" w:rsidRDefault="00901A58" w:rsidP="00406BD3"/>
          <w:p w14:paraId="06C53ABC" w14:textId="77777777" w:rsidR="00901A58" w:rsidRDefault="00901A58" w:rsidP="00406BD3"/>
          <w:p w14:paraId="576B0182" w14:textId="77777777" w:rsidR="00901A58" w:rsidRDefault="00901A58" w:rsidP="00406BD3"/>
          <w:p w14:paraId="3F25AF72" w14:textId="77777777" w:rsidR="00901A58" w:rsidRDefault="00901A58" w:rsidP="00406BD3"/>
          <w:p w14:paraId="23C86C60" w14:textId="77777777" w:rsidR="00901A58" w:rsidRDefault="00901A58" w:rsidP="00406BD3"/>
          <w:p w14:paraId="5AF26F0C" w14:textId="77777777" w:rsidR="00901A58" w:rsidRDefault="00901A58" w:rsidP="00406BD3"/>
          <w:p w14:paraId="219B06D6" w14:textId="77777777" w:rsidR="00901A58" w:rsidRDefault="00901A58" w:rsidP="00406BD3"/>
          <w:p w14:paraId="536213A9" w14:textId="77777777" w:rsidR="00901A58" w:rsidRDefault="00901A58" w:rsidP="00406BD3"/>
          <w:p w14:paraId="74992504" w14:textId="77777777" w:rsidR="00901A58" w:rsidRDefault="00901A58" w:rsidP="00406BD3"/>
          <w:p w14:paraId="322DF680" w14:textId="77777777" w:rsidR="00901A58" w:rsidRDefault="00901A58" w:rsidP="00406BD3"/>
          <w:p w14:paraId="285663A5" w14:textId="77777777" w:rsidR="00B577AD" w:rsidRDefault="00B577AD" w:rsidP="00406BD3"/>
          <w:p w14:paraId="15396DF0" w14:textId="77777777" w:rsidR="00B577AD" w:rsidRDefault="00B577AD" w:rsidP="00406BD3"/>
        </w:tc>
      </w:tr>
    </w:tbl>
    <w:p w14:paraId="16CAEC01" w14:textId="77777777" w:rsidR="006A0311" w:rsidRDefault="006A0311" w:rsidP="006A0311"/>
    <w:p w14:paraId="01CC9372" w14:textId="77777777" w:rsidR="006A0311" w:rsidRDefault="006A0311" w:rsidP="006A0311"/>
    <w:p w14:paraId="20412EEB" w14:textId="77777777" w:rsidR="006A0311" w:rsidRDefault="006A0311" w:rsidP="006A0311">
      <w:pPr>
        <w:sectPr w:rsidR="006A0311" w:rsidSect="00F64F75">
          <w:headerReference w:type="default" r:id="rId8"/>
          <w:footerReference w:type="default" r:id="rId9"/>
          <w:pgSz w:w="11907" w:h="16840"/>
          <w:pgMar w:top="851" w:right="737" w:bottom="851" w:left="737" w:header="720" w:footer="720" w:gutter="0"/>
          <w:paperSrc w:first="256" w:other="256"/>
          <w:cols w:space="720"/>
        </w:sectPr>
      </w:pPr>
    </w:p>
    <w:p w14:paraId="7FB1B12E" w14:textId="77777777" w:rsidR="00901A58" w:rsidRPr="00C10BDD" w:rsidRDefault="00901A58" w:rsidP="00901A58">
      <w:pPr>
        <w:spacing w:after="120"/>
        <w:rPr>
          <w:rFonts w:asciiTheme="majorHAnsi" w:hAnsiTheme="majorHAnsi"/>
          <w:bCs/>
          <w:i/>
          <w:sz w:val="28"/>
          <w:szCs w:val="28"/>
        </w:rPr>
      </w:pPr>
      <w:r>
        <w:rPr>
          <w:rFonts w:asciiTheme="majorHAnsi" w:hAnsiTheme="majorHAnsi"/>
        </w:rPr>
        <w:lastRenderedPageBreak/>
        <w:t>Attachment 1</w:t>
      </w:r>
    </w:p>
    <w:p w14:paraId="5EE73150" w14:textId="77777777" w:rsidR="00901A58" w:rsidRPr="00C10BDD" w:rsidRDefault="00901A58" w:rsidP="00901A58">
      <w:pPr>
        <w:pStyle w:val="Header"/>
        <w:tabs>
          <w:tab w:val="left" w:pos="720"/>
        </w:tabs>
        <w:jc w:val="center"/>
        <w:rPr>
          <w:bCs/>
          <w:sz w:val="28"/>
          <w:szCs w:val="28"/>
          <w:lang w:val="es-ES"/>
        </w:rPr>
      </w:pPr>
      <w:r w:rsidRPr="00C10BDD">
        <w:rPr>
          <w:bCs/>
          <w:sz w:val="28"/>
          <w:szCs w:val="28"/>
          <w:lang w:val="es-ES"/>
        </w:rPr>
        <w:t xml:space="preserve">OVINE/CAPRINE EMBRYOS FROM AUSTRALIA TO </w:t>
      </w:r>
      <w:r>
        <w:rPr>
          <w:bCs/>
          <w:sz w:val="28"/>
          <w:szCs w:val="28"/>
          <w:lang w:val="es-ES"/>
        </w:rPr>
        <w:t>URUGUAY</w:t>
      </w:r>
    </w:p>
    <w:p w14:paraId="665BB0CA" w14:textId="77777777" w:rsidR="00901A58" w:rsidRPr="00C10BDD" w:rsidRDefault="00901A58" w:rsidP="00901A58">
      <w:pPr>
        <w:pStyle w:val="Header"/>
        <w:tabs>
          <w:tab w:val="left" w:pos="720"/>
        </w:tabs>
        <w:jc w:val="center"/>
        <w:rPr>
          <w:b/>
          <w:szCs w:val="24"/>
          <w:lang w:val="es-ES"/>
        </w:rPr>
      </w:pPr>
    </w:p>
    <w:p w14:paraId="669A1058" w14:textId="77777777" w:rsidR="00901A58" w:rsidRPr="00B50BFE" w:rsidRDefault="00901A58" w:rsidP="00901A58">
      <w:pPr>
        <w:spacing w:after="120"/>
        <w:rPr>
          <w:i/>
          <w:szCs w:val="24"/>
        </w:rPr>
      </w:pPr>
      <w:r w:rsidRPr="00B50BFE">
        <w:rPr>
          <w:szCs w:val="24"/>
          <w:lang w:val="pt-BR"/>
        </w:rPr>
        <w:t>Name and Address of the Embryo Collection Centre (ECC) or Team__________________</w:t>
      </w:r>
    </w:p>
    <w:p w14:paraId="3F71ED70" w14:textId="77777777" w:rsidR="00901A58" w:rsidRPr="00B50BFE" w:rsidRDefault="00901A58" w:rsidP="00901A58">
      <w:pPr>
        <w:spacing w:after="120"/>
        <w:rPr>
          <w:i/>
          <w:szCs w:val="24"/>
          <w:lang w:val="pt-BR"/>
        </w:rPr>
      </w:pPr>
      <w:r w:rsidRPr="00B50BFE">
        <w:rPr>
          <w:szCs w:val="24"/>
          <w:lang w:val="pt-BR"/>
        </w:rPr>
        <w:t>Country of origin of embryos_________________________________________________</w:t>
      </w:r>
    </w:p>
    <w:p w14:paraId="10AEC9FE" w14:textId="77777777" w:rsidR="00901A58" w:rsidRPr="00B50BFE" w:rsidRDefault="00901A58" w:rsidP="00901A58">
      <w:pPr>
        <w:spacing w:after="120"/>
        <w:rPr>
          <w:i/>
          <w:szCs w:val="24"/>
          <w:lang w:val="es-AR"/>
        </w:rPr>
      </w:pPr>
      <w:r w:rsidRPr="00B50BFE">
        <w:rPr>
          <w:szCs w:val="24"/>
          <w:lang w:val="es-AR"/>
        </w:rPr>
        <w:t xml:space="preserve">ECC </w:t>
      </w:r>
      <w:proofErr w:type="spellStart"/>
      <w:r w:rsidRPr="00B50BFE">
        <w:rPr>
          <w:szCs w:val="24"/>
          <w:lang w:val="es-AR"/>
        </w:rPr>
        <w:t>or</w:t>
      </w:r>
      <w:proofErr w:type="spellEnd"/>
      <w:r w:rsidRPr="00B50BFE">
        <w:rPr>
          <w:szCs w:val="24"/>
          <w:lang w:val="es-AR"/>
        </w:rPr>
        <w:t xml:space="preserve"> </w:t>
      </w:r>
      <w:proofErr w:type="spellStart"/>
      <w:r w:rsidRPr="00B50BFE">
        <w:rPr>
          <w:szCs w:val="24"/>
          <w:lang w:val="es-AR"/>
        </w:rPr>
        <w:t>team</w:t>
      </w:r>
      <w:proofErr w:type="spellEnd"/>
      <w:r w:rsidRPr="00B50BFE">
        <w:rPr>
          <w:szCs w:val="24"/>
          <w:lang w:val="es-AR"/>
        </w:rPr>
        <w:t xml:space="preserve"> </w:t>
      </w:r>
      <w:proofErr w:type="spellStart"/>
      <w:r w:rsidRPr="00B50BFE">
        <w:rPr>
          <w:szCs w:val="24"/>
          <w:lang w:val="es-AR"/>
        </w:rPr>
        <w:t>registration</w:t>
      </w:r>
      <w:proofErr w:type="spellEnd"/>
      <w:r w:rsidRPr="00B50BFE">
        <w:rPr>
          <w:szCs w:val="24"/>
          <w:lang w:val="es-AR"/>
        </w:rPr>
        <w:t xml:space="preserve"> </w:t>
      </w:r>
      <w:proofErr w:type="spellStart"/>
      <w:r w:rsidRPr="00B50BFE">
        <w:rPr>
          <w:szCs w:val="24"/>
          <w:lang w:val="es-AR"/>
        </w:rPr>
        <w:t>number</w:t>
      </w:r>
      <w:proofErr w:type="spellEnd"/>
      <w:r w:rsidRPr="00B50BFE">
        <w:rPr>
          <w:szCs w:val="24"/>
          <w:lang w:val="es-AR"/>
        </w:rPr>
        <w:t>______________________________________________</w:t>
      </w:r>
    </w:p>
    <w:p w14:paraId="1C87C2C2" w14:textId="77777777" w:rsidR="00901A58" w:rsidRPr="00B50BFE" w:rsidRDefault="00901A58" w:rsidP="00901A58">
      <w:pPr>
        <w:spacing w:after="120"/>
        <w:rPr>
          <w:i/>
          <w:szCs w:val="24"/>
          <w:lang w:val="es-AR"/>
        </w:rPr>
      </w:pPr>
      <w:r w:rsidRPr="00B50BFE">
        <w:rPr>
          <w:szCs w:val="24"/>
        </w:rPr>
        <w:t>Number of cryogenic containers (numbers and letters)_____________________________</w:t>
      </w:r>
    </w:p>
    <w:p w14:paraId="1F4749C5" w14:textId="77777777" w:rsidR="00901A58" w:rsidRPr="00B50BFE" w:rsidRDefault="00901A58" w:rsidP="00901A58">
      <w:pPr>
        <w:spacing w:after="120"/>
        <w:rPr>
          <w:i/>
          <w:szCs w:val="24"/>
          <w:lang w:val="es-AR"/>
        </w:rPr>
      </w:pPr>
      <w:r w:rsidRPr="00B50BFE">
        <w:rPr>
          <w:szCs w:val="24"/>
        </w:rPr>
        <w:t>Means of transport_______________________________________________</w:t>
      </w:r>
    </w:p>
    <w:p w14:paraId="0CE5D460" w14:textId="77777777" w:rsidR="00901A58" w:rsidRPr="00B50BFE" w:rsidRDefault="00901A58" w:rsidP="00901A58">
      <w:pPr>
        <w:spacing w:after="120"/>
        <w:rPr>
          <w:iCs/>
          <w:szCs w:val="24"/>
          <w:lang w:val="es-AR"/>
        </w:rPr>
      </w:pPr>
      <w:r w:rsidRPr="00B50BFE">
        <w:rPr>
          <w:iCs/>
          <w:szCs w:val="24"/>
          <w:lang w:val="es-AR"/>
        </w:rPr>
        <w:t xml:space="preserve">Point </w:t>
      </w:r>
      <w:proofErr w:type="spellStart"/>
      <w:r w:rsidRPr="00B50BFE">
        <w:rPr>
          <w:iCs/>
          <w:szCs w:val="24"/>
          <w:lang w:val="es-AR"/>
        </w:rPr>
        <w:t>of</w:t>
      </w:r>
      <w:proofErr w:type="spellEnd"/>
      <w:r w:rsidRPr="00B50BFE">
        <w:rPr>
          <w:iCs/>
          <w:szCs w:val="24"/>
          <w:lang w:val="es-AR"/>
        </w:rPr>
        <w:t xml:space="preserve"> </w:t>
      </w:r>
      <w:proofErr w:type="spellStart"/>
      <w:r w:rsidRPr="00B50BFE">
        <w:rPr>
          <w:iCs/>
          <w:szCs w:val="24"/>
          <w:lang w:val="es-AR"/>
        </w:rPr>
        <w:t>departure</w:t>
      </w:r>
      <w:proofErr w:type="spellEnd"/>
      <w:r w:rsidRPr="00B50BFE">
        <w:rPr>
          <w:iCs/>
          <w:szCs w:val="24"/>
          <w:lang w:val="es-AR"/>
        </w:rPr>
        <w:t xml:space="preserve"> </w:t>
      </w:r>
      <w:proofErr w:type="spellStart"/>
      <w:r w:rsidRPr="00B50BFE">
        <w:rPr>
          <w:iCs/>
          <w:szCs w:val="24"/>
          <w:lang w:val="es-AR"/>
        </w:rPr>
        <w:t>from</w:t>
      </w:r>
      <w:proofErr w:type="spellEnd"/>
      <w:r w:rsidRPr="00B50BFE">
        <w:rPr>
          <w:iCs/>
          <w:szCs w:val="24"/>
          <w:lang w:val="es-AR"/>
        </w:rPr>
        <w:t xml:space="preserve"> Australia___________________________________</w:t>
      </w:r>
    </w:p>
    <w:p w14:paraId="68111720" w14:textId="77777777" w:rsidR="00901A58" w:rsidRPr="00B50BFE" w:rsidRDefault="00901A58" w:rsidP="00901A58">
      <w:pPr>
        <w:tabs>
          <w:tab w:val="left" w:pos="8080"/>
        </w:tabs>
        <w:spacing w:after="120"/>
        <w:rPr>
          <w:iCs/>
          <w:szCs w:val="24"/>
          <w:u w:val="single"/>
          <w:lang w:val="es-AR"/>
        </w:rPr>
      </w:pPr>
    </w:p>
    <w:p w14:paraId="72B125ED" w14:textId="77777777" w:rsidR="00901A58" w:rsidRPr="00B50BFE" w:rsidRDefault="00901A58" w:rsidP="00901A58">
      <w:pPr>
        <w:spacing w:after="120"/>
        <w:rPr>
          <w:bCs/>
          <w:iCs/>
          <w:szCs w:val="24"/>
          <w:u w:val="single"/>
          <w:lang w:val="es-AR"/>
        </w:rPr>
      </w:pPr>
      <w:proofErr w:type="spellStart"/>
      <w:r w:rsidRPr="00B50BFE">
        <w:rPr>
          <w:iCs/>
          <w:szCs w:val="24"/>
          <w:u w:val="single"/>
          <w:lang w:val="es-AR"/>
        </w:rPr>
        <w:t>Regarding</w:t>
      </w:r>
      <w:proofErr w:type="spellEnd"/>
      <w:r w:rsidRPr="00B50BFE">
        <w:rPr>
          <w:iCs/>
          <w:szCs w:val="24"/>
          <w:u w:val="single"/>
          <w:lang w:val="es-AR"/>
        </w:rPr>
        <w:t xml:space="preserve"> </w:t>
      </w:r>
      <w:proofErr w:type="spellStart"/>
      <w:r w:rsidRPr="00B50BFE">
        <w:rPr>
          <w:iCs/>
          <w:szCs w:val="24"/>
          <w:u w:val="single"/>
          <w:lang w:val="es-AR"/>
        </w:rPr>
        <w:t>the</w:t>
      </w:r>
      <w:proofErr w:type="spellEnd"/>
      <w:r w:rsidRPr="00B50BFE">
        <w:rPr>
          <w:iCs/>
          <w:szCs w:val="24"/>
          <w:u w:val="single"/>
          <w:lang w:val="es-AR"/>
        </w:rPr>
        <w:t xml:space="preserve"> </w:t>
      </w:r>
      <w:proofErr w:type="spellStart"/>
      <w:r w:rsidRPr="00B50BFE">
        <w:rPr>
          <w:iCs/>
          <w:szCs w:val="24"/>
          <w:u w:val="single"/>
          <w:lang w:val="es-AR"/>
        </w:rPr>
        <w:t>female</w:t>
      </w:r>
      <w:proofErr w:type="spellEnd"/>
      <w:r w:rsidRPr="00B50BFE">
        <w:rPr>
          <w:iCs/>
          <w:szCs w:val="24"/>
          <w:u w:val="single"/>
          <w:lang w:val="es-AR"/>
        </w:rPr>
        <w:t xml:space="preserve"> </w:t>
      </w:r>
      <w:proofErr w:type="spellStart"/>
      <w:r w:rsidRPr="00B50BFE">
        <w:rPr>
          <w:iCs/>
          <w:szCs w:val="24"/>
          <w:u w:val="single"/>
          <w:lang w:val="es-AR"/>
        </w:rPr>
        <w:t>donor</w:t>
      </w:r>
      <w:proofErr w:type="spellEnd"/>
      <w:r w:rsidRPr="00B50BFE">
        <w:rPr>
          <w:iCs/>
          <w:szCs w:val="24"/>
          <w:u w:val="single"/>
          <w:lang w:val="es-AR"/>
        </w:rPr>
        <w:t xml:space="preserve"> animal(s): </w:t>
      </w:r>
    </w:p>
    <w:p w14:paraId="1108E63E" w14:textId="77777777" w:rsidR="00901A58" w:rsidRPr="00B50BFE" w:rsidRDefault="00901A58" w:rsidP="00901A58">
      <w:pPr>
        <w:tabs>
          <w:tab w:val="left" w:pos="0"/>
          <w:tab w:val="left" w:pos="3402"/>
        </w:tabs>
        <w:suppressAutoHyphens/>
        <w:jc w:val="both"/>
        <w:rPr>
          <w:rFonts w:ascii="Arial" w:hAnsi="Arial" w:cs="Arial"/>
          <w:b/>
          <w:sz w:val="20"/>
          <w:lang w:val="en-GB"/>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4"/>
        <w:gridCol w:w="2897"/>
        <w:gridCol w:w="1237"/>
        <w:gridCol w:w="1867"/>
        <w:gridCol w:w="1659"/>
        <w:gridCol w:w="4899"/>
      </w:tblGrid>
      <w:tr w:rsidR="00901A58" w:rsidRPr="00B50BFE" w14:paraId="05BCAA5D" w14:textId="77777777" w:rsidTr="001E30E7">
        <w:trPr>
          <w:trHeight w:val="725"/>
        </w:trPr>
        <w:tc>
          <w:tcPr>
            <w:tcW w:w="2604" w:type="dxa"/>
          </w:tcPr>
          <w:p w14:paraId="1D7596CB" w14:textId="77777777" w:rsidR="00901A58" w:rsidRPr="00B50BFE" w:rsidRDefault="00901A58" w:rsidP="001E30E7">
            <w:pPr>
              <w:keepNext/>
              <w:tabs>
                <w:tab w:val="left" w:pos="3402"/>
              </w:tabs>
              <w:jc w:val="center"/>
              <w:outlineLvl w:val="1"/>
              <w:rPr>
                <w:kern w:val="28"/>
                <w:szCs w:val="24"/>
                <w:lang w:val="en-GB"/>
              </w:rPr>
            </w:pPr>
            <w:r w:rsidRPr="00B50BFE">
              <w:rPr>
                <w:kern w:val="28"/>
                <w:szCs w:val="24"/>
                <w:lang w:val="en-GB"/>
              </w:rPr>
              <w:t>Female donor name/registration No.</w:t>
            </w:r>
          </w:p>
        </w:tc>
        <w:tc>
          <w:tcPr>
            <w:tcW w:w="2897" w:type="dxa"/>
          </w:tcPr>
          <w:p w14:paraId="43269B0D" w14:textId="77777777" w:rsidR="00901A58" w:rsidRPr="00B50BFE" w:rsidRDefault="00901A58" w:rsidP="001E30E7">
            <w:pPr>
              <w:keepNext/>
              <w:tabs>
                <w:tab w:val="left" w:pos="3402"/>
              </w:tabs>
              <w:ind w:left="142"/>
              <w:jc w:val="center"/>
              <w:outlineLvl w:val="1"/>
              <w:rPr>
                <w:kern w:val="28"/>
                <w:szCs w:val="24"/>
                <w:lang w:val="en-GB"/>
              </w:rPr>
            </w:pPr>
            <w:r w:rsidRPr="00B50BFE">
              <w:rPr>
                <w:kern w:val="28"/>
                <w:szCs w:val="24"/>
                <w:lang w:val="en-GB"/>
              </w:rPr>
              <w:t>Male donor name/registration No.</w:t>
            </w:r>
            <w:r w:rsidRPr="00B50BFE">
              <w:rPr>
                <w:kern w:val="28"/>
                <w:szCs w:val="24"/>
                <w:u w:val="single"/>
                <w:vertAlign w:val="superscript"/>
                <w:lang w:val="en-GB"/>
              </w:rPr>
              <w:t xml:space="preserve"> </w:t>
            </w:r>
          </w:p>
        </w:tc>
        <w:tc>
          <w:tcPr>
            <w:tcW w:w="1237" w:type="dxa"/>
          </w:tcPr>
          <w:p w14:paraId="3B170921" w14:textId="77777777" w:rsidR="00901A58" w:rsidRPr="00B50BFE" w:rsidRDefault="00901A58" w:rsidP="001E30E7">
            <w:pPr>
              <w:keepNext/>
              <w:tabs>
                <w:tab w:val="left" w:pos="3402"/>
              </w:tabs>
              <w:ind w:left="142"/>
              <w:jc w:val="center"/>
              <w:outlineLvl w:val="1"/>
              <w:rPr>
                <w:kern w:val="28"/>
                <w:szCs w:val="24"/>
                <w:lang w:val="en-GB"/>
              </w:rPr>
            </w:pPr>
            <w:r w:rsidRPr="00B50BFE">
              <w:rPr>
                <w:kern w:val="28"/>
                <w:szCs w:val="24"/>
                <w:lang w:val="en-GB"/>
              </w:rPr>
              <w:t>Breed</w:t>
            </w:r>
          </w:p>
        </w:tc>
        <w:tc>
          <w:tcPr>
            <w:tcW w:w="1867" w:type="dxa"/>
          </w:tcPr>
          <w:p w14:paraId="7DC614CC" w14:textId="77777777" w:rsidR="00901A58" w:rsidRPr="00B50BFE" w:rsidRDefault="00901A58" w:rsidP="001E30E7">
            <w:pPr>
              <w:keepNext/>
              <w:tabs>
                <w:tab w:val="left" w:pos="3402"/>
              </w:tabs>
              <w:ind w:left="142"/>
              <w:jc w:val="center"/>
              <w:outlineLvl w:val="1"/>
              <w:rPr>
                <w:kern w:val="28"/>
                <w:szCs w:val="24"/>
                <w:lang w:val="en-GB"/>
              </w:rPr>
            </w:pPr>
            <w:r w:rsidRPr="00B50BFE">
              <w:rPr>
                <w:kern w:val="28"/>
                <w:szCs w:val="24"/>
                <w:lang w:val="en-GB"/>
              </w:rPr>
              <w:t>Collection date</w:t>
            </w:r>
          </w:p>
        </w:tc>
        <w:tc>
          <w:tcPr>
            <w:tcW w:w="1659" w:type="dxa"/>
          </w:tcPr>
          <w:p w14:paraId="3318BFD6" w14:textId="77777777" w:rsidR="00901A58" w:rsidRPr="00B50BFE" w:rsidRDefault="00901A58" w:rsidP="001E30E7">
            <w:pPr>
              <w:keepNext/>
              <w:tabs>
                <w:tab w:val="left" w:pos="639"/>
                <w:tab w:val="left" w:pos="3402"/>
              </w:tabs>
              <w:ind w:left="142"/>
              <w:jc w:val="center"/>
              <w:outlineLvl w:val="1"/>
              <w:rPr>
                <w:kern w:val="28"/>
                <w:szCs w:val="24"/>
                <w:lang w:val="en-GB"/>
              </w:rPr>
            </w:pPr>
            <w:r w:rsidRPr="00B50BFE">
              <w:rPr>
                <w:kern w:val="28"/>
                <w:szCs w:val="24"/>
                <w:lang w:val="en-GB"/>
              </w:rPr>
              <w:t>Number of embryos</w:t>
            </w:r>
          </w:p>
        </w:tc>
        <w:tc>
          <w:tcPr>
            <w:tcW w:w="4899" w:type="dxa"/>
          </w:tcPr>
          <w:p w14:paraId="5784339B" w14:textId="77777777" w:rsidR="00901A58" w:rsidRPr="00B50BFE" w:rsidRDefault="00901A58" w:rsidP="001E30E7">
            <w:pPr>
              <w:keepNext/>
              <w:tabs>
                <w:tab w:val="left" w:pos="3402"/>
              </w:tabs>
              <w:ind w:left="142"/>
              <w:jc w:val="center"/>
              <w:outlineLvl w:val="1"/>
              <w:rPr>
                <w:kern w:val="28"/>
                <w:szCs w:val="24"/>
                <w:lang w:val="en-GB"/>
              </w:rPr>
            </w:pPr>
            <w:r w:rsidRPr="00B50BFE">
              <w:rPr>
                <w:kern w:val="28"/>
                <w:szCs w:val="24"/>
                <w:lang w:val="en-GB"/>
              </w:rPr>
              <w:t>Straw Identification*</w:t>
            </w:r>
          </w:p>
        </w:tc>
      </w:tr>
      <w:tr w:rsidR="00901A58" w:rsidRPr="00B50BFE" w14:paraId="34BAA0C9" w14:textId="77777777" w:rsidTr="001E30E7">
        <w:trPr>
          <w:trHeight w:val="295"/>
        </w:trPr>
        <w:tc>
          <w:tcPr>
            <w:tcW w:w="2604" w:type="dxa"/>
          </w:tcPr>
          <w:p w14:paraId="31E05839" w14:textId="77777777" w:rsidR="00901A58" w:rsidRPr="00B50BFE" w:rsidRDefault="00901A58" w:rsidP="001E30E7">
            <w:pPr>
              <w:keepNext/>
              <w:tabs>
                <w:tab w:val="left" w:pos="3402"/>
              </w:tabs>
              <w:jc w:val="both"/>
              <w:outlineLvl w:val="1"/>
              <w:rPr>
                <w:rFonts w:ascii="Arial" w:hAnsi="Arial" w:cs="Arial"/>
                <w:kern w:val="28"/>
                <w:sz w:val="20"/>
                <w:lang w:val="en-GB"/>
              </w:rPr>
            </w:pPr>
          </w:p>
        </w:tc>
        <w:tc>
          <w:tcPr>
            <w:tcW w:w="2897" w:type="dxa"/>
          </w:tcPr>
          <w:p w14:paraId="06A56385"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237" w:type="dxa"/>
          </w:tcPr>
          <w:p w14:paraId="11E78C82"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867" w:type="dxa"/>
          </w:tcPr>
          <w:p w14:paraId="7B060AA0"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659" w:type="dxa"/>
          </w:tcPr>
          <w:p w14:paraId="31D28D31"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4899" w:type="dxa"/>
          </w:tcPr>
          <w:p w14:paraId="757F6E62"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r>
      <w:tr w:rsidR="00901A58" w:rsidRPr="00B50BFE" w14:paraId="1394A611" w14:textId="77777777" w:rsidTr="001E30E7">
        <w:trPr>
          <w:trHeight w:val="305"/>
        </w:trPr>
        <w:tc>
          <w:tcPr>
            <w:tcW w:w="2604" w:type="dxa"/>
          </w:tcPr>
          <w:p w14:paraId="76B70A2B"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2897" w:type="dxa"/>
          </w:tcPr>
          <w:p w14:paraId="670E1AF1"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237" w:type="dxa"/>
          </w:tcPr>
          <w:p w14:paraId="232C6B31"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867" w:type="dxa"/>
          </w:tcPr>
          <w:p w14:paraId="7A18EFE5"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659" w:type="dxa"/>
          </w:tcPr>
          <w:p w14:paraId="29B80DC4"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4899" w:type="dxa"/>
          </w:tcPr>
          <w:p w14:paraId="14F4EF7F"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r>
      <w:tr w:rsidR="00901A58" w:rsidRPr="00B50BFE" w14:paraId="06CCC038" w14:textId="77777777" w:rsidTr="001E30E7">
        <w:trPr>
          <w:trHeight w:val="295"/>
        </w:trPr>
        <w:tc>
          <w:tcPr>
            <w:tcW w:w="2604" w:type="dxa"/>
          </w:tcPr>
          <w:p w14:paraId="48B3A63A"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2897" w:type="dxa"/>
          </w:tcPr>
          <w:p w14:paraId="2EFCE6EC"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237" w:type="dxa"/>
          </w:tcPr>
          <w:p w14:paraId="3733BC22"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867" w:type="dxa"/>
          </w:tcPr>
          <w:p w14:paraId="56C53A5E"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659" w:type="dxa"/>
          </w:tcPr>
          <w:p w14:paraId="675D1611"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4899" w:type="dxa"/>
          </w:tcPr>
          <w:p w14:paraId="792475EB"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r>
      <w:tr w:rsidR="00901A58" w:rsidRPr="00B50BFE" w14:paraId="4D8454C6" w14:textId="77777777" w:rsidTr="001E30E7">
        <w:trPr>
          <w:trHeight w:val="305"/>
        </w:trPr>
        <w:tc>
          <w:tcPr>
            <w:tcW w:w="2604" w:type="dxa"/>
            <w:tcBorders>
              <w:top w:val="single" w:sz="4" w:space="0" w:color="auto"/>
              <w:left w:val="single" w:sz="4" w:space="0" w:color="auto"/>
              <w:bottom w:val="single" w:sz="4" w:space="0" w:color="auto"/>
              <w:right w:val="single" w:sz="4" w:space="0" w:color="auto"/>
            </w:tcBorders>
          </w:tcPr>
          <w:p w14:paraId="77F6E3F4"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2897" w:type="dxa"/>
            <w:tcBorders>
              <w:top w:val="single" w:sz="4" w:space="0" w:color="auto"/>
              <w:left w:val="single" w:sz="4" w:space="0" w:color="auto"/>
              <w:bottom w:val="single" w:sz="4" w:space="0" w:color="auto"/>
              <w:right w:val="single" w:sz="4" w:space="0" w:color="auto"/>
            </w:tcBorders>
          </w:tcPr>
          <w:p w14:paraId="55941002"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237" w:type="dxa"/>
            <w:tcBorders>
              <w:top w:val="single" w:sz="4" w:space="0" w:color="auto"/>
              <w:left w:val="single" w:sz="4" w:space="0" w:color="auto"/>
              <w:bottom w:val="single" w:sz="4" w:space="0" w:color="auto"/>
              <w:right w:val="single" w:sz="4" w:space="0" w:color="auto"/>
            </w:tcBorders>
          </w:tcPr>
          <w:p w14:paraId="2C370D0C"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867" w:type="dxa"/>
            <w:tcBorders>
              <w:top w:val="single" w:sz="4" w:space="0" w:color="auto"/>
              <w:left w:val="single" w:sz="4" w:space="0" w:color="auto"/>
              <w:bottom w:val="single" w:sz="4" w:space="0" w:color="auto"/>
              <w:right w:val="single" w:sz="4" w:space="0" w:color="auto"/>
            </w:tcBorders>
          </w:tcPr>
          <w:p w14:paraId="56FC438C"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659" w:type="dxa"/>
            <w:tcBorders>
              <w:top w:val="single" w:sz="4" w:space="0" w:color="auto"/>
              <w:left w:val="single" w:sz="4" w:space="0" w:color="auto"/>
              <w:bottom w:val="single" w:sz="4" w:space="0" w:color="auto"/>
              <w:right w:val="single" w:sz="4" w:space="0" w:color="auto"/>
            </w:tcBorders>
          </w:tcPr>
          <w:p w14:paraId="26B848EC"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4899" w:type="dxa"/>
            <w:tcBorders>
              <w:top w:val="single" w:sz="4" w:space="0" w:color="auto"/>
              <w:left w:val="single" w:sz="4" w:space="0" w:color="auto"/>
              <w:bottom w:val="single" w:sz="4" w:space="0" w:color="auto"/>
              <w:right w:val="single" w:sz="4" w:space="0" w:color="auto"/>
            </w:tcBorders>
          </w:tcPr>
          <w:p w14:paraId="06D25144"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r>
      <w:tr w:rsidR="00901A58" w:rsidRPr="00B50BFE" w14:paraId="12CE343C" w14:textId="77777777" w:rsidTr="001E30E7">
        <w:trPr>
          <w:trHeight w:val="305"/>
        </w:trPr>
        <w:tc>
          <w:tcPr>
            <w:tcW w:w="2604" w:type="dxa"/>
            <w:tcBorders>
              <w:top w:val="single" w:sz="4" w:space="0" w:color="auto"/>
              <w:left w:val="single" w:sz="4" w:space="0" w:color="auto"/>
              <w:bottom w:val="single" w:sz="4" w:space="0" w:color="auto"/>
              <w:right w:val="single" w:sz="4" w:space="0" w:color="auto"/>
            </w:tcBorders>
          </w:tcPr>
          <w:p w14:paraId="68B51D2C"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2897" w:type="dxa"/>
            <w:tcBorders>
              <w:top w:val="single" w:sz="4" w:space="0" w:color="auto"/>
              <w:left w:val="single" w:sz="4" w:space="0" w:color="auto"/>
              <w:bottom w:val="single" w:sz="4" w:space="0" w:color="auto"/>
              <w:right w:val="single" w:sz="4" w:space="0" w:color="auto"/>
            </w:tcBorders>
          </w:tcPr>
          <w:p w14:paraId="072D1ABF"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237" w:type="dxa"/>
            <w:tcBorders>
              <w:top w:val="single" w:sz="4" w:space="0" w:color="auto"/>
              <w:left w:val="single" w:sz="4" w:space="0" w:color="auto"/>
              <w:bottom w:val="single" w:sz="4" w:space="0" w:color="auto"/>
              <w:right w:val="single" w:sz="4" w:space="0" w:color="auto"/>
            </w:tcBorders>
          </w:tcPr>
          <w:p w14:paraId="6867CB3B"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867" w:type="dxa"/>
            <w:tcBorders>
              <w:top w:val="single" w:sz="4" w:space="0" w:color="auto"/>
              <w:left w:val="single" w:sz="4" w:space="0" w:color="auto"/>
              <w:bottom w:val="single" w:sz="4" w:space="0" w:color="auto"/>
              <w:right w:val="single" w:sz="4" w:space="0" w:color="auto"/>
            </w:tcBorders>
          </w:tcPr>
          <w:p w14:paraId="70EC78F6"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659" w:type="dxa"/>
            <w:tcBorders>
              <w:top w:val="single" w:sz="4" w:space="0" w:color="auto"/>
              <w:left w:val="single" w:sz="4" w:space="0" w:color="auto"/>
              <w:bottom w:val="single" w:sz="4" w:space="0" w:color="auto"/>
              <w:right w:val="single" w:sz="4" w:space="0" w:color="auto"/>
            </w:tcBorders>
          </w:tcPr>
          <w:p w14:paraId="3AE9701A"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4899" w:type="dxa"/>
            <w:tcBorders>
              <w:top w:val="single" w:sz="4" w:space="0" w:color="auto"/>
              <w:left w:val="single" w:sz="4" w:space="0" w:color="auto"/>
              <w:bottom w:val="single" w:sz="4" w:space="0" w:color="auto"/>
              <w:right w:val="single" w:sz="4" w:space="0" w:color="auto"/>
            </w:tcBorders>
          </w:tcPr>
          <w:p w14:paraId="287E5D4E"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r>
      <w:tr w:rsidR="00901A58" w:rsidRPr="00B50BFE" w14:paraId="470A45AC" w14:textId="77777777" w:rsidTr="001E30E7">
        <w:trPr>
          <w:trHeight w:val="295"/>
        </w:trPr>
        <w:tc>
          <w:tcPr>
            <w:tcW w:w="2604" w:type="dxa"/>
            <w:tcBorders>
              <w:top w:val="single" w:sz="4" w:space="0" w:color="auto"/>
              <w:left w:val="single" w:sz="4" w:space="0" w:color="auto"/>
              <w:bottom w:val="single" w:sz="4" w:space="0" w:color="auto"/>
              <w:right w:val="single" w:sz="4" w:space="0" w:color="auto"/>
            </w:tcBorders>
          </w:tcPr>
          <w:p w14:paraId="0BB68C6F"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2897" w:type="dxa"/>
            <w:tcBorders>
              <w:top w:val="single" w:sz="4" w:space="0" w:color="auto"/>
              <w:left w:val="single" w:sz="4" w:space="0" w:color="auto"/>
              <w:bottom w:val="single" w:sz="4" w:space="0" w:color="auto"/>
              <w:right w:val="single" w:sz="4" w:space="0" w:color="auto"/>
            </w:tcBorders>
          </w:tcPr>
          <w:p w14:paraId="75363F5C"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237" w:type="dxa"/>
            <w:tcBorders>
              <w:top w:val="single" w:sz="4" w:space="0" w:color="auto"/>
              <w:left w:val="single" w:sz="4" w:space="0" w:color="auto"/>
              <w:bottom w:val="single" w:sz="4" w:space="0" w:color="auto"/>
              <w:right w:val="single" w:sz="4" w:space="0" w:color="auto"/>
            </w:tcBorders>
          </w:tcPr>
          <w:p w14:paraId="3D299FBD"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867" w:type="dxa"/>
            <w:tcBorders>
              <w:top w:val="single" w:sz="4" w:space="0" w:color="auto"/>
              <w:left w:val="single" w:sz="4" w:space="0" w:color="auto"/>
              <w:bottom w:val="single" w:sz="4" w:space="0" w:color="auto"/>
              <w:right w:val="single" w:sz="4" w:space="0" w:color="auto"/>
            </w:tcBorders>
          </w:tcPr>
          <w:p w14:paraId="00E1DE1F"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1659" w:type="dxa"/>
            <w:tcBorders>
              <w:top w:val="single" w:sz="4" w:space="0" w:color="auto"/>
              <w:left w:val="single" w:sz="4" w:space="0" w:color="auto"/>
              <w:bottom w:val="single" w:sz="4" w:space="0" w:color="auto"/>
              <w:right w:val="single" w:sz="4" w:space="0" w:color="auto"/>
            </w:tcBorders>
          </w:tcPr>
          <w:p w14:paraId="7412F12C"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c>
          <w:tcPr>
            <w:tcW w:w="4899" w:type="dxa"/>
            <w:tcBorders>
              <w:top w:val="single" w:sz="4" w:space="0" w:color="auto"/>
              <w:left w:val="single" w:sz="4" w:space="0" w:color="auto"/>
              <w:bottom w:val="single" w:sz="4" w:space="0" w:color="auto"/>
              <w:right w:val="single" w:sz="4" w:space="0" w:color="auto"/>
            </w:tcBorders>
          </w:tcPr>
          <w:p w14:paraId="15BB21BE" w14:textId="77777777" w:rsidR="00901A58" w:rsidRPr="00B50BFE" w:rsidRDefault="00901A58" w:rsidP="001E30E7">
            <w:pPr>
              <w:keepNext/>
              <w:tabs>
                <w:tab w:val="left" w:pos="3402"/>
              </w:tabs>
              <w:ind w:left="142"/>
              <w:jc w:val="both"/>
              <w:outlineLvl w:val="1"/>
              <w:rPr>
                <w:rFonts w:ascii="Arial" w:hAnsi="Arial" w:cs="Arial"/>
                <w:kern w:val="28"/>
                <w:sz w:val="20"/>
                <w:lang w:val="en-GB"/>
              </w:rPr>
            </w:pPr>
          </w:p>
        </w:tc>
      </w:tr>
    </w:tbl>
    <w:p w14:paraId="701FB48B" w14:textId="77777777" w:rsidR="00901A58" w:rsidRPr="00B50BFE" w:rsidRDefault="00901A58" w:rsidP="00901A58">
      <w:pPr>
        <w:tabs>
          <w:tab w:val="left" w:pos="0"/>
          <w:tab w:val="left" w:pos="3402"/>
        </w:tabs>
        <w:suppressAutoHyphens/>
        <w:rPr>
          <w:rFonts w:ascii="Arial" w:hAnsi="Arial" w:cs="Arial"/>
          <w:snapToGrid w:val="0"/>
          <w:lang w:val="en-GB"/>
        </w:rPr>
      </w:pPr>
      <w:r w:rsidRPr="00B50BFE">
        <w:rPr>
          <w:rFonts w:ascii="Arial" w:hAnsi="Arial"/>
          <w:sz w:val="16"/>
          <w:lang w:val="en-GB"/>
        </w:rPr>
        <w:t>*Straws only contain embryos obtained during a single collection procedure.</w:t>
      </w:r>
    </w:p>
    <w:p w14:paraId="0B5E2944" w14:textId="77777777" w:rsidR="00901A58" w:rsidRPr="00B50BFE" w:rsidRDefault="00901A58" w:rsidP="00901A58">
      <w:pPr>
        <w:spacing w:after="120"/>
        <w:rPr>
          <w:rFonts w:asciiTheme="majorHAnsi" w:hAnsiTheme="majorHAnsi"/>
          <w:iCs/>
          <w:sz w:val="20"/>
          <w:lang w:val="es-AR"/>
        </w:rPr>
      </w:pPr>
    </w:p>
    <w:p w14:paraId="3661D76B" w14:textId="77777777" w:rsidR="00901A58" w:rsidRPr="00B50BFE" w:rsidRDefault="00901A58" w:rsidP="00901A58">
      <w:pPr>
        <w:spacing w:after="120"/>
        <w:rPr>
          <w:bCs/>
          <w:iCs/>
          <w:szCs w:val="24"/>
          <w:lang w:val="es-AR"/>
        </w:rPr>
      </w:pPr>
      <w:r w:rsidRPr="00B50BFE">
        <w:rPr>
          <w:bCs/>
          <w:iCs/>
          <w:szCs w:val="24"/>
          <w:u w:val="single"/>
          <w:lang w:val="es-AR"/>
        </w:rPr>
        <w:t xml:space="preserve">Test </w:t>
      </w:r>
      <w:proofErr w:type="spellStart"/>
      <w:r w:rsidRPr="00B50BFE">
        <w:rPr>
          <w:bCs/>
          <w:iCs/>
          <w:szCs w:val="24"/>
          <w:u w:val="single"/>
          <w:lang w:val="es-AR"/>
        </w:rPr>
        <w:t>results</w:t>
      </w:r>
      <w:proofErr w:type="spellEnd"/>
      <w:r w:rsidRPr="00B50BFE">
        <w:rPr>
          <w:bCs/>
          <w:iCs/>
          <w:szCs w:val="24"/>
          <w:lang w:val="es-AR"/>
        </w:rPr>
        <w:t>:</w:t>
      </w:r>
    </w:p>
    <w:tbl>
      <w:tblPr>
        <w:tblStyle w:val="TableGrid"/>
        <w:tblW w:w="0" w:type="auto"/>
        <w:tblLook w:val="04A0" w:firstRow="1" w:lastRow="0" w:firstColumn="1" w:lastColumn="0" w:noHBand="0" w:noVBand="1"/>
      </w:tblPr>
      <w:tblGrid>
        <w:gridCol w:w="3016"/>
        <w:gridCol w:w="3169"/>
        <w:gridCol w:w="4867"/>
        <w:gridCol w:w="1417"/>
        <w:gridCol w:w="2659"/>
      </w:tblGrid>
      <w:tr w:rsidR="00901A58" w:rsidRPr="00B50BFE" w14:paraId="7521AB15" w14:textId="77777777" w:rsidTr="001E30E7">
        <w:tc>
          <w:tcPr>
            <w:tcW w:w="3016" w:type="dxa"/>
            <w:vAlign w:val="center"/>
          </w:tcPr>
          <w:p w14:paraId="6291E2CF" w14:textId="77777777" w:rsidR="00901A58" w:rsidRPr="00B50BFE" w:rsidRDefault="00901A58" w:rsidP="001E30E7">
            <w:pPr>
              <w:tabs>
                <w:tab w:val="left" w:pos="3402"/>
              </w:tabs>
              <w:jc w:val="center"/>
              <w:rPr>
                <w:lang w:val="en-GB"/>
              </w:rPr>
            </w:pPr>
            <w:r w:rsidRPr="00B50BFE">
              <w:rPr>
                <w:lang w:val="en-GB"/>
              </w:rPr>
              <w:t>Disease</w:t>
            </w:r>
          </w:p>
        </w:tc>
        <w:tc>
          <w:tcPr>
            <w:tcW w:w="3169" w:type="dxa"/>
            <w:vAlign w:val="center"/>
          </w:tcPr>
          <w:p w14:paraId="11B70F38" w14:textId="77777777" w:rsidR="00901A58" w:rsidRPr="00B50BFE" w:rsidRDefault="00901A58" w:rsidP="001E30E7">
            <w:pPr>
              <w:tabs>
                <w:tab w:val="left" w:pos="3402"/>
              </w:tabs>
              <w:jc w:val="center"/>
              <w:rPr>
                <w:lang w:val="en-GB"/>
              </w:rPr>
            </w:pPr>
            <w:r w:rsidRPr="00B50BFE">
              <w:rPr>
                <w:lang w:val="en-GB"/>
              </w:rPr>
              <w:t>Test/Assay Type**</w:t>
            </w:r>
          </w:p>
        </w:tc>
        <w:tc>
          <w:tcPr>
            <w:tcW w:w="4867" w:type="dxa"/>
            <w:vAlign w:val="center"/>
          </w:tcPr>
          <w:p w14:paraId="36CFA006" w14:textId="77777777" w:rsidR="00901A58" w:rsidRPr="00B50BFE" w:rsidRDefault="00901A58" w:rsidP="001E30E7">
            <w:pPr>
              <w:tabs>
                <w:tab w:val="left" w:pos="3402"/>
              </w:tabs>
              <w:jc w:val="center"/>
              <w:rPr>
                <w:lang w:val="en-GB"/>
              </w:rPr>
            </w:pPr>
            <w:r w:rsidRPr="00B50BFE">
              <w:rPr>
                <w:lang w:val="en-GB"/>
              </w:rPr>
              <w:t>Donor</w:t>
            </w:r>
          </w:p>
        </w:tc>
        <w:tc>
          <w:tcPr>
            <w:tcW w:w="1417" w:type="dxa"/>
          </w:tcPr>
          <w:p w14:paraId="563AE75C" w14:textId="77777777" w:rsidR="00901A58" w:rsidRPr="00B50BFE" w:rsidRDefault="00901A58" w:rsidP="001E30E7">
            <w:pPr>
              <w:tabs>
                <w:tab w:val="left" w:pos="3402"/>
              </w:tabs>
              <w:jc w:val="center"/>
              <w:rPr>
                <w:lang w:val="en-GB"/>
              </w:rPr>
            </w:pPr>
            <w:r w:rsidRPr="00B50BFE">
              <w:rPr>
                <w:lang w:val="en-GB"/>
              </w:rPr>
              <w:t>Date</w:t>
            </w:r>
          </w:p>
        </w:tc>
        <w:tc>
          <w:tcPr>
            <w:tcW w:w="2659" w:type="dxa"/>
            <w:vAlign w:val="center"/>
          </w:tcPr>
          <w:p w14:paraId="2CCAA4D1" w14:textId="77777777" w:rsidR="00901A58" w:rsidRPr="00B50BFE" w:rsidRDefault="00901A58" w:rsidP="001E30E7">
            <w:pPr>
              <w:tabs>
                <w:tab w:val="left" w:pos="3402"/>
              </w:tabs>
              <w:jc w:val="center"/>
              <w:rPr>
                <w:lang w:val="en-GB"/>
              </w:rPr>
            </w:pPr>
            <w:r w:rsidRPr="00B50BFE">
              <w:rPr>
                <w:lang w:val="en-GB"/>
              </w:rPr>
              <w:t>Result</w:t>
            </w:r>
          </w:p>
        </w:tc>
      </w:tr>
      <w:tr w:rsidR="00901A58" w:rsidRPr="00B50BFE" w14:paraId="33A4867F" w14:textId="77777777" w:rsidTr="001E30E7">
        <w:tc>
          <w:tcPr>
            <w:tcW w:w="3016" w:type="dxa"/>
            <w:vAlign w:val="center"/>
          </w:tcPr>
          <w:p w14:paraId="27AD3792" w14:textId="77777777" w:rsidR="00901A58" w:rsidRPr="00B50BFE" w:rsidRDefault="00901A58" w:rsidP="001E30E7">
            <w:pPr>
              <w:tabs>
                <w:tab w:val="left" w:pos="3402"/>
              </w:tabs>
              <w:jc w:val="both"/>
              <w:rPr>
                <w:lang w:val="en-GB"/>
              </w:rPr>
            </w:pPr>
            <w:r w:rsidRPr="00B50BFE">
              <w:rPr>
                <w:lang w:val="en-GB"/>
              </w:rPr>
              <w:t>Ovine Epididymitis</w:t>
            </w:r>
          </w:p>
        </w:tc>
        <w:tc>
          <w:tcPr>
            <w:tcW w:w="3169" w:type="dxa"/>
          </w:tcPr>
          <w:p w14:paraId="3B39A818" w14:textId="77777777" w:rsidR="00901A58" w:rsidRPr="00B50BFE" w:rsidRDefault="00901A58" w:rsidP="001E30E7">
            <w:pPr>
              <w:tabs>
                <w:tab w:val="left" w:pos="3402"/>
              </w:tabs>
              <w:jc w:val="both"/>
              <w:rPr>
                <w:lang w:val="en-GB"/>
              </w:rPr>
            </w:pPr>
            <w:r w:rsidRPr="00B50BFE">
              <w:rPr>
                <w:lang w:val="en-GB"/>
              </w:rPr>
              <w:t>FC/ELISA/AGID</w:t>
            </w:r>
          </w:p>
        </w:tc>
        <w:tc>
          <w:tcPr>
            <w:tcW w:w="4867" w:type="dxa"/>
          </w:tcPr>
          <w:p w14:paraId="2DF26235" w14:textId="77777777" w:rsidR="00901A58" w:rsidRPr="00B50BFE" w:rsidRDefault="00901A58" w:rsidP="001E30E7">
            <w:pPr>
              <w:tabs>
                <w:tab w:val="left" w:pos="3402"/>
              </w:tabs>
              <w:jc w:val="both"/>
              <w:rPr>
                <w:lang w:val="en-GB"/>
              </w:rPr>
            </w:pPr>
          </w:p>
        </w:tc>
        <w:tc>
          <w:tcPr>
            <w:tcW w:w="1417" w:type="dxa"/>
          </w:tcPr>
          <w:p w14:paraId="46AE5BA7" w14:textId="77777777" w:rsidR="00901A58" w:rsidRPr="00B50BFE" w:rsidRDefault="00901A58" w:rsidP="001E30E7">
            <w:pPr>
              <w:tabs>
                <w:tab w:val="left" w:pos="3402"/>
              </w:tabs>
              <w:jc w:val="both"/>
              <w:rPr>
                <w:lang w:val="en-GB"/>
              </w:rPr>
            </w:pPr>
          </w:p>
        </w:tc>
        <w:tc>
          <w:tcPr>
            <w:tcW w:w="2659" w:type="dxa"/>
          </w:tcPr>
          <w:p w14:paraId="29FEEBB0" w14:textId="77777777" w:rsidR="00901A58" w:rsidRPr="00B50BFE" w:rsidRDefault="00901A58" w:rsidP="001E30E7">
            <w:pPr>
              <w:tabs>
                <w:tab w:val="left" w:pos="3402"/>
              </w:tabs>
              <w:jc w:val="both"/>
              <w:rPr>
                <w:lang w:val="en-GB"/>
              </w:rPr>
            </w:pPr>
          </w:p>
        </w:tc>
      </w:tr>
      <w:tr w:rsidR="00901A58" w:rsidRPr="00B50BFE" w14:paraId="16A37DFF" w14:textId="77777777" w:rsidTr="001E30E7">
        <w:tc>
          <w:tcPr>
            <w:tcW w:w="3016" w:type="dxa"/>
            <w:vAlign w:val="center"/>
          </w:tcPr>
          <w:p w14:paraId="49C87B85" w14:textId="77777777" w:rsidR="00901A58" w:rsidRPr="00B50BFE" w:rsidRDefault="00901A58" w:rsidP="001E30E7">
            <w:pPr>
              <w:tabs>
                <w:tab w:val="left" w:pos="3402"/>
              </w:tabs>
              <w:jc w:val="both"/>
              <w:rPr>
                <w:lang w:val="en-GB"/>
              </w:rPr>
            </w:pPr>
            <w:r w:rsidRPr="00B50BFE">
              <w:rPr>
                <w:lang w:val="en-GB"/>
              </w:rPr>
              <w:t>Blue Tongue Disease</w:t>
            </w:r>
          </w:p>
        </w:tc>
        <w:tc>
          <w:tcPr>
            <w:tcW w:w="3169" w:type="dxa"/>
          </w:tcPr>
          <w:p w14:paraId="2B377ECD" w14:textId="77777777" w:rsidR="00901A58" w:rsidRPr="00B50BFE" w:rsidRDefault="00901A58" w:rsidP="001E30E7">
            <w:pPr>
              <w:tabs>
                <w:tab w:val="left" w:pos="3402"/>
              </w:tabs>
              <w:jc w:val="both"/>
              <w:rPr>
                <w:lang w:val="en-GB"/>
              </w:rPr>
            </w:pPr>
            <w:r w:rsidRPr="00B50BFE">
              <w:rPr>
                <w:lang w:val="en-GB"/>
              </w:rPr>
              <w:t>AGID/ELISA/PCR/Virus isolation</w:t>
            </w:r>
          </w:p>
        </w:tc>
        <w:tc>
          <w:tcPr>
            <w:tcW w:w="4867" w:type="dxa"/>
          </w:tcPr>
          <w:p w14:paraId="0B083E04" w14:textId="77777777" w:rsidR="00901A58" w:rsidRPr="00B50BFE" w:rsidRDefault="00901A58" w:rsidP="001E30E7">
            <w:pPr>
              <w:tabs>
                <w:tab w:val="left" w:pos="3402"/>
              </w:tabs>
              <w:jc w:val="both"/>
              <w:rPr>
                <w:lang w:val="en-GB"/>
              </w:rPr>
            </w:pPr>
          </w:p>
        </w:tc>
        <w:tc>
          <w:tcPr>
            <w:tcW w:w="1417" w:type="dxa"/>
          </w:tcPr>
          <w:p w14:paraId="563FD420" w14:textId="77777777" w:rsidR="00901A58" w:rsidRPr="00B50BFE" w:rsidRDefault="00901A58" w:rsidP="001E30E7">
            <w:pPr>
              <w:tabs>
                <w:tab w:val="left" w:pos="3402"/>
              </w:tabs>
              <w:jc w:val="both"/>
              <w:rPr>
                <w:lang w:val="en-GB"/>
              </w:rPr>
            </w:pPr>
          </w:p>
        </w:tc>
        <w:tc>
          <w:tcPr>
            <w:tcW w:w="2659" w:type="dxa"/>
          </w:tcPr>
          <w:p w14:paraId="69B9C410" w14:textId="77777777" w:rsidR="00901A58" w:rsidRPr="00B50BFE" w:rsidRDefault="00901A58" w:rsidP="001E30E7">
            <w:pPr>
              <w:tabs>
                <w:tab w:val="left" w:pos="3402"/>
              </w:tabs>
              <w:jc w:val="both"/>
              <w:rPr>
                <w:lang w:val="en-GB"/>
              </w:rPr>
            </w:pPr>
          </w:p>
        </w:tc>
      </w:tr>
      <w:tr w:rsidR="00901A58" w:rsidRPr="00B50BFE" w14:paraId="32B398DF" w14:textId="77777777" w:rsidTr="001E30E7">
        <w:tc>
          <w:tcPr>
            <w:tcW w:w="3016" w:type="dxa"/>
            <w:vAlign w:val="center"/>
          </w:tcPr>
          <w:p w14:paraId="19254D7F" w14:textId="77777777" w:rsidR="00901A58" w:rsidRPr="00B50BFE" w:rsidRDefault="00901A58" w:rsidP="001E30E7">
            <w:pPr>
              <w:tabs>
                <w:tab w:val="left" w:pos="3402"/>
              </w:tabs>
              <w:rPr>
                <w:lang w:val="en-GB"/>
              </w:rPr>
            </w:pPr>
            <w:r w:rsidRPr="00B50BFE">
              <w:rPr>
                <w:lang w:val="en-GB"/>
              </w:rPr>
              <w:t>Caprine Arthritis and Encephalitis</w:t>
            </w:r>
          </w:p>
        </w:tc>
        <w:tc>
          <w:tcPr>
            <w:tcW w:w="3169" w:type="dxa"/>
          </w:tcPr>
          <w:p w14:paraId="471ABAE8" w14:textId="77777777" w:rsidR="00901A58" w:rsidRPr="00B50BFE" w:rsidRDefault="00901A58" w:rsidP="001E30E7">
            <w:pPr>
              <w:tabs>
                <w:tab w:val="left" w:pos="3402"/>
              </w:tabs>
              <w:jc w:val="both"/>
              <w:rPr>
                <w:lang w:val="en-GB"/>
              </w:rPr>
            </w:pPr>
            <w:r w:rsidRPr="00B50BFE">
              <w:rPr>
                <w:lang w:val="en-GB"/>
              </w:rPr>
              <w:t>AGID/ELISA</w:t>
            </w:r>
          </w:p>
        </w:tc>
        <w:tc>
          <w:tcPr>
            <w:tcW w:w="4867" w:type="dxa"/>
          </w:tcPr>
          <w:p w14:paraId="678131D7" w14:textId="77777777" w:rsidR="00901A58" w:rsidRPr="00B50BFE" w:rsidRDefault="00901A58" w:rsidP="001E30E7">
            <w:pPr>
              <w:tabs>
                <w:tab w:val="left" w:pos="3402"/>
              </w:tabs>
              <w:jc w:val="both"/>
              <w:rPr>
                <w:lang w:val="en-GB"/>
              </w:rPr>
            </w:pPr>
          </w:p>
        </w:tc>
        <w:tc>
          <w:tcPr>
            <w:tcW w:w="1417" w:type="dxa"/>
          </w:tcPr>
          <w:p w14:paraId="626203F5" w14:textId="77777777" w:rsidR="00901A58" w:rsidRPr="00B50BFE" w:rsidRDefault="00901A58" w:rsidP="001E30E7">
            <w:pPr>
              <w:tabs>
                <w:tab w:val="left" w:pos="3402"/>
              </w:tabs>
              <w:jc w:val="both"/>
              <w:rPr>
                <w:lang w:val="en-GB"/>
              </w:rPr>
            </w:pPr>
          </w:p>
        </w:tc>
        <w:tc>
          <w:tcPr>
            <w:tcW w:w="2659" w:type="dxa"/>
          </w:tcPr>
          <w:p w14:paraId="653EBBB2" w14:textId="77777777" w:rsidR="00901A58" w:rsidRPr="00B50BFE" w:rsidRDefault="00901A58" w:rsidP="001E30E7">
            <w:pPr>
              <w:tabs>
                <w:tab w:val="left" w:pos="3402"/>
              </w:tabs>
              <w:jc w:val="both"/>
              <w:rPr>
                <w:lang w:val="en-GB"/>
              </w:rPr>
            </w:pPr>
          </w:p>
        </w:tc>
      </w:tr>
    </w:tbl>
    <w:p w14:paraId="2EFC6A7F" w14:textId="77777777" w:rsidR="006A0311" w:rsidRPr="00E001C0" w:rsidRDefault="00901A58" w:rsidP="00901A58">
      <w:pPr>
        <w:tabs>
          <w:tab w:val="left" w:pos="3402"/>
        </w:tabs>
        <w:jc w:val="both"/>
      </w:pPr>
      <w:r w:rsidRPr="00B50BFE">
        <w:rPr>
          <w:rFonts w:ascii="Arial" w:hAnsi="Arial"/>
          <w:sz w:val="16"/>
          <w:szCs w:val="16"/>
          <w:vertAlign w:val="superscript"/>
          <w:lang w:val="en-GB"/>
        </w:rPr>
        <w:t>**</w:t>
      </w:r>
      <w:r w:rsidRPr="00B50BFE">
        <w:rPr>
          <w:rFonts w:ascii="Arial" w:hAnsi="Arial"/>
          <w:sz w:val="16"/>
          <w:szCs w:val="16"/>
          <w:lang w:val="en-GB"/>
        </w:rPr>
        <w:t>(*) Cross out anything that does not apply.</w:t>
      </w:r>
      <w:r>
        <w:rPr>
          <w:rFonts w:ascii="Arial" w:hAnsi="Arial"/>
          <w:sz w:val="16"/>
          <w:szCs w:val="16"/>
          <w:lang w:val="en-GB"/>
        </w:rPr>
        <w:t xml:space="preserve"> </w:t>
      </w:r>
    </w:p>
    <w:sectPr w:rsidR="006A0311" w:rsidRPr="00E001C0" w:rsidSect="0046336C">
      <w:headerReference w:type="even" r:id="rId10"/>
      <w:headerReference w:type="default" r:id="rId11"/>
      <w:footerReference w:type="default" r:id="rId12"/>
      <w:headerReference w:type="first" r:id="rId13"/>
      <w:footerReference w:type="first" r:id="rId14"/>
      <w:pgSz w:w="16840" w:h="11907" w:orient="landscape"/>
      <w:pgMar w:top="737" w:right="851" w:bottom="737" w:left="851" w:header="720" w:footer="720" w:gutter="0"/>
      <w:paperSrc w:first="256" w:other="25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A649" w14:textId="77777777" w:rsidR="004B2369" w:rsidRDefault="004B2369">
      <w:r>
        <w:separator/>
      </w:r>
    </w:p>
  </w:endnote>
  <w:endnote w:type="continuationSeparator" w:id="0">
    <w:p w14:paraId="7688E64A" w14:textId="77777777" w:rsidR="004B2369" w:rsidRDefault="004B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D1CA" w14:textId="77777777" w:rsidR="00DC092E" w:rsidRDefault="00901A58" w:rsidP="00A724D8">
    <w:pPr>
      <w:pStyle w:val="DocumentMap"/>
      <w:shd w:val="clear" w:color="auto" w:fill="auto"/>
      <w:ind w:left="-142"/>
      <w:jc w:val="center"/>
    </w:pPr>
    <w:r>
      <w:rPr>
        <w:rFonts w:cs="Tahoma"/>
        <w:sz w:val="18"/>
      </w:rPr>
      <w:t xml:space="preserve">                                                                                                                                  URUGUAY_SM_RUM_EMB_20230222</w:t>
    </w:r>
    <w:r w:rsidR="00DC092E">
      <w:rPr>
        <w:rFonts w:cs="Tahom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4BFA" w14:textId="77777777" w:rsidR="00CF274E" w:rsidRPr="00CF274E" w:rsidRDefault="001E3BBA" w:rsidP="00CF2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6FA9" w14:textId="77777777" w:rsidR="00412698" w:rsidRDefault="001E3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88E" w14:textId="77777777" w:rsidR="004B2369" w:rsidRDefault="004B2369">
      <w:r>
        <w:separator/>
      </w:r>
    </w:p>
  </w:footnote>
  <w:footnote w:type="continuationSeparator" w:id="0">
    <w:p w14:paraId="7A4B3A2D" w14:textId="77777777" w:rsidR="004B2369" w:rsidRDefault="004B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9979" w14:textId="77777777" w:rsidR="00DC092E" w:rsidRDefault="00DC092E" w:rsidP="00B84A99">
    <w:pPr>
      <w:spacing w:before="80" w:after="80"/>
      <w:jc w:val="right"/>
      <w:rPr>
        <w:sz w:val="16"/>
      </w:rPr>
    </w:pPr>
    <w:r>
      <w:t xml:space="preserve">Page </w:t>
    </w:r>
    <w:r>
      <w:fldChar w:fldCharType="begin"/>
    </w:r>
    <w:r>
      <w:instrText xml:space="preserve"> PAGE </w:instrText>
    </w:r>
    <w:r>
      <w:fldChar w:fldCharType="separate"/>
    </w:r>
    <w:r w:rsidR="00C817BC">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817BC">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C08C" w14:textId="77777777" w:rsidR="004021A0" w:rsidRDefault="001E3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2F92" w14:textId="77777777" w:rsidR="00CF274E" w:rsidRDefault="00901A58" w:rsidP="00B84A99">
    <w:pPr>
      <w:spacing w:before="80" w:after="80"/>
      <w:jc w:val="right"/>
      <w:rPr>
        <w:sz w:val="16"/>
      </w:rPr>
    </w:pPr>
    <w:r>
      <w:t xml:space="preserve">Page </w:t>
    </w:r>
    <w:r>
      <w:fldChar w:fldCharType="begin"/>
    </w:r>
    <w:r>
      <w:instrText xml:space="preserve"> PAGE </w:instrText>
    </w:r>
    <w:r>
      <w:fldChar w:fldCharType="separate"/>
    </w:r>
    <w:r>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F0FF" w14:textId="77777777" w:rsidR="00412698" w:rsidRDefault="001E3BBA" w:rsidP="00CF274E">
    <w:pPr>
      <w:pStyle w:val="Header"/>
      <w:jc w:val="right"/>
    </w:pPr>
    <w:sdt>
      <w:sdtPr>
        <w:id w:val="98381352"/>
        <w:docPartObj>
          <w:docPartGallery w:val="Page Numbers (Top of Page)"/>
          <w:docPartUnique/>
        </w:docPartObj>
      </w:sdtPr>
      <w:sdtEndPr/>
      <w:sdtContent>
        <w:r w:rsidR="00901A58" w:rsidRPr="00CF274E">
          <w:t xml:space="preserve">Page </w:t>
        </w:r>
        <w:r w:rsidR="00901A58" w:rsidRPr="00CF274E">
          <w:rPr>
            <w:szCs w:val="24"/>
          </w:rPr>
          <w:fldChar w:fldCharType="begin"/>
        </w:r>
        <w:r w:rsidR="00901A58" w:rsidRPr="00CF274E">
          <w:instrText xml:space="preserve"> PAGE </w:instrText>
        </w:r>
        <w:r w:rsidR="00901A58" w:rsidRPr="00CF274E">
          <w:rPr>
            <w:szCs w:val="24"/>
          </w:rPr>
          <w:fldChar w:fldCharType="separate"/>
        </w:r>
        <w:r w:rsidR="00901A58" w:rsidRPr="00CF274E">
          <w:rPr>
            <w:noProof/>
          </w:rPr>
          <w:t>2</w:t>
        </w:r>
        <w:r w:rsidR="00901A58" w:rsidRPr="00CF274E">
          <w:rPr>
            <w:szCs w:val="24"/>
          </w:rPr>
          <w:fldChar w:fldCharType="end"/>
        </w:r>
        <w:r w:rsidR="00901A58" w:rsidRPr="00CF274E">
          <w:t xml:space="preserve"> of </w:t>
        </w:r>
        <w:r>
          <w:fldChar w:fldCharType="begin"/>
        </w:r>
        <w:r>
          <w:instrText xml:space="preserve"> NUMPAGES  </w:instrText>
        </w:r>
        <w:r>
          <w:fldChar w:fldCharType="separate"/>
        </w:r>
        <w:r w:rsidR="00901A58" w:rsidRPr="00CF274E">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25267C"/>
    <w:multiLevelType w:val="hybridMultilevel"/>
    <w:tmpl w:val="C4D81EA0"/>
    <w:lvl w:ilvl="0" w:tplc="71AE7BEE">
      <w:start w:val="1"/>
      <w:numFmt w:val="decimal"/>
      <w:lvlText w:val="%1)"/>
      <w:lvlJc w:val="left"/>
      <w:pPr>
        <w:ind w:left="1023" w:hanging="360"/>
      </w:pPr>
      <w:rPr>
        <w:rFonts w:hint="default"/>
      </w:rPr>
    </w:lvl>
    <w:lvl w:ilvl="1" w:tplc="0C090019" w:tentative="1">
      <w:start w:val="1"/>
      <w:numFmt w:val="lowerLetter"/>
      <w:lvlText w:val="%2."/>
      <w:lvlJc w:val="left"/>
      <w:pPr>
        <w:ind w:left="1743" w:hanging="360"/>
      </w:pPr>
    </w:lvl>
    <w:lvl w:ilvl="2" w:tplc="0C09001B" w:tentative="1">
      <w:start w:val="1"/>
      <w:numFmt w:val="lowerRoman"/>
      <w:lvlText w:val="%3."/>
      <w:lvlJc w:val="right"/>
      <w:pPr>
        <w:ind w:left="2463" w:hanging="180"/>
      </w:pPr>
    </w:lvl>
    <w:lvl w:ilvl="3" w:tplc="0C09000F" w:tentative="1">
      <w:start w:val="1"/>
      <w:numFmt w:val="decimal"/>
      <w:lvlText w:val="%4."/>
      <w:lvlJc w:val="left"/>
      <w:pPr>
        <w:ind w:left="3183" w:hanging="360"/>
      </w:pPr>
    </w:lvl>
    <w:lvl w:ilvl="4" w:tplc="0C090019" w:tentative="1">
      <w:start w:val="1"/>
      <w:numFmt w:val="lowerLetter"/>
      <w:lvlText w:val="%5."/>
      <w:lvlJc w:val="left"/>
      <w:pPr>
        <w:ind w:left="3903" w:hanging="360"/>
      </w:pPr>
    </w:lvl>
    <w:lvl w:ilvl="5" w:tplc="0C09001B" w:tentative="1">
      <w:start w:val="1"/>
      <w:numFmt w:val="lowerRoman"/>
      <w:lvlText w:val="%6."/>
      <w:lvlJc w:val="right"/>
      <w:pPr>
        <w:ind w:left="4623" w:hanging="180"/>
      </w:pPr>
    </w:lvl>
    <w:lvl w:ilvl="6" w:tplc="0C09000F" w:tentative="1">
      <w:start w:val="1"/>
      <w:numFmt w:val="decimal"/>
      <w:lvlText w:val="%7."/>
      <w:lvlJc w:val="left"/>
      <w:pPr>
        <w:ind w:left="5343" w:hanging="360"/>
      </w:pPr>
    </w:lvl>
    <w:lvl w:ilvl="7" w:tplc="0C090019" w:tentative="1">
      <w:start w:val="1"/>
      <w:numFmt w:val="lowerLetter"/>
      <w:lvlText w:val="%8."/>
      <w:lvlJc w:val="left"/>
      <w:pPr>
        <w:ind w:left="6063" w:hanging="360"/>
      </w:pPr>
    </w:lvl>
    <w:lvl w:ilvl="8" w:tplc="0C09001B" w:tentative="1">
      <w:start w:val="1"/>
      <w:numFmt w:val="lowerRoman"/>
      <w:lvlText w:val="%9."/>
      <w:lvlJc w:val="right"/>
      <w:pPr>
        <w:ind w:left="6783" w:hanging="180"/>
      </w:pPr>
    </w:lvl>
  </w:abstractNum>
  <w:abstractNum w:abstractNumId="2"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 w15:restartNumberingAfterBreak="0">
    <w:nsid w:val="4B7803D3"/>
    <w:multiLevelType w:val="hybridMultilevel"/>
    <w:tmpl w:val="DD76A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2043471">
    <w:abstractNumId w:val="3"/>
  </w:num>
  <w:num w:numId="2" w16cid:durableId="964968147">
    <w:abstractNumId w:val="5"/>
  </w:num>
  <w:num w:numId="3" w16cid:durableId="414480215">
    <w:abstractNumId w:val="6"/>
  </w:num>
  <w:num w:numId="4" w16cid:durableId="639044805">
    <w:abstractNumId w:val="7"/>
  </w:num>
  <w:num w:numId="5" w16cid:durableId="1463577114">
    <w:abstractNumId w:val="9"/>
  </w:num>
  <w:num w:numId="6" w16cid:durableId="1801148617">
    <w:abstractNumId w:val="0"/>
  </w:num>
  <w:num w:numId="7" w16cid:durableId="197477590">
    <w:abstractNumId w:val="8"/>
  </w:num>
  <w:num w:numId="8" w16cid:durableId="240481157">
    <w:abstractNumId w:val="2"/>
  </w:num>
  <w:num w:numId="9" w16cid:durableId="586496553">
    <w:abstractNumId w:val="4"/>
  </w:num>
  <w:num w:numId="10" w16cid:durableId="104739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69"/>
    <w:rsid w:val="00007A87"/>
    <w:rsid w:val="000229C2"/>
    <w:rsid w:val="0003577B"/>
    <w:rsid w:val="000A45AE"/>
    <w:rsid w:val="000B3290"/>
    <w:rsid w:val="000C4C95"/>
    <w:rsid w:val="000F6B65"/>
    <w:rsid w:val="00102259"/>
    <w:rsid w:val="00112897"/>
    <w:rsid w:val="001165FF"/>
    <w:rsid w:val="00141304"/>
    <w:rsid w:val="00143E7B"/>
    <w:rsid w:val="00151BFF"/>
    <w:rsid w:val="001674A7"/>
    <w:rsid w:val="00173B42"/>
    <w:rsid w:val="00175ECC"/>
    <w:rsid w:val="00191A66"/>
    <w:rsid w:val="001C1487"/>
    <w:rsid w:val="001E1D1B"/>
    <w:rsid w:val="001E3BBA"/>
    <w:rsid w:val="001F50BA"/>
    <w:rsid w:val="002068BA"/>
    <w:rsid w:val="002219DE"/>
    <w:rsid w:val="00225B06"/>
    <w:rsid w:val="002361A3"/>
    <w:rsid w:val="002C5D33"/>
    <w:rsid w:val="002D45F2"/>
    <w:rsid w:val="002D4FF1"/>
    <w:rsid w:val="002F6641"/>
    <w:rsid w:val="003166B1"/>
    <w:rsid w:val="00327711"/>
    <w:rsid w:val="0037380E"/>
    <w:rsid w:val="003904ED"/>
    <w:rsid w:val="003950DA"/>
    <w:rsid w:val="003C6BA7"/>
    <w:rsid w:val="003D410E"/>
    <w:rsid w:val="003D425F"/>
    <w:rsid w:val="003F0E42"/>
    <w:rsid w:val="003F0F5A"/>
    <w:rsid w:val="003F2A36"/>
    <w:rsid w:val="003F4BD3"/>
    <w:rsid w:val="00406BD3"/>
    <w:rsid w:val="00463FF9"/>
    <w:rsid w:val="0046525F"/>
    <w:rsid w:val="004753E5"/>
    <w:rsid w:val="004858D4"/>
    <w:rsid w:val="004B2369"/>
    <w:rsid w:val="004B6166"/>
    <w:rsid w:val="004F468E"/>
    <w:rsid w:val="005060A0"/>
    <w:rsid w:val="005236D4"/>
    <w:rsid w:val="005755CC"/>
    <w:rsid w:val="00576C42"/>
    <w:rsid w:val="005A5EF0"/>
    <w:rsid w:val="005C1A97"/>
    <w:rsid w:val="005D748E"/>
    <w:rsid w:val="005F4E11"/>
    <w:rsid w:val="005F6D21"/>
    <w:rsid w:val="006037AF"/>
    <w:rsid w:val="006209BD"/>
    <w:rsid w:val="006242FD"/>
    <w:rsid w:val="00675F92"/>
    <w:rsid w:val="006A0311"/>
    <w:rsid w:val="006B7E22"/>
    <w:rsid w:val="006C15C7"/>
    <w:rsid w:val="006C1D9D"/>
    <w:rsid w:val="006C1EA2"/>
    <w:rsid w:val="006D0CE4"/>
    <w:rsid w:val="006D4700"/>
    <w:rsid w:val="00703C77"/>
    <w:rsid w:val="00717B63"/>
    <w:rsid w:val="00725629"/>
    <w:rsid w:val="007507A5"/>
    <w:rsid w:val="007636A0"/>
    <w:rsid w:val="00777821"/>
    <w:rsid w:val="00783A45"/>
    <w:rsid w:val="0078776D"/>
    <w:rsid w:val="00793214"/>
    <w:rsid w:val="007B5446"/>
    <w:rsid w:val="007E38BD"/>
    <w:rsid w:val="007E4D16"/>
    <w:rsid w:val="00801C2C"/>
    <w:rsid w:val="00812B6A"/>
    <w:rsid w:val="00821AD4"/>
    <w:rsid w:val="00851D04"/>
    <w:rsid w:val="00862DFD"/>
    <w:rsid w:val="008734C6"/>
    <w:rsid w:val="00880189"/>
    <w:rsid w:val="008A583D"/>
    <w:rsid w:val="008C4184"/>
    <w:rsid w:val="008F52BA"/>
    <w:rsid w:val="00901A58"/>
    <w:rsid w:val="0093396F"/>
    <w:rsid w:val="00975E66"/>
    <w:rsid w:val="00976FB2"/>
    <w:rsid w:val="0098072D"/>
    <w:rsid w:val="00980FD9"/>
    <w:rsid w:val="009A4752"/>
    <w:rsid w:val="009D783F"/>
    <w:rsid w:val="009E2251"/>
    <w:rsid w:val="009F1F7A"/>
    <w:rsid w:val="009F30A5"/>
    <w:rsid w:val="009F6FF7"/>
    <w:rsid w:val="00A02BCC"/>
    <w:rsid w:val="00A25025"/>
    <w:rsid w:val="00A32FCB"/>
    <w:rsid w:val="00A42E65"/>
    <w:rsid w:val="00A51980"/>
    <w:rsid w:val="00A63437"/>
    <w:rsid w:val="00A66504"/>
    <w:rsid w:val="00A724D8"/>
    <w:rsid w:val="00A80964"/>
    <w:rsid w:val="00AA67E8"/>
    <w:rsid w:val="00AB2E43"/>
    <w:rsid w:val="00AB4530"/>
    <w:rsid w:val="00AB7D72"/>
    <w:rsid w:val="00AC5D9C"/>
    <w:rsid w:val="00B0571F"/>
    <w:rsid w:val="00B279CC"/>
    <w:rsid w:val="00B34C91"/>
    <w:rsid w:val="00B4289D"/>
    <w:rsid w:val="00B43ED1"/>
    <w:rsid w:val="00B577AD"/>
    <w:rsid w:val="00B67DCC"/>
    <w:rsid w:val="00B763B8"/>
    <w:rsid w:val="00B84A99"/>
    <w:rsid w:val="00B97E70"/>
    <w:rsid w:val="00BB6891"/>
    <w:rsid w:val="00BE6D4D"/>
    <w:rsid w:val="00C03EA9"/>
    <w:rsid w:val="00C27E72"/>
    <w:rsid w:val="00C31157"/>
    <w:rsid w:val="00C47540"/>
    <w:rsid w:val="00C526C9"/>
    <w:rsid w:val="00C7033F"/>
    <w:rsid w:val="00C73154"/>
    <w:rsid w:val="00C817BC"/>
    <w:rsid w:val="00CB66E2"/>
    <w:rsid w:val="00CD1F54"/>
    <w:rsid w:val="00CE344C"/>
    <w:rsid w:val="00CE3FDE"/>
    <w:rsid w:val="00D00F7C"/>
    <w:rsid w:val="00D15224"/>
    <w:rsid w:val="00D1680A"/>
    <w:rsid w:val="00D23311"/>
    <w:rsid w:val="00D41218"/>
    <w:rsid w:val="00DC0304"/>
    <w:rsid w:val="00DC092E"/>
    <w:rsid w:val="00DC7EA7"/>
    <w:rsid w:val="00DD2C77"/>
    <w:rsid w:val="00DD74FB"/>
    <w:rsid w:val="00DE7E0E"/>
    <w:rsid w:val="00E001C0"/>
    <w:rsid w:val="00E32FA4"/>
    <w:rsid w:val="00E36DED"/>
    <w:rsid w:val="00E76B8E"/>
    <w:rsid w:val="00EC6F93"/>
    <w:rsid w:val="00EE0017"/>
    <w:rsid w:val="00EF6B96"/>
    <w:rsid w:val="00F3013A"/>
    <w:rsid w:val="00F57E43"/>
    <w:rsid w:val="00F64F75"/>
    <w:rsid w:val="00F67490"/>
    <w:rsid w:val="00F90A54"/>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1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Uruguay (UY)</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268285-F09C-4F65-95AF-489B43CBB712}"/>
</file>

<file path=customXml/itemProps2.xml><?xml version="1.0" encoding="utf-8"?>
<ds:datastoreItem xmlns:ds="http://schemas.openxmlformats.org/officeDocument/2006/customXml" ds:itemID="{9148F805-E04B-40BC-A95A-402ABD4967AA}"/>
</file>

<file path=customXml/itemProps3.xml><?xml version="1.0" encoding="utf-8"?>
<ds:datastoreItem xmlns:ds="http://schemas.openxmlformats.org/officeDocument/2006/customXml" ds:itemID="{28A16D06-243E-446A-BFAC-2BA09EBF4BA6}"/>
</file>

<file path=customXml/itemProps4.xml><?xml version="1.0" encoding="utf-8"?>
<ds:datastoreItem xmlns:ds="http://schemas.openxmlformats.org/officeDocument/2006/customXml" ds:itemID="{105AC5B5-4622-4233-9E3F-EE13C090724A}"/>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for the export of sheep and goats embryos</dc:title>
  <dc:subject/>
  <dc:creator/>
  <cp:keywords/>
  <cp:lastModifiedBy/>
  <cp:revision>1</cp:revision>
  <dcterms:created xsi:type="dcterms:W3CDTF">2023-03-01T23:44:00Z</dcterms:created>
  <dcterms:modified xsi:type="dcterms:W3CDTF">2023-03-01T23:45:00Z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