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F17C" w14:textId="77777777" w:rsidR="00F64F75" w:rsidRDefault="00F64F75"/>
    <w:p w14:paraId="051C0FE5" w14:textId="77777777" w:rsidR="003950DA" w:rsidRDefault="003950DA"/>
    <w:p w14:paraId="209A829C" w14:textId="77777777"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2E25E78C" w14:textId="77777777" w:rsidTr="00B5636B">
        <w:trPr>
          <w:trHeight w:val="106"/>
        </w:trPr>
        <w:tc>
          <w:tcPr>
            <w:tcW w:w="5387" w:type="dxa"/>
            <w:gridSpan w:val="3"/>
            <w:tcBorders>
              <w:top w:val="single" w:sz="4" w:space="0" w:color="auto"/>
              <w:bottom w:val="nil"/>
              <w:right w:val="single" w:sz="4" w:space="0" w:color="auto"/>
            </w:tcBorders>
          </w:tcPr>
          <w:p w14:paraId="629159E9"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7D33252B"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6264DFF8"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7F30A253" w14:textId="77777777" w:rsidR="003950DA" w:rsidRPr="003950DA" w:rsidRDefault="003950DA" w:rsidP="003950DA">
            <w:pPr>
              <w:rPr>
                <w:rFonts w:eastAsiaTheme="minorEastAsia"/>
                <w:sz w:val="22"/>
                <w:szCs w:val="22"/>
              </w:rPr>
            </w:pPr>
          </w:p>
          <w:p w14:paraId="07D03A66"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5A5D126D" w14:textId="77777777" w:rsidR="003950DA" w:rsidRPr="003950DA" w:rsidRDefault="003950DA" w:rsidP="003950DA">
            <w:pPr>
              <w:rPr>
                <w:rFonts w:eastAsiaTheme="minorEastAsia"/>
                <w:sz w:val="22"/>
                <w:szCs w:val="22"/>
              </w:rPr>
            </w:pPr>
          </w:p>
          <w:p w14:paraId="3F98C25A" w14:textId="77777777" w:rsidR="003950DA" w:rsidRPr="003950DA" w:rsidRDefault="00366604" w:rsidP="003950DA">
            <w:pPr>
              <w:rPr>
                <w:rFonts w:eastAsiaTheme="minorEastAsia"/>
                <w:sz w:val="22"/>
                <w:szCs w:val="22"/>
              </w:rPr>
            </w:pPr>
            <w:r>
              <w:rPr>
                <w:rFonts w:eastAsiaTheme="minorEastAsia"/>
                <w:color w:val="FF0000"/>
                <w:sz w:val="22"/>
                <w:szCs w:val="22"/>
              </w:rPr>
              <w:t>URUGUAY</w:t>
            </w:r>
          </w:p>
        </w:tc>
      </w:tr>
      <w:tr w:rsidR="003950DA" w:rsidRPr="003950DA" w14:paraId="463D76A3"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52F10ECD"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04D1A2EC"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7963E00B" w14:textId="77777777" w:rsidR="003950DA" w:rsidRPr="003950DA" w:rsidRDefault="003950DA" w:rsidP="003950DA">
            <w:pPr>
              <w:keepNext/>
              <w:outlineLvl w:val="1"/>
              <w:rPr>
                <w:rFonts w:eastAsiaTheme="minorEastAsia"/>
                <w:b/>
              </w:rPr>
            </w:pPr>
          </w:p>
          <w:p w14:paraId="0796FB90"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12F31FB2"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EFD3550"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3D83E835"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1413BD25"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544BE0DF" w14:textId="77777777" w:rsidR="003950DA" w:rsidRPr="003950DA" w:rsidRDefault="003950DA" w:rsidP="003950DA">
            <w:pPr>
              <w:rPr>
                <w:rFonts w:eastAsiaTheme="minorEastAsia"/>
                <w:sz w:val="22"/>
                <w:u w:val="single"/>
              </w:rPr>
            </w:pPr>
            <w:r w:rsidRPr="003950DA">
              <w:rPr>
                <w:rFonts w:eastAsiaTheme="minorEastAsia"/>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7DFEC032"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12041AA"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6972C920"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86FFDBE"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4B661640"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26705FE1"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401B1148" w14:textId="77777777" w:rsidR="003950DA" w:rsidRPr="003950DA" w:rsidRDefault="003950DA" w:rsidP="003950DA">
            <w:pPr>
              <w:rPr>
                <w:rFonts w:eastAsiaTheme="minorEastAsia"/>
                <w:sz w:val="22"/>
              </w:rPr>
            </w:pPr>
          </w:p>
        </w:tc>
      </w:tr>
      <w:tr w:rsidR="003950DA" w:rsidRPr="003950DA" w14:paraId="6883440D"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39AC5E3"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13A67992" w14:textId="77777777" w:rsidR="003950DA" w:rsidRPr="003950DA" w:rsidRDefault="00366604" w:rsidP="003950DA">
            <w:pPr>
              <w:rPr>
                <w:rFonts w:eastAsiaTheme="minorEastAsia"/>
                <w:b/>
                <w:szCs w:val="24"/>
              </w:rPr>
            </w:pPr>
            <w:r>
              <w:rPr>
                <w:rFonts w:eastAsiaTheme="minorEastAsia"/>
                <w:b/>
                <w:szCs w:val="24"/>
              </w:rPr>
              <w:t>B</w:t>
            </w:r>
            <w:r w:rsidR="003950DA" w:rsidRPr="003950DA">
              <w:rPr>
                <w:rFonts w:eastAsiaTheme="minorEastAsia"/>
                <w:b/>
                <w:szCs w:val="24"/>
              </w:rPr>
              <w:t xml:space="preserve">OVINE </w:t>
            </w:r>
            <w:r w:rsidR="00A02BCC">
              <w:rPr>
                <w:rFonts w:eastAsiaTheme="minorEastAsia"/>
                <w:b/>
                <w:szCs w:val="24"/>
              </w:rPr>
              <w:t>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7492A34A"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388F3223"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76421497"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ED690AD"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5878EA2E"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31BCBC6E"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30959A02" w14:textId="77777777" w:rsidR="003950DA" w:rsidRPr="003950DA" w:rsidRDefault="003950DA" w:rsidP="003950DA">
            <w:pPr>
              <w:rPr>
                <w:rFonts w:eastAsiaTheme="minorEastAsia"/>
                <w:b/>
                <w:szCs w:val="24"/>
              </w:rPr>
            </w:pPr>
          </w:p>
        </w:tc>
      </w:tr>
    </w:tbl>
    <w:p w14:paraId="601CEB33" w14:textId="77777777" w:rsidR="003950DA" w:rsidRPr="003950DA" w:rsidRDefault="003950DA" w:rsidP="003950DA">
      <w:pPr>
        <w:rPr>
          <w:rFonts w:eastAsiaTheme="minorEastAsia"/>
        </w:rPr>
      </w:pPr>
    </w:p>
    <w:p w14:paraId="5077F797" w14:textId="77777777" w:rsidR="003950DA" w:rsidRDefault="003950DA"/>
    <w:p w14:paraId="2562438F" w14:textId="77777777" w:rsidR="003950DA" w:rsidRDefault="003950DA"/>
    <w:p w14:paraId="45C68769" w14:textId="77777777" w:rsidR="003950DA" w:rsidRDefault="003950DA"/>
    <w:p w14:paraId="6C45A567" w14:textId="77777777" w:rsidR="003950DA" w:rsidRDefault="003950DA"/>
    <w:p w14:paraId="46E74D97" w14:textId="77777777" w:rsidR="003950DA" w:rsidRPr="003950DA" w:rsidRDefault="003950DA" w:rsidP="003950DA">
      <w:pPr>
        <w:rPr>
          <w:rFonts w:eastAsiaTheme="minorEastAsia"/>
        </w:rPr>
      </w:pPr>
    </w:p>
    <w:p w14:paraId="3298665C"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59C35922"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1B9B9C5C" w14:textId="77777777" w:rsidR="003950DA" w:rsidRPr="003950DA" w:rsidRDefault="003950DA" w:rsidP="003950DA">
            <w:pPr>
              <w:tabs>
                <w:tab w:val="left" w:pos="1755"/>
              </w:tabs>
              <w:rPr>
                <w:rFonts w:eastAsiaTheme="minorEastAsia"/>
                <w:sz w:val="22"/>
              </w:rPr>
            </w:pPr>
          </w:p>
          <w:p w14:paraId="3BCA2D18" w14:textId="77777777" w:rsidR="003950DA" w:rsidRPr="003950DA" w:rsidRDefault="003950DA" w:rsidP="003950DA">
            <w:pPr>
              <w:tabs>
                <w:tab w:val="left" w:pos="1755"/>
              </w:tabs>
              <w:rPr>
                <w:sz w:val="22"/>
              </w:rPr>
            </w:pPr>
          </w:p>
          <w:p w14:paraId="5630C9FC" w14:textId="77777777" w:rsidR="00A02BCC" w:rsidRPr="006A0311" w:rsidRDefault="00A02BCC" w:rsidP="00A02BCC">
            <w:pPr>
              <w:spacing w:before="80" w:after="120"/>
              <w:ind w:right="34"/>
              <w:rPr>
                <w:szCs w:val="24"/>
              </w:rPr>
            </w:pPr>
            <w:r w:rsidRPr="00F8694A">
              <w:rPr>
                <w:szCs w:val="24"/>
              </w:rPr>
              <w:t>I, Dr ........................................................ the Embryo Team Veterinarian for …………, after due enquiry, declare that:</w:t>
            </w:r>
          </w:p>
          <w:p w14:paraId="28C1A157" w14:textId="77777777" w:rsidR="003950DA" w:rsidRPr="003950DA" w:rsidRDefault="003950DA" w:rsidP="003950DA">
            <w:pPr>
              <w:tabs>
                <w:tab w:val="left" w:pos="1755"/>
              </w:tabs>
              <w:rPr>
                <w:rFonts w:eastAsiaTheme="minorEastAsia"/>
                <w:sz w:val="22"/>
              </w:rPr>
            </w:pPr>
          </w:p>
          <w:p w14:paraId="27574373" w14:textId="77777777" w:rsidR="003950DA" w:rsidRPr="003950DA" w:rsidRDefault="003950DA" w:rsidP="003950DA">
            <w:pPr>
              <w:tabs>
                <w:tab w:val="left" w:pos="1755"/>
              </w:tabs>
              <w:rPr>
                <w:rFonts w:eastAsiaTheme="minorEastAsia"/>
                <w:b/>
                <w:bCs/>
                <w:sz w:val="22"/>
              </w:rPr>
            </w:pPr>
            <w:r w:rsidRPr="003950DA">
              <w:rPr>
                <w:rFonts w:eastAsiaTheme="minorEastAsia"/>
                <w:sz w:val="22"/>
              </w:rPr>
              <w:t xml:space="preserve">  </w:t>
            </w:r>
          </w:p>
        </w:tc>
      </w:tr>
      <w:tr w:rsidR="003950DA" w:rsidRPr="003950DA" w14:paraId="6493979A" w14:textId="77777777" w:rsidTr="00B5636B">
        <w:trPr>
          <w:cantSplit/>
          <w:trHeight w:val="510"/>
        </w:trPr>
        <w:tc>
          <w:tcPr>
            <w:tcW w:w="4253" w:type="dxa"/>
            <w:gridSpan w:val="3"/>
            <w:tcBorders>
              <w:top w:val="nil"/>
              <w:left w:val="single" w:sz="2" w:space="0" w:color="auto"/>
              <w:bottom w:val="nil"/>
              <w:right w:val="nil"/>
            </w:tcBorders>
            <w:vAlign w:val="center"/>
          </w:tcPr>
          <w:p w14:paraId="363F5CB2"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37D3EF5B"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589255F7"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00F8D1C1" w14:textId="77777777" w:rsidR="003950DA" w:rsidRPr="003950DA" w:rsidRDefault="003950DA" w:rsidP="003950DA">
            <w:pPr>
              <w:tabs>
                <w:tab w:val="left" w:pos="1755"/>
              </w:tabs>
              <w:rPr>
                <w:rFonts w:eastAsiaTheme="minorEastAsia"/>
                <w:b/>
                <w:bCs/>
              </w:rPr>
            </w:pPr>
          </w:p>
        </w:tc>
      </w:tr>
      <w:tr w:rsidR="003950DA" w:rsidRPr="003950DA" w14:paraId="462A5B24" w14:textId="77777777" w:rsidTr="00B5636B">
        <w:trPr>
          <w:cantSplit/>
          <w:trHeight w:val="363"/>
        </w:trPr>
        <w:tc>
          <w:tcPr>
            <w:tcW w:w="4253" w:type="dxa"/>
            <w:gridSpan w:val="3"/>
            <w:tcBorders>
              <w:top w:val="nil"/>
              <w:left w:val="single" w:sz="2" w:space="0" w:color="auto"/>
              <w:bottom w:val="nil"/>
              <w:right w:val="nil"/>
            </w:tcBorders>
          </w:tcPr>
          <w:p w14:paraId="0D2BDB85"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669143D2"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6DE3CC91"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572BCB7D" w14:textId="77777777" w:rsidR="003950DA" w:rsidRPr="003950DA" w:rsidRDefault="003950DA" w:rsidP="003950DA">
            <w:pPr>
              <w:tabs>
                <w:tab w:val="left" w:pos="1755"/>
              </w:tabs>
              <w:rPr>
                <w:rFonts w:eastAsiaTheme="minorEastAsia"/>
              </w:rPr>
            </w:pPr>
          </w:p>
        </w:tc>
      </w:tr>
      <w:tr w:rsidR="003950DA" w:rsidRPr="003950DA" w14:paraId="70AAFFA5" w14:textId="77777777" w:rsidTr="00B5636B">
        <w:trPr>
          <w:cantSplit/>
          <w:trHeight w:val="510"/>
        </w:trPr>
        <w:tc>
          <w:tcPr>
            <w:tcW w:w="4253" w:type="dxa"/>
            <w:gridSpan w:val="3"/>
            <w:tcBorders>
              <w:top w:val="nil"/>
              <w:left w:val="single" w:sz="2" w:space="0" w:color="auto"/>
              <w:bottom w:val="dotted" w:sz="4" w:space="0" w:color="auto"/>
              <w:right w:val="nil"/>
            </w:tcBorders>
          </w:tcPr>
          <w:p w14:paraId="61F76106"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6A520110"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66FFB381"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7A963CE4" w14:textId="77777777" w:rsidR="003950DA" w:rsidRPr="003950DA" w:rsidRDefault="003950DA" w:rsidP="003950DA">
            <w:pPr>
              <w:tabs>
                <w:tab w:val="left" w:pos="1755"/>
              </w:tabs>
              <w:rPr>
                <w:rFonts w:eastAsiaTheme="minorEastAsia"/>
              </w:rPr>
            </w:pPr>
          </w:p>
        </w:tc>
      </w:tr>
      <w:tr w:rsidR="003950DA" w:rsidRPr="003950DA" w14:paraId="02C6C5F2" w14:textId="77777777" w:rsidTr="00B5636B">
        <w:trPr>
          <w:cantSplit/>
        </w:trPr>
        <w:tc>
          <w:tcPr>
            <w:tcW w:w="4253" w:type="dxa"/>
            <w:gridSpan w:val="3"/>
            <w:tcBorders>
              <w:top w:val="dotted" w:sz="4" w:space="0" w:color="auto"/>
              <w:left w:val="single" w:sz="2" w:space="0" w:color="auto"/>
              <w:bottom w:val="nil"/>
              <w:right w:val="nil"/>
            </w:tcBorders>
          </w:tcPr>
          <w:p w14:paraId="6B1E50DA"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0510BB67"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6DF209CD" w14:textId="77777777" w:rsidR="003950DA" w:rsidRPr="003950DA" w:rsidRDefault="003950DA" w:rsidP="003950DA">
            <w:pPr>
              <w:tabs>
                <w:tab w:val="left" w:pos="1755"/>
              </w:tabs>
              <w:jc w:val="center"/>
              <w:rPr>
                <w:rFonts w:eastAsiaTheme="minorEastAsia"/>
                <w:b/>
                <w:bCs/>
              </w:rPr>
            </w:pPr>
            <w:r w:rsidRPr="003950DA">
              <w:rPr>
                <w:rFonts w:eastAsiaTheme="minorEastAsia"/>
                <w:b/>
                <w:bCs/>
              </w:rPr>
              <w:t xml:space="preserve">Date </w:t>
            </w:r>
          </w:p>
        </w:tc>
        <w:tc>
          <w:tcPr>
            <w:tcW w:w="3691" w:type="dxa"/>
            <w:tcBorders>
              <w:top w:val="nil"/>
              <w:left w:val="nil"/>
              <w:bottom w:val="nil"/>
              <w:right w:val="single" w:sz="2" w:space="0" w:color="auto"/>
            </w:tcBorders>
          </w:tcPr>
          <w:p w14:paraId="796EDDD4" w14:textId="77777777" w:rsidR="003950DA" w:rsidRPr="003950DA" w:rsidRDefault="003950DA" w:rsidP="003950DA">
            <w:pPr>
              <w:tabs>
                <w:tab w:val="left" w:pos="1755"/>
              </w:tabs>
              <w:rPr>
                <w:rFonts w:eastAsiaTheme="minorEastAsia"/>
                <w:b/>
                <w:bCs/>
              </w:rPr>
            </w:pPr>
          </w:p>
          <w:p w14:paraId="2D40FEA2" w14:textId="77777777" w:rsidR="003950DA" w:rsidRPr="003950DA" w:rsidRDefault="003950DA" w:rsidP="003950DA">
            <w:pPr>
              <w:tabs>
                <w:tab w:val="left" w:pos="1755"/>
              </w:tabs>
              <w:rPr>
                <w:rFonts w:eastAsiaTheme="minorEastAsia"/>
                <w:b/>
                <w:bCs/>
              </w:rPr>
            </w:pPr>
          </w:p>
          <w:p w14:paraId="317566FE" w14:textId="77777777" w:rsidR="003950DA" w:rsidRPr="003950DA" w:rsidRDefault="003950DA" w:rsidP="003950DA">
            <w:pPr>
              <w:tabs>
                <w:tab w:val="left" w:pos="1755"/>
              </w:tabs>
              <w:rPr>
                <w:rFonts w:eastAsiaTheme="minorEastAsia"/>
                <w:b/>
                <w:bCs/>
              </w:rPr>
            </w:pPr>
          </w:p>
          <w:p w14:paraId="7FFCE574" w14:textId="77777777" w:rsidR="003950DA" w:rsidRPr="003950DA" w:rsidRDefault="003950DA" w:rsidP="003950DA">
            <w:pPr>
              <w:tabs>
                <w:tab w:val="left" w:pos="1755"/>
              </w:tabs>
              <w:rPr>
                <w:rFonts w:eastAsiaTheme="minorEastAsia"/>
                <w:b/>
                <w:bCs/>
              </w:rPr>
            </w:pPr>
          </w:p>
          <w:p w14:paraId="23FB8269" w14:textId="77777777" w:rsidR="003950DA" w:rsidRPr="003950DA" w:rsidRDefault="003950DA" w:rsidP="003950DA">
            <w:pPr>
              <w:tabs>
                <w:tab w:val="left" w:pos="1755"/>
              </w:tabs>
              <w:rPr>
                <w:rFonts w:eastAsiaTheme="minorEastAsia"/>
                <w:b/>
                <w:bCs/>
              </w:rPr>
            </w:pPr>
          </w:p>
        </w:tc>
      </w:tr>
      <w:tr w:rsidR="003950DA" w:rsidRPr="003950DA" w14:paraId="22598846" w14:textId="77777777" w:rsidTr="00B5636B">
        <w:trPr>
          <w:cantSplit/>
        </w:trPr>
        <w:tc>
          <w:tcPr>
            <w:tcW w:w="3544" w:type="dxa"/>
            <w:tcBorders>
              <w:top w:val="nil"/>
              <w:left w:val="single" w:sz="2" w:space="0" w:color="auto"/>
              <w:bottom w:val="single" w:sz="2" w:space="0" w:color="auto"/>
              <w:right w:val="nil"/>
            </w:tcBorders>
          </w:tcPr>
          <w:p w14:paraId="1EA4998D"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2BA37863"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394E475B"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0B143C4A" w14:textId="77777777" w:rsidR="003950DA" w:rsidRPr="003950DA" w:rsidRDefault="003950DA" w:rsidP="003950DA">
            <w:pPr>
              <w:tabs>
                <w:tab w:val="left" w:pos="1755"/>
              </w:tabs>
              <w:rPr>
                <w:rFonts w:eastAsiaTheme="minorEastAsia"/>
              </w:rPr>
            </w:pPr>
          </w:p>
        </w:tc>
      </w:tr>
    </w:tbl>
    <w:p w14:paraId="5FCDB168" w14:textId="77777777" w:rsidR="003950DA" w:rsidRDefault="003950DA"/>
    <w:p w14:paraId="711BC3A9" w14:textId="77777777" w:rsidR="003950DA" w:rsidRDefault="003950DA"/>
    <w:p w14:paraId="512E2547" w14:textId="77777777" w:rsidR="00406BD3" w:rsidRDefault="00406BD3" w:rsidP="00406BD3"/>
    <w:p w14:paraId="7258EA6F" w14:textId="77777777" w:rsidR="003950DA" w:rsidRDefault="003950DA" w:rsidP="00406BD3"/>
    <w:p w14:paraId="582695C4" w14:textId="77777777" w:rsidR="003950DA" w:rsidRDefault="003950DA" w:rsidP="00406BD3"/>
    <w:p w14:paraId="5B4C5A57" w14:textId="77777777" w:rsidR="00B577AD" w:rsidRDefault="00B577AD" w:rsidP="00406BD3"/>
    <w:p w14:paraId="1B32A927" w14:textId="77777777" w:rsidR="00A724D8" w:rsidRDefault="00A724D8" w:rsidP="00406BD3"/>
    <w:p w14:paraId="01900614" w14:textId="77777777" w:rsidR="00B577AD" w:rsidRDefault="00B577AD" w:rsidP="00406BD3"/>
    <w:p w14:paraId="0D45D6A1" w14:textId="77777777" w:rsidR="00366604" w:rsidRDefault="00366604" w:rsidP="00406BD3"/>
    <w:p w14:paraId="4B479C28" w14:textId="77777777" w:rsidR="00B577AD" w:rsidRDefault="00B577AD" w:rsidP="00406BD3"/>
    <w:tbl>
      <w:tblPr>
        <w:tblStyle w:val="TableGrid"/>
        <w:tblW w:w="0" w:type="auto"/>
        <w:tblLook w:val="04A0" w:firstRow="1" w:lastRow="0" w:firstColumn="1" w:lastColumn="0" w:noHBand="0" w:noVBand="1"/>
      </w:tblPr>
      <w:tblGrid>
        <w:gridCol w:w="10423"/>
      </w:tblGrid>
      <w:tr w:rsidR="00B577AD" w14:paraId="62913731" w14:textId="77777777" w:rsidTr="00C27580">
        <w:tc>
          <w:tcPr>
            <w:tcW w:w="10423" w:type="dxa"/>
            <w:shd w:val="clear" w:color="auto" w:fill="auto"/>
          </w:tcPr>
          <w:p w14:paraId="153E7C52" w14:textId="77777777" w:rsidR="00B577AD" w:rsidRDefault="00B577AD" w:rsidP="00406BD3"/>
          <w:p w14:paraId="1934000D" w14:textId="77777777" w:rsidR="00366604" w:rsidRPr="005E0A58" w:rsidRDefault="00366604" w:rsidP="00366604">
            <w:pPr>
              <w:widowControl w:val="0"/>
              <w:ind w:leftChars="100" w:left="481" w:hangingChars="100" w:hanging="241"/>
              <w:jc w:val="both"/>
              <w:rPr>
                <w:rFonts w:asciiTheme="minorHAnsi" w:eastAsia="MS Mincho" w:hAnsiTheme="minorHAnsi" w:cstheme="minorHAnsi"/>
                <w:b/>
                <w:bCs/>
                <w:kern w:val="2"/>
                <w:szCs w:val="24"/>
                <w:lang w:val="en-US" w:eastAsia="ja-JP"/>
              </w:rPr>
            </w:pPr>
            <w:r w:rsidRPr="005E0A58">
              <w:rPr>
                <w:rFonts w:asciiTheme="minorHAnsi" w:eastAsia="MS Mincho" w:hAnsiTheme="minorHAnsi" w:cstheme="minorHAnsi"/>
                <w:b/>
                <w:bCs/>
                <w:kern w:val="2"/>
                <w:szCs w:val="24"/>
                <w:lang w:val="en-US" w:eastAsia="ja-JP"/>
              </w:rPr>
              <w:t xml:space="preserve">ANIMAL HEALTH INFORMATION / </w:t>
            </w:r>
            <w:r w:rsidRPr="005E0A58">
              <w:rPr>
                <w:rFonts w:asciiTheme="minorHAnsi" w:hAnsiTheme="minorHAnsi" w:cstheme="minorHAnsi"/>
                <w:b/>
                <w:bCs/>
                <w:i/>
                <w:iCs/>
                <w:color w:val="FF0000"/>
                <w:szCs w:val="24"/>
                <w:lang w:eastAsia="en-AU"/>
              </w:rPr>
              <w:t>INFORMACIONES ZOOSANITARIAS</w:t>
            </w:r>
          </w:p>
          <w:p w14:paraId="7AF2B747" w14:textId="77777777" w:rsidR="00366604" w:rsidRPr="005E0A58" w:rsidRDefault="00366604" w:rsidP="00366604">
            <w:pPr>
              <w:widowControl w:val="0"/>
              <w:ind w:leftChars="100" w:left="480" w:hangingChars="100" w:hanging="240"/>
              <w:jc w:val="both"/>
              <w:rPr>
                <w:rFonts w:eastAsia="MS Mincho"/>
                <w:kern w:val="2"/>
                <w:szCs w:val="24"/>
                <w:lang w:val="en-US" w:eastAsia="ja-JP"/>
              </w:rPr>
            </w:pPr>
          </w:p>
          <w:p w14:paraId="4C6E26B6" w14:textId="77777777" w:rsidR="00366604" w:rsidRPr="005E0A58" w:rsidRDefault="00366604" w:rsidP="00366604">
            <w:pPr>
              <w:pStyle w:val="Header"/>
              <w:numPr>
                <w:ilvl w:val="0"/>
                <w:numId w:val="9"/>
              </w:numPr>
              <w:rPr>
                <w:rFonts w:asciiTheme="minorHAnsi" w:hAnsiTheme="minorHAnsi" w:cstheme="minorHAnsi"/>
                <w:sz w:val="22"/>
                <w:szCs w:val="22"/>
              </w:rPr>
            </w:pPr>
            <w:r w:rsidRPr="005E0A58">
              <w:rPr>
                <w:rFonts w:asciiTheme="minorHAnsi" w:hAnsiTheme="minorHAnsi" w:cstheme="minorHAnsi"/>
                <w:sz w:val="22"/>
                <w:szCs w:val="22"/>
              </w:rPr>
              <w:t xml:space="preserve">With regard to Contagious Bovine Pleuropneumonia, during the period of collection and production of the embryos (delete as appropriate): / </w:t>
            </w:r>
            <w:r w:rsidRPr="005E0A58">
              <w:rPr>
                <w:rFonts w:asciiTheme="minorHAnsi" w:hAnsiTheme="minorHAnsi" w:cstheme="minorHAnsi"/>
                <w:i/>
                <w:iCs/>
                <w:color w:val="FF0000"/>
                <w:sz w:val="22"/>
                <w:szCs w:val="22"/>
                <w:lang w:eastAsia="en-AU"/>
              </w:rPr>
              <w:t>Con relación a Pleuroneumonía Contagiosa Bovina, durante el período de colecta y producción de los embriones (tachar lo que no corresponda):</w:t>
            </w:r>
          </w:p>
          <w:p w14:paraId="38D00123" w14:textId="77777777" w:rsidR="00366604" w:rsidRPr="005E0A58" w:rsidRDefault="00366604" w:rsidP="00366604">
            <w:pPr>
              <w:pStyle w:val="Header"/>
              <w:numPr>
                <w:ilvl w:val="1"/>
                <w:numId w:val="9"/>
              </w:numPr>
              <w:rPr>
                <w:rFonts w:asciiTheme="minorHAnsi" w:hAnsiTheme="minorHAnsi" w:cstheme="minorHAnsi"/>
                <w:i/>
                <w:iCs/>
                <w:color w:val="FF0000"/>
                <w:sz w:val="22"/>
                <w:szCs w:val="22"/>
              </w:rPr>
            </w:pPr>
            <w:r w:rsidRPr="005E0A58">
              <w:rPr>
                <w:rFonts w:asciiTheme="minorHAnsi" w:hAnsiTheme="minorHAnsi" w:cstheme="minorHAnsi"/>
                <w:sz w:val="22"/>
                <w:szCs w:val="22"/>
              </w:rPr>
              <w:t xml:space="preserve">The exporting country is recognised as free from the disease by the OIE / </w:t>
            </w:r>
            <w:r w:rsidRPr="005E0A58">
              <w:rPr>
                <w:rFonts w:asciiTheme="minorHAnsi" w:hAnsiTheme="minorHAnsi" w:cstheme="minorHAnsi"/>
                <w:i/>
                <w:iCs/>
                <w:color w:val="FF0000"/>
                <w:sz w:val="22"/>
                <w:szCs w:val="22"/>
                <w:lang w:eastAsia="en-AU"/>
              </w:rPr>
              <w:t xml:space="preserve">el país exportador es reconocido como libre de la enfermedad por la </w:t>
            </w:r>
            <w:proofErr w:type="gramStart"/>
            <w:r w:rsidRPr="005E0A58">
              <w:rPr>
                <w:rFonts w:asciiTheme="minorHAnsi" w:hAnsiTheme="minorHAnsi" w:cstheme="minorHAnsi"/>
                <w:i/>
                <w:iCs/>
                <w:color w:val="FF0000"/>
                <w:sz w:val="22"/>
                <w:szCs w:val="22"/>
                <w:lang w:eastAsia="en-AU"/>
              </w:rPr>
              <w:t>OIE</w:t>
            </w:r>
            <w:proofErr w:type="gramEnd"/>
          </w:p>
          <w:p w14:paraId="1EC88092" w14:textId="77777777" w:rsidR="00366604" w:rsidRPr="005E0A58" w:rsidRDefault="00366604" w:rsidP="00366604">
            <w:pPr>
              <w:pStyle w:val="Header"/>
              <w:rPr>
                <w:rFonts w:asciiTheme="minorHAnsi" w:hAnsiTheme="minorHAnsi" w:cstheme="minorHAnsi"/>
                <w:sz w:val="22"/>
                <w:szCs w:val="22"/>
              </w:rPr>
            </w:pPr>
          </w:p>
          <w:p w14:paraId="0CF92740" w14:textId="77777777" w:rsidR="00366604" w:rsidRPr="005E0A58" w:rsidRDefault="00366604" w:rsidP="00366604">
            <w:pPr>
              <w:pStyle w:val="Header"/>
              <w:ind w:left="730"/>
              <w:rPr>
                <w:rFonts w:asciiTheme="minorHAnsi" w:hAnsiTheme="minorHAnsi" w:cstheme="minorHAnsi"/>
                <w:sz w:val="22"/>
                <w:szCs w:val="22"/>
              </w:rPr>
            </w:pPr>
            <w:r w:rsidRPr="005E0A58">
              <w:rPr>
                <w:rFonts w:asciiTheme="minorHAnsi" w:hAnsiTheme="minorHAnsi" w:cstheme="minorHAnsi"/>
                <w:sz w:val="22"/>
                <w:szCs w:val="22"/>
              </w:rPr>
              <w:t xml:space="preserve">Or / </w:t>
            </w:r>
            <w:r w:rsidRPr="005E0A58">
              <w:rPr>
                <w:rFonts w:asciiTheme="minorHAnsi" w:hAnsiTheme="minorHAnsi" w:cstheme="minorHAnsi"/>
                <w:i/>
                <w:iCs/>
                <w:color w:val="FF0000"/>
                <w:sz w:val="22"/>
                <w:szCs w:val="22"/>
              </w:rPr>
              <w:t>o</w:t>
            </w:r>
          </w:p>
          <w:p w14:paraId="4D637D4B" w14:textId="77777777" w:rsidR="00366604" w:rsidRPr="005E0A58" w:rsidRDefault="00366604" w:rsidP="00366604">
            <w:pPr>
              <w:pStyle w:val="Header"/>
              <w:ind w:left="730"/>
              <w:rPr>
                <w:rFonts w:asciiTheme="minorHAnsi" w:hAnsiTheme="minorHAnsi" w:cstheme="minorHAnsi"/>
                <w:sz w:val="22"/>
                <w:szCs w:val="22"/>
              </w:rPr>
            </w:pPr>
          </w:p>
          <w:p w14:paraId="7CCA852D" w14:textId="77777777" w:rsidR="00366604" w:rsidRPr="0011353E" w:rsidRDefault="00366604" w:rsidP="00366604">
            <w:pPr>
              <w:pStyle w:val="Header"/>
              <w:numPr>
                <w:ilvl w:val="1"/>
                <w:numId w:val="9"/>
              </w:numPr>
              <w:rPr>
                <w:rFonts w:asciiTheme="minorHAnsi" w:hAnsiTheme="minorHAnsi" w:cstheme="minorHAnsi"/>
                <w:dstrike/>
                <w:sz w:val="22"/>
                <w:szCs w:val="22"/>
              </w:rPr>
            </w:pPr>
            <w:r w:rsidRPr="0011353E">
              <w:rPr>
                <w:rFonts w:asciiTheme="minorHAnsi" w:hAnsiTheme="minorHAnsi" w:cstheme="minorHAnsi"/>
                <w:dstrike/>
                <w:sz w:val="22"/>
                <w:szCs w:val="22"/>
              </w:rPr>
              <w:t xml:space="preserve">The exporting country is declared free in accordance with the Terrestrial Code of the OIE, and this status is recognised by the importing country” / </w:t>
            </w:r>
            <w:r w:rsidRPr="0011353E">
              <w:rPr>
                <w:rFonts w:asciiTheme="minorHAnsi" w:hAnsiTheme="minorHAnsi" w:cstheme="minorHAnsi"/>
                <w:i/>
                <w:iCs/>
                <w:dstrike/>
                <w:color w:val="FF0000"/>
                <w:sz w:val="22"/>
                <w:szCs w:val="22"/>
                <w:lang w:eastAsia="en-AU"/>
              </w:rPr>
              <w:t>el país exportador se declara libre, de acuerdo con lo establecido en el Código Terrestre de la</w:t>
            </w:r>
            <w:r w:rsidRPr="0011353E">
              <w:rPr>
                <w:rFonts w:asciiTheme="minorHAnsi" w:hAnsiTheme="minorHAnsi" w:cstheme="minorHAnsi"/>
                <w:i/>
                <w:iCs/>
                <w:dstrike/>
                <w:color w:val="FF0000"/>
                <w:sz w:val="22"/>
                <w:szCs w:val="22"/>
              </w:rPr>
              <w:t xml:space="preserve"> </w:t>
            </w:r>
            <w:r w:rsidRPr="0011353E">
              <w:rPr>
                <w:rFonts w:asciiTheme="minorHAnsi" w:hAnsiTheme="minorHAnsi" w:cstheme="minorHAnsi"/>
                <w:i/>
                <w:iCs/>
                <w:dstrike/>
                <w:color w:val="FF0000"/>
                <w:sz w:val="22"/>
                <w:szCs w:val="22"/>
                <w:lang w:eastAsia="en-AU"/>
              </w:rPr>
              <w:t>OIE, y esa condición es reconocida por el Estado Parte importador;</w:t>
            </w:r>
          </w:p>
          <w:p w14:paraId="006414E0" w14:textId="77777777" w:rsidR="00366604" w:rsidRPr="005E0A58" w:rsidRDefault="00366604" w:rsidP="00366604">
            <w:pPr>
              <w:pStyle w:val="Header"/>
              <w:rPr>
                <w:rFonts w:asciiTheme="minorHAnsi" w:hAnsiTheme="minorHAnsi" w:cstheme="minorHAnsi"/>
                <w:sz w:val="22"/>
                <w:szCs w:val="22"/>
              </w:rPr>
            </w:pPr>
          </w:p>
          <w:p w14:paraId="1A817CDD" w14:textId="77777777" w:rsidR="0047559A" w:rsidRDefault="0047559A" w:rsidP="0047559A">
            <w:pPr>
              <w:pStyle w:val="Header"/>
              <w:numPr>
                <w:ilvl w:val="0"/>
                <w:numId w:val="9"/>
              </w:numPr>
              <w:rPr>
                <w:rFonts w:asciiTheme="minorHAnsi" w:hAnsiTheme="minorHAnsi" w:cstheme="minorHAnsi"/>
                <w:i/>
                <w:iCs/>
                <w:color w:val="FF0000"/>
                <w:sz w:val="22"/>
                <w:szCs w:val="22"/>
              </w:rPr>
            </w:pPr>
            <w:r w:rsidRPr="005E0A58">
              <w:rPr>
                <w:rFonts w:asciiTheme="minorHAnsi" w:hAnsiTheme="minorHAnsi" w:cstheme="minorHAnsi"/>
                <w:sz w:val="22"/>
                <w:szCs w:val="22"/>
              </w:rPr>
              <w:t>In relation to Contagious Nodular Dermatosis</w:t>
            </w:r>
            <w:r>
              <w:rPr>
                <w:rFonts w:asciiTheme="minorHAnsi" w:hAnsiTheme="minorHAnsi" w:cstheme="minorHAnsi"/>
                <w:sz w:val="22"/>
                <w:szCs w:val="22"/>
              </w:rPr>
              <w:t xml:space="preserve"> </w:t>
            </w:r>
            <w:r w:rsidRPr="00546B28">
              <w:rPr>
                <w:rFonts w:asciiTheme="minorHAnsi" w:hAnsiTheme="minorHAnsi" w:cstheme="minorHAnsi"/>
                <w:sz w:val="22"/>
                <w:szCs w:val="22"/>
              </w:rPr>
              <w:t>[Lumpy Skin Disease] /</w:t>
            </w:r>
            <w:r w:rsidRPr="005E0A58">
              <w:rPr>
                <w:rFonts w:asciiTheme="minorHAnsi" w:hAnsiTheme="minorHAnsi" w:cstheme="minorHAnsi"/>
                <w:sz w:val="22"/>
                <w:szCs w:val="22"/>
              </w:rPr>
              <w:t xml:space="preserve"> </w:t>
            </w:r>
            <w:r w:rsidRPr="005E0A58">
              <w:rPr>
                <w:rFonts w:asciiTheme="minorHAnsi" w:hAnsiTheme="minorHAnsi" w:cstheme="minorHAnsi"/>
                <w:i/>
                <w:iCs/>
                <w:color w:val="FF0000"/>
                <w:sz w:val="22"/>
                <w:szCs w:val="22"/>
                <w:lang w:eastAsia="en-AU"/>
              </w:rPr>
              <w:t>Con relación a Dermatosis Nodular Contagiosa</w:t>
            </w:r>
            <w:r>
              <w:rPr>
                <w:rFonts w:asciiTheme="minorHAnsi" w:hAnsiTheme="minorHAnsi" w:cstheme="minorHAnsi"/>
                <w:i/>
                <w:iCs/>
                <w:color w:val="FF0000"/>
                <w:sz w:val="22"/>
                <w:szCs w:val="22"/>
                <w:lang w:eastAsia="en-AU"/>
              </w:rPr>
              <w:t>.</w:t>
            </w:r>
            <w:r w:rsidRPr="005E0A58">
              <w:rPr>
                <w:rFonts w:asciiTheme="minorHAnsi" w:hAnsiTheme="minorHAnsi" w:cstheme="minorHAnsi"/>
                <w:i/>
                <w:iCs/>
                <w:color w:val="FF0000"/>
                <w:sz w:val="22"/>
                <w:szCs w:val="22"/>
                <w:lang w:eastAsia="en-AU"/>
              </w:rPr>
              <w:t xml:space="preserve"> </w:t>
            </w:r>
          </w:p>
          <w:p w14:paraId="749FF98F" w14:textId="77777777" w:rsidR="0047559A" w:rsidRPr="007675D7" w:rsidRDefault="0047559A" w:rsidP="0047559A">
            <w:pPr>
              <w:pStyle w:val="Header"/>
              <w:ind w:left="720"/>
              <w:rPr>
                <w:rFonts w:asciiTheme="minorHAnsi" w:hAnsiTheme="minorHAnsi" w:cstheme="minorHAnsi"/>
                <w:sz w:val="22"/>
                <w:szCs w:val="22"/>
              </w:rPr>
            </w:pPr>
            <w:r w:rsidRPr="005E0A58">
              <w:rPr>
                <w:rFonts w:asciiTheme="minorHAnsi" w:hAnsiTheme="minorHAnsi" w:cstheme="minorHAnsi"/>
                <w:sz w:val="22"/>
                <w:szCs w:val="22"/>
              </w:rPr>
              <w:t>(</w:t>
            </w:r>
            <w:proofErr w:type="gramStart"/>
            <w:r w:rsidRPr="005E0A58">
              <w:rPr>
                <w:rFonts w:asciiTheme="minorHAnsi" w:hAnsiTheme="minorHAnsi" w:cstheme="minorHAnsi"/>
                <w:sz w:val="22"/>
                <w:szCs w:val="22"/>
              </w:rPr>
              <w:t>delete</w:t>
            </w:r>
            <w:proofErr w:type="gramEnd"/>
            <w:r w:rsidRPr="005E0A58">
              <w:rPr>
                <w:rFonts w:asciiTheme="minorHAnsi" w:hAnsiTheme="minorHAnsi" w:cstheme="minorHAnsi"/>
                <w:sz w:val="22"/>
                <w:szCs w:val="22"/>
              </w:rPr>
              <w:t xml:space="preserve"> as appropriate</w:t>
            </w:r>
            <w:r>
              <w:rPr>
                <w:rFonts w:asciiTheme="minorHAnsi" w:hAnsiTheme="minorHAnsi" w:cstheme="minorHAnsi"/>
                <w:sz w:val="22"/>
                <w:szCs w:val="22"/>
              </w:rPr>
              <w:t xml:space="preserve">) / </w:t>
            </w:r>
            <w:r w:rsidRPr="007675D7">
              <w:rPr>
                <w:rFonts w:asciiTheme="minorHAnsi" w:hAnsiTheme="minorHAnsi" w:cstheme="minorHAnsi"/>
                <w:i/>
                <w:iCs/>
                <w:color w:val="FF0000"/>
                <w:sz w:val="22"/>
                <w:szCs w:val="22"/>
                <w:lang w:eastAsia="en-AU"/>
              </w:rPr>
              <w:t>tachar lo que no corresponda</w:t>
            </w:r>
            <w:r w:rsidRPr="007675D7">
              <w:rPr>
                <w:rFonts w:asciiTheme="minorHAnsi" w:hAnsiTheme="minorHAnsi" w:cstheme="minorHAnsi"/>
                <w:i/>
                <w:iCs/>
                <w:color w:val="FF0000"/>
                <w:sz w:val="22"/>
                <w:szCs w:val="22"/>
              </w:rPr>
              <w:t>)</w:t>
            </w:r>
          </w:p>
          <w:p w14:paraId="3835D1E6" w14:textId="77777777" w:rsidR="0047559A" w:rsidRPr="005E0A58" w:rsidRDefault="0047559A" w:rsidP="0047559A">
            <w:pPr>
              <w:pStyle w:val="Header"/>
              <w:numPr>
                <w:ilvl w:val="1"/>
                <w:numId w:val="9"/>
              </w:numPr>
              <w:rPr>
                <w:rFonts w:asciiTheme="minorHAnsi" w:hAnsiTheme="minorHAnsi" w:cstheme="minorHAnsi"/>
                <w:sz w:val="22"/>
                <w:szCs w:val="22"/>
              </w:rPr>
            </w:pPr>
            <w:r w:rsidRPr="005E0A58">
              <w:rPr>
                <w:rFonts w:asciiTheme="minorHAnsi" w:hAnsiTheme="minorHAnsi" w:cstheme="minorHAnsi"/>
                <w:sz w:val="22"/>
                <w:szCs w:val="22"/>
              </w:rPr>
              <w:t xml:space="preserve">The country or zone of the exporting country complies with the requirements of the Terrestrial Code of the OIE to be considered free from the disease, and this status is recognised by the importing State Party, / </w:t>
            </w:r>
            <w:r w:rsidRPr="005E0A58">
              <w:rPr>
                <w:rFonts w:asciiTheme="minorHAnsi" w:hAnsiTheme="minorHAnsi" w:cstheme="minorHAnsi"/>
                <w:i/>
                <w:iCs/>
                <w:color w:val="FF0000"/>
                <w:sz w:val="22"/>
                <w:szCs w:val="22"/>
                <w:lang w:eastAsia="en-AU"/>
              </w:rPr>
              <w:t>el país o zona del país exportador cumple con lo establecido en el Código Terrestre de la OIE para ser considerado como libre de la enfermedad y esa condición es reconocida por el Estado Parte</w:t>
            </w:r>
            <w:r w:rsidRPr="005E0A58">
              <w:rPr>
                <w:rFonts w:asciiTheme="minorHAnsi" w:hAnsiTheme="minorHAnsi" w:cstheme="minorHAnsi"/>
                <w:i/>
                <w:iCs/>
                <w:color w:val="FF0000"/>
                <w:sz w:val="22"/>
                <w:szCs w:val="22"/>
              </w:rPr>
              <w:t xml:space="preserve"> </w:t>
            </w:r>
            <w:r w:rsidRPr="005E0A58">
              <w:rPr>
                <w:rFonts w:asciiTheme="minorHAnsi" w:hAnsiTheme="minorHAnsi" w:cstheme="minorHAnsi"/>
                <w:i/>
                <w:iCs/>
                <w:color w:val="FF0000"/>
                <w:sz w:val="22"/>
                <w:szCs w:val="22"/>
                <w:lang w:eastAsia="en-AU"/>
              </w:rPr>
              <w:t>importador,</w:t>
            </w:r>
          </w:p>
          <w:p w14:paraId="03C246A4" w14:textId="77777777" w:rsidR="00366604" w:rsidRPr="005E0A58" w:rsidRDefault="00366604" w:rsidP="00366604">
            <w:pPr>
              <w:pStyle w:val="Header"/>
              <w:rPr>
                <w:rFonts w:asciiTheme="minorHAnsi" w:hAnsiTheme="minorHAnsi" w:cstheme="minorHAnsi"/>
                <w:sz w:val="22"/>
                <w:szCs w:val="22"/>
              </w:rPr>
            </w:pPr>
          </w:p>
          <w:p w14:paraId="4F1CAC23"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Or / </w:t>
            </w:r>
            <w:r w:rsidRPr="00264F3B">
              <w:rPr>
                <w:rFonts w:asciiTheme="minorHAnsi" w:hAnsiTheme="minorHAnsi" w:cstheme="minorHAnsi"/>
                <w:i/>
                <w:iCs/>
                <w:dstrike/>
                <w:color w:val="FF0000"/>
                <w:sz w:val="22"/>
                <w:szCs w:val="22"/>
              </w:rPr>
              <w:t>o</w:t>
            </w:r>
          </w:p>
          <w:p w14:paraId="1A049B26" w14:textId="77777777" w:rsidR="00366604" w:rsidRPr="00264F3B" w:rsidRDefault="00366604" w:rsidP="00366604">
            <w:pPr>
              <w:pStyle w:val="Header"/>
              <w:ind w:left="730"/>
              <w:rPr>
                <w:rFonts w:asciiTheme="minorHAnsi" w:hAnsiTheme="minorHAnsi" w:cstheme="minorHAnsi"/>
                <w:dstrike/>
                <w:sz w:val="22"/>
                <w:szCs w:val="22"/>
              </w:rPr>
            </w:pPr>
          </w:p>
          <w:p w14:paraId="3DC0D1E1"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2.2. The donor females / </w:t>
            </w:r>
            <w:r w:rsidRPr="00264F3B">
              <w:rPr>
                <w:rFonts w:asciiTheme="minorHAnsi" w:hAnsiTheme="minorHAnsi" w:cstheme="minorHAnsi"/>
                <w:i/>
                <w:iCs/>
                <w:dstrike/>
                <w:color w:val="FF0000"/>
                <w:sz w:val="22"/>
                <w:szCs w:val="22"/>
                <w:lang w:eastAsia="en-AU"/>
              </w:rPr>
              <w:t>las hembras donantes:</w:t>
            </w:r>
          </w:p>
          <w:p w14:paraId="29406CBF" w14:textId="77777777" w:rsidR="00366604" w:rsidRPr="00264F3B" w:rsidRDefault="00366604" w:rsidP="00366604">
            <w:pPr>
              <w:pStyle w:val="Header"/>
              <w:ind w:left="730"/>
              <w:rPr>
                <w:rFonts w:asciiTheme="minorHAnsi" w:hAnsiTheme="minorHAnsi" w:cstheme="minorHAnsi"/>
                <w:dstrike/>
                <w:sz w:val="22"/>
                <w:szCs w:val="22"/>
              </w:rPr>
            </w:pPr>
          </w:p>
          <w:p w14:paraId="2798A438"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2.2.1. showed no clinical signs of disease on the day of collection or production of the embryos or for the following twenty-eight (28) days, / </w:t>
            </w:r>
            <w:r w:rsidRPr="00264F3B">
              <w:rPr>
                <w:rFonts w:asciiTheme="minorHAnsi" w:hAnsiTheme="minorHAnsi" w:cstheme="minorHAnsi"/>
                <w:i/>
                <w:iCs/>
                <w:dstrike/>
                <w:color w:val="FF0000"/>
                <w:sz w:val="22"/>
                <w:szCs w:val="22"/>
                <w:lang w:eastAsia="en-AU"/>
              </w:rPr>
              <w:t>no manifestaron ningún signo clínico de la enfermedad el día de la colecta o producción de</w:t>
            </w:r>
            <w:r w:rsidRPr="00264F3B">
              <w:rPr>
                <w:rFonts w:asciiTheme="minorHAnsi" w:hAnsiTheme="minorHAnsi" w:cstheme="minorHAnsi"/>
                <w:i/>
                <w:iCs/>
                <w:dstrike/>
                <w:color w:val="FF0000"/>
                <w:sz w:val="22"/>
                <w:szCs w:val="22"/>
              </w:rPr>
              <w:t xml:space="preserve"> </w:t>
            </w:r>
            <w:r w:rsidRPr="00264F3B">
              <w:rPr>
                <w:rFonts w:asciiTheme="minorHAnsi" w:hAnsiTheme="minorHAnsi" w:cstheme="minorHAnsi"/>
                <w:i/>
                <w:iCs/>
                <w:dstrike/>
                <w:color w:val="FF0000"/>
                <w:sz w:val="22"/>
                <w:szCs w:val="22"/>
                <w:lang w:eastAsia="en-AU"/>
              </w:rPr>
              <w:t>los embriones ni durante los veintiocho (28) días posteriores,</w:t>
            </w:r>
          </w:p>
          <w:p w14:paraId="25E0C11A" w14:textId="77777777" w:rsidR="00366604" w:rsidRPr="00264F3B" w:rsidRDefault="00366604" w:rsidP="00366604">
            <w:pPr>
              <w:pStyle w:val="Header"/>
              <w:ind w:left="730"/>
              <w:rPr>
                <w:rFonts w:asciiTheme="minorHAnsi" w:hAnsiTheme="minorHAnsi" w:cstheme="minorHAnsi"/>
                <w:dstrike/>
                <w:sz w:val="22"/>
                <w:szCs w:val="22"/>
              </w:rPr>
            </w:pPr>
          </w:p>
          <w:p w14:paraId="3A5CC43C"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And / </w:t>
            </w:r>
            <w:r w:rsidRPr="00264F3B">
              <w:rPr>
                <w:rFonts w:asciiTheme="minorHAnsi" w:hAnsiTheme="minorHAnsi" w:cstheme="minorHAnsi"/>
                <w:i/>
                <w:iCs/>
                <w:dstrike/>
                <w:color w:val="FF0000"/>
                <w:sz w:val="22"/>
                <w:szCs w:val="22"/>
              </w:rPr>
              <w:t>y</w:t>
            </w:r>
          </w:p>
          <w:p w14:paraId="13E0F7B5" w14:textId="77777777" w:rsidR="00366604" w:rsidRPr="00264F3B" w:rsidRDefault="00366604" w:rsidP="00366604">
            <w:pPr>
              <w:pStyle w:val="Header"/>
              <w:ind w:left="730"/>
              <w:rPr>
                <w:rFonts w:asciiTheme="minorHAnsi" w:hAnsiTheme="minorHAnsi" w:cstheme="minorHAnsi"/>
                <w:dstrike/>
                <w:sz w:val="22"/>
                <w:szCs w:val="22"/>
              </w:rPr>
            </w:pPr>
          </w:p>
          <w:p w14:paraId="388BA04A"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2.2.2. were kept in establishment(s) in which no case of the disease was recorded for sixty (60) days prior to collection or production of the embryos, / </w:t>
            </w:r>
            <w:r w:rsidRPr="00264F3B">
              <w:rPr>
                <w:rFonts w:asciiTheme="minorHAnsi" w:hAnsiTheme="minorHAnsi" w:cstheme="minorHAnsi"/>
                <w:i/>
                <w:iCs/>
                <w:dstrike/>
                <w:color w:val="FF0000"/>
                <w:sz w:val="22"/>
                <w:szCs w:val="22"/>
                <w:lang w:eastAsia="en-AU"/>
              </w:rPr>
              <w:t>permanecieron en establecimiento(s) en el(los) que no fue registrado ningún caso de la</w:t>
            </w:r>
            <w:r w:rsidRPr="00264F3B">
              <w:rPr>
                <w:rFonts w:asciiTheme="minorHAnsi" w:hAnsiTheme="minorHAnsi" w:cstheme="minorHAnsi"/>
                <w:i/>
                <w:iCs/>
                <w:dstrike/>
                <w:color w:val="FF0000"/>
                <w:sz w:val="22"/>
                <w:szCs w:val="22"/>
              </w:rPr>
              <w:t xml:space="preserve"> </w:t>
            </w:r>
            <w:r w:rsidRPr="00264F3B">
              <w:rPr>
                <w:rFonts w:asciiTheme="minorHAnsi" w:hAnsiTheme="minorHAnsi" w:cstheme="minorHAnsi"/>
                <w:i/>
                <w:iCs/>
                <w:dstrike/>
                <w:color w:val="FF0000"/>
                <w:sz w:val="22"/>
                <w:szCs w:val="22"/>
                <w:lang w:eastAsia="en-AU"/>
              </w:rPr>
              <w:t>enfermedad durante los sesenta (60) días anteriores a la colecta o producción de los embriones,</w:t>
            </w:r>
          </w:p>
          <w:p w14:paraId="5F90FFF0" w14:textId="77777777" w:rsidR="00366604" w:rsidRPr="00264F3B" w:rsidRDefault="00366604" w:rsidP="00366604">
            <w:pPr>
              <w:pStyle w:val="Header"/>
              <w:ind w:left="730"/>
              <w:rPr>
                <w:rFonts w:asciiTheme="minorHAnsi" w:hAnsiTheme="minorHAnsi" w:cstheme="minorHAnsi"/>
                <w:dstrike/>
                <w:sz w:val="22"/>
                <w:szCs w:val="22"/>
              </w:rPr>
            </w:pPr>
          </w:p>
          <w:p w14:paraId="58B777D9"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And / </w:t>
            </w:r>
            <w:r w:rsidRPr="00264F3B">
              <w:rPr>
                <w:rFonts w:asciiTheme="minorHAnsi" w:hAnsiTheme="minorHAnsi" w:cstheme="minorHAnsi"/>
                <w:i/>
                <w:iCs/>
                <w:dstrike/>
                <w:color w:val="FF0000"/>
                <w:sz w:val="22"/>
                <w:szCs w:val="22"/>
              </w:rPr>
              <w:t>y</w:t>
            </w:r>
          </w:p>
          <w:p w14:paraId="117D9B9F" w14:textId="77777777" w:rsidR="00366604" w:rsidRPr="00264F3B" w:rsidRDefault="00366604" w:rsidP="00366604">
            <w:pPr>
              <w:pStyle w:val="Header"/>
              <w:ind w:left="730"/>
              <w:rPr>
                <w:rFonts w:asciiTheme="minorHAnsi" w:hAnsiTheme="minorHAnsi" w:cstheme="minorHAnsi"/>
                <w:dstrike/>
                <w:sz w:val="22"/>
                <w:szCs w:val="22"/>
              </w:rPr>
            </w:pPr>
          </w:p>
          <w:p w14:paraId="1AC7E9CC"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2.2.3. one of the following: / </w:t>
            </w:r>
            <w:r w:rsidRPr="00264F3B">
              <w:rPr>
                <w:rFonts w:asciiTheme="minorHAnsi" w:hAnsiTheme="minorHAnsi" w:cstheme="minorHAnsi"/>
                <w:i/>
                <w:iCs/>
                <w:dstrike/>
                <w:color w:val="FF0000"/>
                <w:sz w:val="22"/>
                <w:szCs w:val="22"/>
                <w:lang w:eastAsia="en-AU"/>
              </w:rPr>
              <w:t>una de las siguientes opciones:</w:t>
            </w:r>
          </w:p>
          <w:p w14:paraId="0260F215" w14:textId="77777777" w:rsidR="00366604" w:rsidRPr="00264F3B" w:rsidRDefault="00366604" w:rsidP="00366604">
            <w:pPr>
              <w:pStyle w:val="Header"/>
              <w:ind w:left="730"/>
              <w:rPr>
                <w:rFonts w:asciiTheme="minorHAnsi" w:hAnsiTheme="minorHAnsi" w:cstheme="minorHAnsi"/>
                <w:dstrike/>
                <w:sz w:val="22"/>
                <w:szCs w:val="22"/>
              </w:rPr>
            </w:pPr>
          </w:p>
          <w:p w14:paraId="5C33C13B" w14:textId="77777777" w:rsidR="00366604" w:rsidRPr="00264F3B" w:rsidRDefault="00366604" w:rsidP="00366604">
            <w:pPr>
              <w:pStyle w:val="Header"/>
              <w:ind w:left="730"/>
              <w:rPr>
                <w:rFonts w:asciiTheme="minorHAnsi" w:hAnsiTheme="minorHAnsi" w:cstheme="minorHAnsi"/>
                <w:i/>
                <w:iCs/>
                <w:dstrike/>
                <w:color w:val="FF0000"/>
                <w:sz w:val="22"/>
                <w:szCs w:val="22"/>
                <w:lang w:eastAsia="en-AU"/>
              </w:rPr>
            </w:pPr>
            <w:r w:rsidRPr="00264F3B">
              <w:rPr>
                <w:rFonts w:asciiTheme="minorHAnsi" w:hAnsiTheme="minorHAnsi" w:cstheme="minorHAnsi"/>
                <w:dstrike/>
                <w:sz w:val="22"/>
                <w:szCs w:val="22"/>
              </w:rPr>
              <w:t xml:space="preserve">2.2.3.1 they were regularly vaccinated against the disease in accordance with the recommendations of the vaccine manufacturer, / </w:t>
            </w:r>
            <w:r w:rsidRPr="00264F3B">
              <w:rPr>
                <w:rFonts w:asciiTheme="minorHAnsi" w:hAnsiTheme="minorHAnsi" w:cstheme="minorHAnsi"/>
                <w:i/>
                <w:iCs/>
                <w:dstrike/>
                <w:color w:val="FF0000"/>
                <w:sz w:val="22"/>
                <w:szCs w:val="22"/>
                <w:lang w:eastAsia="en-AU"/>
              </w:rPr>
              <w:t>fueron vacunadas regularmente contra la enfermedad de acuerdo con las</w:t>
            </w:r>
            <w:r w:rsidRPr="00264F3B">
              <w:rPr>
                <w:rFonts w:asciiTheme="minorHAnsi" w:hAnsiTheme="minorHAnsi" w:cstheme="minorHAnsi"/>
                <w:i/>
                <w:iCs/>
                <w:dstrike/>
                <w:color w:val="FF0000"/>
                <w:sz w:val="22"/>
                <w:szCs w:val="22"/>
              </w:rPr>
              <w:t xml:space="preserve"> </w:t>
            </w:r>
            <w:r w:rsidRPr="00264F3B">
              <w:rPr>
                <w:rFonts w:asciiTheme="minorHAnsi" w:hAnsiTheme="minorHAnsi" w:cstheme="minorHAnsi"/>
                <w:i/>
                <w:iCs/>
                <w:dstrike/>
                <w:color w:val="FF0000"/>
                <w:sz w:val="22"/>
                <w:szCs w:val="22"/>
                <w:lang w:eastAsia="en-AU"/>
              </w:rPr>
              <w:t>recomendaciones del fabricante de la vacuna,</w:t>
            </w:r>
          </w:p>
          <w:p w14:paraId="4888D7B7" w14:textId="77777777" w:rsidR="00366604" w:rsidRPr="00264F3B" w:rsidRDefault="00366604" w:rsidP="00366604">
            <w:pPr>
              <w:pStyle w:val="Header"/>
              <w:ind w:left="730"/>
              <w:rPr>
                <w:rFonts w:asciiTheme="minorHAnsi" w:hAnsiTheme="minorHAnsi" w:cstheme="minorHAnsi"/>
                <w:i/>
                <w:iCs/>
                <w:dstrike/>
                <w:color w:val="FF0000"/>
                <w:sz w:val="22"/>
                <w:szCs w:val="22"/>
                <w:lang w:eastAsia="en-AU"/>
              </w:rPr>
            </w:pPr>
          </w:p>
          <w:p w14:paraId="44C86BCF"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lang w:eastAsia="en-AU"/>
              </w:rPr>
              <w:t xml:space="preserve">Or / </w:t>
            </w:r>
            <w:r w:rsidRPr="00264F3B">
              <w:rPr>
                <w:rFonts w:asciiTheme="minorHAnsi" w:hAnsiTheme="minorHAnsi" w:cstheme="minorHAnsi"/>
                <w:i/>
                <w:iCs/>
                <w:dstrike/>
                <w:color w:val="FF0000"/>
                <w:sz w:val="22"/>
                <w:szCs w:val="22"/>
                <w:lang w:eastAsia="en-AU"/>
              </w:rPr>
              <w:t>o</w:t>
            </w:r>
          </w:p>
          <w:p w14:paraId="57DCC65B" w14:textId="77777777" w:rsidR="00366604" w:rsidRPr="00264F3B" w:rsidRDefault="00366604" w:rsidP="00366604">
            <w:pPr>
              <w:pStyle w:val="Header"/>
              <w:ind w:left="730"/>
              <w:rPr>
                <w:rFonts w:asciiTheme="minorHAnsi" w:hAnsiTheme="minorHAnsi" w:cstheme="minorHAnsi"/>
                <w:dstrike/>
                <w:sz w:val="22"/>
                <w:szCs w:val="22"/>
              </w:rPr>
            </w:pPr>
          </w:p>
          <w:p w14:paraId="4BB268F3"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2.2.3.2 they were negative to two (2) serological tests for specific antibodies to the Lumpy Skin Disease virus on the day of collection and twenty-one (21) days after collection, / </w:t>
            </w:r>
            <w:r w:rsidRPr="00264F3B">
              <w:rPr>
                <w:rFonts w:asciiTheme="minorHAnsi" w:hAnsiTheme="minorHAnsi" w:cstheme="minorHAnsi"/>
                <w:i/>
                <w:iCs/>
                <w:dstrike/>
                <w:color w:val="FF0000"/>
                <w:sz w:val="22"/>
                <w:szCs w:val="22"/>
                <w:lang w:eastAsia="en-AU"/>
              </w:rPr>
              <w:t xml:space="preserve">resultaron negativas a dos (2) </w:t>
            </w:r>
            <w:r w:rsidRPr="00264F3B">
              <w:rPr>
                <w:rFonts w:asciiTheme="minorHAnsi" w:hAnsiTheme="minorHAnsi" w:cstheme="minorHAnsi"/>
                <w:i/>
                <w:iCs/>
                <w:dstrike/>
                <w:color w:val="FF0000"/>
                <w:sz w:val="22"/>
                <w:szCs w:val="22"/>
                <w:lang w:eastAsia="en-AU"/>
              </w:rPr>
              <w:lastRenderedPageBreak/>
              <w:t>pruebas serológicas para la detección de anticuerpos específicos contra el virus de la dermatosis nodular contagiosa realizadas el día de la colecta y veintiún</w:t>
            </w:r>
            <w:r w:rsidRPr="00264F3B">
              <w:rPr>
                <w:rFonts w:asciiTheme="minorHAnsi" w:hAnsiTheme="minorHAnsi" w:cstheme="minorHAnsi"/>
                <w:i/>
                <w:iCs/>
                <w:dstrike/>
                <w:color w:val="FF0000"/>
                <w:sz w:val="22"/>
                <w:szCs w:val="22"/>
              </w:rPr>
              <w:t xml:space="preserve"> </w:t>
            </w:r>
            <w:r w:rsidRPr="00264F3B">
              <w:rPr>
                <w:rFonts w:asciiTheme="minorHAnsi" w:hAnsiTheme="minorHAnsi" w:cstheme="minorHAnsi"/>
                <w:i/>
                <w:iCs/>
                <w:dstrike/>
                <w:color w:val="FF0000"/>
                <w:sz w:val="22"/>
                <w:szCs w:val="22"/>
                <w:lang w:eastAsia="en-AU"/>
              </w:rPr>
              <w:t>(21) días después de la misma,</w:t>
            </w:r>
          </w:p>
          <w:p w14:paraId="16710E98" w14:textId="77777777" w:rsidR="00366604" w:rsidRPr="00264F3B" w:rsidRDefault="00366604" w:rsidP="00366604">
            <w:pPr>
              <w:pStyle w:val="Header"/>
              <w:ind w:left="730"/>
              <w:rPr>
                <w:rFonts w:asciiTheme="minorHAnsi" w:hAnsiTheme="minorHAnsi" w:cstheme="minorHAnsi"/>
                <w:dstrike/>
                <w:sz w:val="22"/>
                <w:szCs w:val="22"/>
              </w:rPr>
            </w:pPr>
          </w:p>
          <w:p w14:paraId="0A49884E" w14:textId="77777777" w:rsidR="00366604" w:rsidRPr="00264F3B" w:rsidRDefault="00366604" w:rsidP="00366604">
            <w:pPr>
              <w:pStyle w:val="Header"/>
              <w:ind w:left="730"/>
              <w:rPr>
                <w:rFonts w:asciiTheme="minorHAnsi" w:hAnsiTheme="minorHAnsi" w:cstheme="minorHAnsi"/>
                <w:dstrike/>
                <w:sz w:val="22"/>
                <w:szCs w:val="22"/>
              </w:rPr>
            </w:pPr>
            <w:r w:rsidRPr="00264F3B">
              <w:rPr>
                <w:rFonts w:asciiTheme="minorHAnsi" w:hAnsiTheme="minorHAnsi" w:cstheme="minorHAnsi"/>
                <w:dstrike/>
                <w:sz w:val="22"/>
                <w:szCs w:val="22"/>
              </w:rPr>
              <w:t xml:space="preserve">2.2.3.3 they were negative to a PCR test for the identification of the agent in a blood sample taken on the day of collection; </w:t>
            </w:r>
            <w:r w:rsidRPr="00264F3B">
              <w:rPr>
                <w:rFonts w:asciiTheme="minorHAnsi" w:hAnsiTheme="minorHAnsi" w:cstheme="minorHAnsi"/>
                <w:i/>
                <w:iCs/>
                <w:dstrike/>
                <w:color w:val="FF0000"/>
                <w:sz w:val="22"/>
                <w:szCs w:val="22"/>
                <w:lang w:eastAsia="en-AU"/>
              </w:rPr>
              <w:t>resultaron negativas en una prueba PCR de identificación del agente en una muestra</w:t>
            </w:r>
            <w:r w:rsidRPr="00264F3B">
              <w:rPr>
                <w:rFonts w:asciiTheme="minorHAnsi" w:hAnsiTheme="minorHAnsi" w:cstheme="minorHAnsi"/>
                <w:i/>
                <w:iCs/>
                <w:dstrike/>
                <w:color w:val="FF0000"/>
                <w:sz w:val="22"/>
                <w:szCs w:val="22"/>
              </w:rPr>
              <w:t xml:space="preserve"> </w:t>
            </w:r>
            <w:r w:rsidRPr="00264F3B">
              <w:rPr>
                <w:rFonts w:asciiTheme="minorHAnsi" w:hAnsiTheme="minorHAnsi" w:cstheme="minorHAnsi"/>
                <w:i/>
                <w:iCs/>
                <w:dstrike/>
                <w:color w:val="FF0000"/>
                <w:sz w:val="22"/>
                <w:szCs w:val="22"/>
                <w:lang w:eastAsia="en-AU"/>
              </w:rPr>
              <w:t>de sangre tomada el día de la colecta;</w:t>
            </w:r>
          </w:p>
          <w:p w14:paraId="41FEDCD2" w14:textId="77777777" w:rsidR="00366604" w:rsidRPr="005E0A58" w:rsidRDefault="00366604" w:rsidP="00366604">
            <w:pPr>
              <w:pStyle w:val="Header"/>
              <w:ind w:left="730"/>
              <w:rPr>
                <w:rFonts w:asciiTheme="minorHAnsi" w:hAnsiTheme="minorHAnsi" w:cstheme="minorHAnsi"/>
                <w:sz w:val="22"/>
                <w:szCs w:val="22"/>
              </w:rPr>
            </w:pPr>
          </w:p>
          <w:p w14:paraId="696A3EE0" w14:textId="77777777" w:rsidR="00366604" w:rsidRPr="005E0A58" w:rsidRDefault="00366604" w:rsidP="00366604">
            <w:pPr>
              <w:pStyle w:val="Header"/>
              <w:numPr>
                <w:ilvl w:val="0"/>
                <w:numId w:val="9"/>
              </w:numPr>
              <w:rPr>
                <w:rFonts w:asciiTheme="minorHAnsi" w:hAnsiTheme="minorHAnsi" w:cstheme="minorHAnsi"/>
                <w:i/>
                <w:iCs/>
                <w:color w:val="FF0000"/>
                <w:sz w:val="22"/>
                <w:szCs w:val="22"/>
              </w:rPr>
            </w:pPr>
            <w:r w:rsidRPr="005E0A58">
              <w:rPr>
                <w:rFonts w:asciiTheme="minorHAnsi" w:hAnsiTheme="minorHAnsi" w:cstheme="minorHAnsi"/>
                <w:sz w:val="22"/>
                <w:szCs w:val="22"/>
              </w:rPr>
              <w:t xml:space="preserve">With regard to Rift Valley Fever: (delete as appropriate) / </w:t>
            </w:r>
            <w:r w:rsidRPr="005E0A58">
              <w:rPr>
                <w:rFonts w:asciiTheme="minorHAnsi" w:hAnsiTheme="minorHAnsi" w:cstheme="minorHAnsi"/>
                <w:i/>
                <w:iCs/>
                <w:color w:val="FF0000"/>
                <w:sz w:val="22"/>
                <w:szCs w:val="22"/>
                <w:lang w:eastAsia="en-AU"/>
              </w:rPr>
              <w:t>Con respecto a Fiebre del Valle del Rift: (tachar lo que no corresponda)</w:t>
            </w:r>
          </w:p>
          <w:p w14:paraId="2BFB085E" w14:textId="77777777" w:rsidR="00366604" w:rsidRPr="005E0A58" w:rsidRDefault="00366604" w:rsidP="00366604">
            <w:pPr>
              <w:pStyle w:val="Header"/>
              <w:rPr>
                <w:rFonts w:asciiTheme="minorHAnsi" w:hAnsiTheme="minorHAnsi" w:cstheme="minorHAnsi"/>
                <w:sz w:val="22"/>
                <w:szCs w:val="22"/>
              </w:rPr>
            </w:pPr>
          </w:p>
          <w:p w14:paraId="587CD4B0" w14:textId="77777777" w:rsidR="00366604" w:rsidRPr="005E0A58" w:rsidRDefault="00366604" w:rsidP="00366604">
            <w:pPr>
              <w:pStyle w:val="Header"/>
              <w:numPr>
                <w:ilvl w:val="1"/>
                <w:numId w:val="9"/>
              </w:numPr>
              <w:rPr>
                <w:rFonts w:asciiTheme="minorHAnsi" w:hAnsiTheme="minorHAnsi" w:cstheme="minorHAnsi"/>
                <w:sz w:val="22"/>
                <w:szCs w:val="22"/>
              </w:rPr>
            </w:pPr>
            <w:r w:rsidRPr="005E0A58">
              <w:rPr>
                <w:rFonts w:asciiTheme="minorHAnsi" w:hAnsiTheme="minorHAnsi" w:cstheme="minorHAnsi"/>
                <w:sz w:val="22"/>
                <w:szCs w:val="22"/>
              </w:rPr>
              <w:t xml:space="preserve">The country or zone of the exporting country complies with the Terrestrial Code of the OIE in order to be considered free from Rift Valley Fever, and this status is recognised by the importing State Party, / </w:t>
            </w:r>
            <w:r w:rsidRPr="005E0A58">
              <w:rPr>
                <w:rFonts w:asciiTheme="minorHAnsi" w:hAnsiTheme="minorHAnsi" w:cstheme="minorHAnsi"/>
                <w:i/>
                <w:iCs/>
                <w:color w:val="FF0000"/>
                <w:sz w:val="22"/>
                <w:szCs w:val="22"/>
                <w:lang w:eastAsia="en-AU"/>
              </w:rPr>
              <w:t>El país o zona del país exportador cumple con lo establecido en el Código Terrestre de la OIE para ser considerado(a) libre de Fiebre del Valle del Rift y esa condición es reconocida por el Estado</w:t>
            </w:r>
            <w:r w:rsidRPr="005E0A58">
              <w:rPr>
                <w:rFonts w:asciiTheme="minorHAnsi" w:hAnsiTheme="minorHAnsi" w:cstheme="minorHAnsi"/>
                <w:i/>
                <w:iCs/>
                <w:color w:val="FF0000"/>
                <w:sz w:val="22"/>
                <w:szCs w:val="22"/>
              </w:rPr>
              <w:t xml:space="preserve"> </w:t>
            </w:r>
            <w:r w:rsidRPr="005E0A58">
              <w:rPr>
                <w:rFonts w:asciiTheme="minorHAnsi" w:hAnsiTheme="minorHAnsi" w:cstheme="minorHAnsi"/>
                <w:i/>
                <w:iCs/>
                <w:color w:val="FF0000"/>
                <w:sz w:val="22"/>
                <w:szCs w:val="22"/>
                <w:lang w:eastAsia="en-AU"/>
              </w:rPr>
              <w:t>Parte importador,</w:t>
            </w:r>
          </w:p>
          <w:p w14:paraId="47F85C46" w14:textId="77777777" w:rsidR="00366604" w:rsidRPr="005E0A58" w:rsidRDefault="00366604" w:rsidP="00366604">
            <w:pPr>
              <w:pStyle w:val="Header"/>
              <w:rPr>
                <w:rFonts w:asciiTheme="minorHAnsi" w:hAnsiTheme="minorHAnsi" w:cstheme="minorHAnsi"/>
                <w:sz w:val="22"/>
                <w:szCs w:val="22"/>
              </w:rPr>
            </w:pPr>
          </w:p>
          <w:p w14:paraId="1DF8B855" w14:textId="77777777" w:rsidR="00366604" w:rsidRPr="005E0A58" w:rsidRDefault="00366604" w:rsidP="00366604">
            <w:pPr>
              <w:pStyle w:val="Header"/>
              <w:rPr>
                <w:rFonts w:asciiTheme="minorHAnsi" w:hAnsiTheme="minorHAnsi" w:cstheme="minorHAnsi"/>
                <w:sz w:val="22"/>
                <w:szCs w:val="22"/>
              </w:rPr>
            </w:pPr>
            <w:r w:rsidRPr="005E0A58">
              <w:rPr>
                <w:rFonts w:asciiTheme="minorHAnsi" w:hAnsiTheme="minorHAnsi" w:cstheme="minorHAnsi"/>
                <w:sz w:val="22"/>
                <w:szCs w:val="22"/>
              </w:rPr>
              <w:t xml:space="preserve">Or / </w:t>
            </w:r>
            <w:r w:rsidRPr="005E0A58">
              <w:rPr>
                <w:rFonts w:asciiTheme="minorHAnsi" w:hAnsiTheme="minorHAnsi" w:cstheme="minorHAnsi"/>
                <w:i/>
                <w:iCs/>
                <w:color w:val="FF0000"/>
                <w:sz w:val="22"/>
                <w:szCs w:val="22"/>
              </w:rPr>
              <w:t>o</w:t>
            </w:r>
          </w:p>
          <w:p w14:paraId="69C4529E" w14:textId="77777777" w:rsidR="00366604" w:rsidRPr="005E0A58" w:rsidRDefault="00366604" w:rsidP="00366604">
            <w:pPr>
              <w:pStyle w:val="Header"/>
              <w:rPr>
                <w:rFonts w:asciiTheme="minorHAnsi" w:hAnsiTheme="minorHAnsi" w:cstheme="minorHAnsi"/>
                <w:sz w:val="22"/>
                <w:szCs w:val="22"/>
              </w:rPr>
            </w:pPr>
          </w:p>
          <w:p w14:paraId="2BA26B04" w14:textId="77777777" w:rsidR="00366604" w:rsidRPr="00264F3B" w:rsidRDefault="00366604" w:rsidP="00366604">
            <w:pPr>
              <w:pStyle w:val="Header"/>
              <w:numPr>
                <w:ilvl w:val="1"/>
                <w:numId w:val="9"/>
              </w:numPr>
              <w:rPr>
                <w:rFonts w:asciiTheme="minorHAnsi" w:hAnsiTheme="minorHAnsi" w:cstheme="minorHAnsi"/>
                <w:i/>
                <w:iCs/>
                <w:dstrike/>
                <w:color w:val="FF0000"/>
                <w:sz w:val="22"/>
                <w:szCs w:val="22"/>
              </w:rPr>
            </w:pPr>
            <w:r w:rsidRPr="00264F3B">
              <w:rPr>
                <w:rFonts w:asciiTheme="minorHAnsi" w:hAnsiTheme="minorHAnsi" w:cstheme="minorHAnsi"/>
                <w:dstrike/>
                <w:sz w:val="22"/>
                <w:szCs w:val="22"/>
              </w:rPr>
              <w:t xml:space="preserve">In the  case of embryos collected in vivo, the donor females: / </w:t>
            </w:r>
            <w:r w:rsidRPr="00264F3B">
              <w:rPr>
                <w:rFonts w:asciiTheme="minorHAnsi" w:hAnsiTheme="minorHAnsi" w:cstheme="minorHAnsi"/>
                <w:i/>
                <w:iCs/>
                <w:dstrike/>
                <w:color w:val="FF0000"/>
                <w:sz w:val="22"/>
                <w:szCs w:val="22"/>
                <w:lang w:eastAsia="en-AU"/>
              </w:rPr>
              <w:t>En caso de embriones colectados in vivo, las hembras donantes:</w:t>
            </w:r>
          </w:p>
          <w:p w14:paraId="10F03659" w14:textId="77777777" w:rsidR="00366604" w:rsidRPr="00264F3B" w:rsidRDefault="00366604" w:rsidP="00366604">
            <w:pPr>
              <w:pStyle w:val="Header"/>
              <w:rPr>
                <w:rFonts w:asciiTheme="minorHAnsi" w:hAnsiTheme="minorHAnsi" w:cstheme="minorHAnsi"/>
                <w:dstrike/>
                <w:sz w:val="22"/>
                <w:szCs w:val="22"/>
              </w:rPr>
            </w:pPr>
          </w:p>
          <w:p w14:paraId="6A61A927" w14:textId="77777777" w:rsidR="00366604" w:rsidRPr="00264F3B" w:rsidRDefault="00366604" w:rsidP="00366604">
            <w:pPr>
              <w:pStyle w:val="Header"/>
              <w:ind w:left="1210"/>
              <w:rPr>
                <w:rFonts w:ascii="ArialMT" w:hAnsi="ArialMT" w:cs="ArialMT"/>
                <w:dstrike/>
                <w:sz w:val="17"/>
                <w:szCs w:val="17"/>
                <w:lang w:eastAsia="en-AU"/>
              </w:rPr>
            </w:pPr>
            <w:r w:rsidRPr="00264F3B">
              <w:rPr>
                <w:rFonts w:asciiTheme="minorHAnsi" w:hAnsiTheme="minorHAnsi" w:cstheme="minorHAnsi"/>
                <w:dstrike/>
                <w:sz w:val="22"/>
                <w:szCs w:val="22"/>
              </w:rPr>
              <w:t xml:space="preserve">3.2.1. showed no signs of Rift Valley fever for 14 (fourteen) days preceding and 14 (fourteen) days following embryo collection, / </w:t>
            </w:r>
            <w:r w:rsidRPr="00264F3B">
              <w:rPr>
                <w:rFonts w:asciiTheme="minorHAnsi" w:hAnsiTheme="minorHAnsi" w:cstheme="minorHAnsi"/>
                <w:i/>
                <w:iCs/>
                <w:dstrike/>
                <w:color w:val="FF0000"/>
                <w:sz w:val="22"/>
                <w:szCs w:val="22"/>
                <w:lang w:eastAsia="en-AU"/>
              </w:rPr>
              <w:t>no manifestaron ningún signo de fiebre del valle del Rift durante los 14 (catorce) días anteriores y los 14 (catorce) días posteriores a la colecta de los embriones,</w:t>
            </w:r>
          </w:p>
          <w:p w14:paraId="3FA33F8B" w14:textId="77777777" w:rsidR="00366604" w:rsidRPr="00264F3B" w:rsidRDefault="00366604" w:rsidP="00366604">
            <w:pPr>
              <w:pStyle w:val="Header"/>
              <w:rPr>
                <w:rFonts w:asciiTheme="minorHAnsi" w:hAnsiTheme="minorHAnsi" w:cstheme="minorHAnsi"/>
                <w:dstrike/>
                <w:sz w:val="22"/>
                <w:szCs w:val="22"/>
              </w:rPr>
            </w:pPr>
          </w:p>
          <w:p w14:paraId="74C9936E" w14:textId="77777777" w:rsidR="00366604" w:rsidRPr="00264F3B" w:rsidRDefault="00366604" w:rsidP="00366604">
            <w:pPr>
              <w:pStyle w:val="Header"/>
              <w:rPr>
                <w:rFonts w:asciiTheme="minorHAnsi" w:hAnsiTheme="minorHAnsi" w:cstheme="minorHAnsi"/>
                <w:dstrike/>
                <w:sz w:val="22"/>
                <w:szCs w:val="22"/>
              </w:rPr>
            </w:pPr>
            <w:r w:rsidRPr="00264F3B">
              <w:rPr>
                <w:rFonts w:asciiTheme="minorHAnsi" w:hAnsiTheme="minorHAnsi" w:cstheme="minorHAnsi"/>
                <w:dstrike/>
                <w:sz w:val="22"/>
                <w:szCs w:val="22"/>
              </w:rPr>
              <w:t xml:space="preserve">And / </w:t>
            </w:r>
            <w:r w:rsidRPr="00264F3B">
              <w:rPr>
                <w:rFonts w:asciiTheme="minorHAnsi" w:hAnsiTheme="minorHAnsi" w:cstheme="minorHAnsi"/>
                <w:i/>
                <w:iCs/>
                <w:dstrike/>
                <w:color w:val="FF0000"/>
                <w:sz w:val="22"/>
                <w:szCs w:val="22"/>
              </w:rPr>
              <w:t>y</w:t>
            </w:r>
          </w:p>
          <w:p w14:paraId="7429DE4A" w14:textId="77777777" w:rsidR="00366604" w:rsidRPr="00264F3B" w:rsidRDefault="00366604" w:rsidP="00366604">
            <w:pPr>
              <w:pStyle w:val="Header"/>
              <w:rPr>
                <w:rFonts w:asciiTheme="minorHAnsi" w:hAnsiTheme="minorHAnsi" w:cstheme="minorHAnsi"/>
                <w:dstrike/>
                <w:sz w:val="22"/>
                <w:szCs w:val="22"/>
              </w:rPr>
            </w:pPr>
          </w:p>
          <w:p w14:paraId="0541BC7D" w14:textId="77777777" w:rsidR="00366604" w:rsidRPr="00264F3B" w:rsidRDefault="00366604" w:rsidP="00366604">
            <w:pPr>
              <w:pStyle w:val="Header"/>
              <w:ind w:left="1210"/>
              <w:rPr>
                <w:rFonts w:ascii="ArialMT" w:hAnsi="ArialMT" w:cs="ArialMT"/>
                <w:dstrike/>
                <w:sz w:val="17"/>
                <w:szCs w:val="17"/>
                <w:lang w:eastAsia="en-AU"/>
              </w:rPr>
            </w:pPr>
            <w:r w:rsidRPr="00264F3B">
              <w:rPr>
                <w:rFonts w:asciiTheme="minorHAnsi" w:hAnsiTheme="minorHAnsi" w:cstheme="minorHAnsi"/>
                <w:dstrike/>
                <w:sz w:val="22"/>
                <w:szCs w:val="22"/>
              </w:rPr>
              <w:t xml:space="preserve">3.2.2. were subjected to an ELISA or a virus neutralisation test, at least 14 (fourteen) days after the last collection, with negative results / </w:t>
            </w:r>
            <w:r w:rsidRPr="00264F3B">
              <w:rPr>
                <w:rFonts w:asciiTheme="minorHAnsi" w:hAnsiTheme="minorHAnsi" w:cstheme="minorHAnsi"/>
                <w:i/>
                <w:iCs/>
                <w:dstrike/>
                <w:color w:val="FF0000"/>
                <w:sz w:val="22"/>
                <w:szCs w:val="22"/>
                <w:lang w:eastAsia="en-AU"/>
              </w:rPr>
              <w:t xml:space="preserve">fueron sometidas a una prueba de ELISA o virus neutralización, por lo menos 14 (catorce) días después de la última colecta, con resultados </w:t>
            </w:r>
            <w:proofErr w:type="gramStart"/>
            <w:r w:rsidRPr="00264F3B">
              <w:rPr>
                <w:rFonts w:asciiTheme="minorHAnsi" w:hAnsiTheme="minorHAnsi" w:cstheme="minorHAnsi"/>
                <w:i/>
                <w:iCs/>
                <w:dstrike/>
                <w:color w:val="FF0000"/>
                <w:sz w:val="22"/>
                <w:szCs w:val="22"/>
                <w:lang w:eastAsia="en-AU"/>
              </w:rPr>
              <w:t>negativos</w:t>
            </w:r>
            <w:proofErr w:type="gramEnd"/>
          </w:p>
          <w:p w14:paraId="45E8C7C6" w14:textId="77777777" w:rsidR="00366604" w:rsidRPr="005E0A58" w:rsidRDefault="00366604" w:rsidP="00366604">
            <w:pPr>
              <w:pStyle w:val="Header"/>
              <w:rPr>
                <w:rFonts w:asciiTheme="minorHAnsi" w:hAnsiTheme="minorHAnsi" w:cstheme="minorHAnsi"/>
                <w:sz w:val="22"/>
                <w:szCs w:val="22"/>
              </w:rPr>
            </w:pPr>
          </w:p>
          <w:p w14:paraId="0E44D1E5" w14:textId="77777777" w:rsidR="00366604" w:rsidRPr="005E0A58" w:rsidRDefault="00366604" w:rsidP="00366604">
            <w:pPr>
              <w:pStyle w:val="Header"/>
              <w:rPr>
                <w:rFonts w:asciiTheme="minorHAnsi" w:hAnsiTheme="minorHAnsi" w:cstheme="minorHAnsi"/>
                <w:sz w:val="22"/>
                <w:szCs w:val="22"/>
              </w:rPr>
            </w:pPr>
          </w:p>
          <w:p w14:paraId="0135054D" w14:textId="77777777" w:rsidR="00366604" w:rsidRPr="005E0A58" w:rsidRDefault="00366604" w:rsidP="00366604">
            <w:pPr>
              <w:pStyle w:val="Header"/>
              <w:numPr>
                <w:ilvl w:val="0"/>
                <w:numId w:val="9"/>
              </w:numPr>
              <w:rPr>
                <w:rFonts w:asciiTheme="minorHAnsi" w:hAnsiTheme="minorHAnsi" w:cstheme="minorHAnsi"/>
                <w:sz w:val="22"/>
                <w:szCs w:val="22"/>
              </w:rPr>
            </w:pPr>
            <w:r w:rsidRPr="005E0A58">
              <w:rPr>
                <w:rFonts w:asciiTheme="minorHAnsi" w:hAnsiTheme="minorHAnsi" w:cstheme="minorHAnsi"/>
                <w:sz w:val="22"/>
                <w:szCs w:val="22"/>
              </w:rPr>
              <w:t xml:space="preserve">In relation to Tuberculosis: (delete as appropriate) / </w:t>
            </w:r>
            <w:r w:rsidRPr="005E0A58">
              <w:rPr>
                <w:rFonts w:asciiTheme="minorHAnsi" w:hAnsiTheme="minorHAnsi" w:cstheme="minorHAnsi"/>
                <w:i/>
                <w:iCs/>
                <w:color w:val="FF0000"/>
                <w:sz w:val="22"/>
                <w:szCs w:val="22"/>
                <w:lang w:eastAsia="en-AU"/>
              </w:rPr>
              <w:t>Con respecto a Tuberculosis: (tachar lo que no corresponda)</w:t>
            </w:r>
          </w:p>
          <w:p w14:paraId="6A191CE8" w14:textId="77777777" w:rsidR="00366604" w:rsidRPr="005E0A58" w:rsidRDefault="00366604" w:rsidP="00366604">
            <w:pPr>
              <w:pStyle w:val="Header"/>
              <w:rPr>
                <w:rFonts w:asciiTheme="minorHAnsi" w:hAnsiTheme="minorHAnsi" w:cstheme="minorHAnsi"/>
                <w:sz w:val="22"/>
                <w:szCs w:val="22"/>
              </w:rPr>
            </w:pPr>
          </w:p>
          <w:p w14:paraId="6076EA7D" w14:textId="77777777" w:rsidR="00366604" w:rsidRPr="005E0A58" w:rsidRDefault="00366604" w:rsidP="00366604">
            <w:pPr>
              <w:pStyle w:val="Header"/>
              <w:numPr>
                <w:ilvl w:val="1"/>
                <w:numId w:val="9"/>
              </w:numPr>
              <w:rPr>
                <w:rFonts w:asciiTheme="minorHAnsi" w:hAnsiTheme="minorHAnsi" w:cstheme="minorHAnsi"/>
                <w:i/>
                <w:iCs/>
                <w:color w:val="FF0000"/>
                <w:sz w:val="22"/>
                <w:szCs w:val="22"/>
              </w:rPr>
            </w:pPr>
            <w:r w:rsidRPr="005E0A58">
              <w:rPr>
                <w:rFonts w:asciiTheme="minorHAnsi" w:hAnsiTheme="minorHAnsi" w:cstheme="minorHAnsi"/>
                <w:sz w:val="22"/>
                <w:szCs w:val="22"/>
              </w:rPr>
              <w:t xml:space="preserve">the donors come from herds free from disease, / </w:t>
            </w:r>
            <w:r w:rsidRPr="005E0A58">
              <w:rPr>
                <w:rFonts w:asciiTheme="minorHAnsi" w:hAnsiTheme="minorHAnsi" w:cstheme="minorHAnsi"/>
                <w:i/>
                <w:iCs/>
                <w:color w:val="FF0000"/>
                <w:sz w:val="22"/>
                <w:szCs w:val="22"/>
                <w:lang w:eastAsia="en-AU"/>
              </w:rPr>
              <w:t>las donantes proceden de rebaños libres de la enfermedad,</w:t>
            </w:r>
          </w:p>
          <w:p w14:paraId="4D0EAC87" w14:textId="77777777" w:rsidR="00366604" w:rsidRPr="005E0A58" w:rsidRDefault="00366604" w:rsidP="00366604">
            <w:pPr>
              <w:pStyle w:val="Header"/>
              <w:rPr>
                <w:rFonts w:asciiTheme="minorHAnsi" w:hAnsiTheme="minorHAnsi" w:cstheme="minorHAnsi"/>
                <w:sz w:val="22"/>
                <w:szCs w:val="22"/>
              </w:rPr>
            </w:pPr>
          </w:p>
          <w:p w14:paraId="46FD9F31" w14:textId="77777777" w:rsidR="00366604" w:rsidRPr="005E0A58" w:rsidRDefault="00366604" w:rsidP="00366604">
            <w:pPr>
              <w:pStyle w:val="Header"/>
              <w:rPr>
                <w:rFonts w:asciiTheme="minorHAnsi" w:hAnsiTheme="minorHAnsi" w:cstheme="minorHAnsi"/>
                <w:sz w:val="22"/>
                <w:szCs w:val="22"/>
              </w:rPr>
            </w:pPr>
            <w:r w:rsidRPr="005E0A58">
              <w:rPr>
                <w:rFonts w:asciiTheme="minorHAnsi" w:hAnsiTheme="minorHAnsi" w:cstheme="minorHAnsi"/>
                <w:sz w:val="22"/>
                <w:szCs w:val="22"/>
              </w:rPr>
              <w:t xml:space="preserve">Or / </w:t>
            </w:r>
            <w:r w:rsidRPr="005E0A58">
              <w:rPr>
                <w:rFonts w:asciiTheme="minorHAnsi" w:hAnsiTheme="minorHAnsi" w:cstheme="minorHAnsi"/>
                <w:i/>
                <w:iCs/>
                <w:color w:val="FF0000"/>
                <w:sz w:val="22"/>
                <w:szCs w:val="22"/>
              </w:rPr>
              <w:t>o</w:t>
            </w:r>
          </w:p>
          <w:p w14:paraId="0AD10713" w14:textId="77777777" w:rsidR="00366604" w:rsidRPr="005E0A58" w:rsidRDefault="00366604" w:rsidP="00366604">
            <w:pPr>
              <w:pStyle w:val="Header"/>
              <w:rPr>
                <w:rFonts w:asciiTheme="minorHAnsi" w:hAnsiTheme="minorHAnsi" w:cstheme="minorHAnsi"/>
                <w:sz w:val="22"/>
                <w:szCs w:val="22"/>
              </w:rPr>
            </w:pPr>
          </w:p>
          <w:p w14:paraId="10092970" w14:textId="77777777" w:rsidR="00366604" w:rsidRPr="00207F1A" w:rsidRDefault="00366604" w:rsidP="00366604">
            <w:pPr>
              <w:pStyle w:val="Header"/>
              <w:numPr>
                <w:ilvl w:val="1"/>
                <w:numId w:val="9"/>
              </w:numPr>
              <w:rPr>
                <w:rFonts w:asciiTheme="minorHAnsi" w:hAnsiTheme="minorHAnsi" w:cstheme="minorHAnsi"/>
                <w:dstrike/>
                <w:sz w:val="22"/>
                <w:szCs w:val="22"/>
              </w:rPr>
            </w:pPr>
            <w:r w:rsidRPr="00207F1A">
              <w:rPr>
                <w:rFonts w:asciiTheme="minorHAnsi" w:hAnsiTheme="minorHAnsi" w:cstheme="minorHAnsi"/>
                <w:dstrike/>
                <w:sz w:val="22"/>
                <w:szCs w:val="22"/>
              </w:rPr>
              <w:t xml:space="preserve">showed negative results to a diagnostic intradermal tuberculin test with bovine PPD or with bovine and avian PPD, performed during the 30 (thirty) day period prior to the first collection / </w:t>
            </w:r>
            <w:r w:rsidRPr="00207F1A">
              <w:rPr>
                <w:rFonts w:asciiTheme="minorHAnsi" w:hAnsiTheme="minorHAnsi" w:cstheme="minorHAnsi"/>
                <w:i/>
                <w:iCs/>
                <w:dstrike/>
                <w:color w:val="FF0000"/>
                <w:sz w:val="22"/>
                <w:szCs w:val="22"/>
                <w:lang w:eastAsia="en-AU"/>
              </w:rPr>
              <w:t>presentaron resultado negativo a una prueba diagnóstica de tuberculinización intradérmica con tuberculina PPD bovina o con PPD bovina y aviar, realizada durante el período de 30 (treinta) días</w:t>
            </w:r>
            <w:r w:rsidRPr="00207F1A">
              <w:rPr>
                <w:rFonts w:asciiTheme="minorHAnsi" w:hAnsiTheme="minorHAnsi" w:cstheme="minorHAnsi"/>
                <w:i/>
                <w:iCs/>
                <w:dstrike/>
                <w:color w:val="FF0000"/>
                <w:sz w:val="22"/>
                <w:szCs w:val="22"/>
              </w:rPr>
              <w:t xml:space="preserve"> </w:t>
            </w:r>
            <w:r w:rsidRPr="00207F1A">
              <w:rPr>
                <w:rFonts w:asciiTheme="minorHAnsi" w:hAnsiTheme="minorHAnsi" w:cstheme="minorHAnsi"/>
                <w:i/>
                <w:iCs/>
                <w:dstrike/>
                <w:color w:val="FF0000"/>
                <w:sz w:val="22"/>
                <w:szCs w:val="22"/>
                <w:lang w:eastAsia="en-AU"/>
              </w:rPr>
              <w:t>previos a la primera colecta.</w:t>
            </w:r>
          </w:p>
          <w:p w14:paraId="4A8776BE" w14:textId="77777777" w:rsidR="00366604" w:rsidRPr="005E0A58" w:rsidRDefault="00366604" w:rsidP="00366604">
            <w:pPr>
              <w:pStyle w:val="Header"/>
              <w:rPr>
                <w:rFonts w:asciiTheme="minorHAnsi" w:hAnsiTheme="minorHAnsi" w:cstheme="minorHAnsi"/>
                <w:sz w:val="22"/>
                <w:szCs w:val="22"/>
              </w:rPr>
            </w:pPr>
          </w:p>
          <w:p w14:paraId="49E334AF" w14:textId="77777777" w:rsidR="003C12FA" w:rsidRPr="00C27580" w:rsidRDefault="003C12FA" w:rsidP="003C12FA">
            <w:pPr>
              <w:pStyle w:val="Header"/>
              <w:numPr>
                <w:ilvl w:val="0"/>
                <w:numId w:val="9"/>
              </w:numPr>
              <w:rPr>
                <w:rFonts w:asciiTheme="minorHAnsi" w:hAnsiTheme="minorHAnsi" w:cstheme="minorHAnsi"/>
                <w:sz w:val="22"/>
                <w:szCs w:val="22"/>
                <w:lang w:eastAsia="en-AU"/>
              </w:rPr>
            </w:pPr>
            <w:r w:rsidRPr="00C27580">
              <w:rPr>
                <w:rFonts w:asciiTheme="minorHAnsi" w:hAnsiTheme="minorHAnsi" w:cstheme="minorHAnsi"/>
                <w:sz w:val="22"/>
                <w:szCs w:val="22"/>
              </w:rPr>
              <w:t>The</w:t>
            </w:r>
            <w:r w:rsidRPr="00C27580">
              <w:rPr>
                <w:rFonts w:asciiTheme="minorHAnsi" w:hAnsiTheme="minorHAnsi" w:cstheme="minorHAnsi"/>
                <w:sz w:val="22"/>
                <w:szCs w:val="22"/>
                <w:lang w:eastAsia="en-AU"/>
              </w:rPr>
              <w:t xml:space="preserve"> </w:t>
            </w:r>
            <w:r w:rsidRPr="00C27580">
              <w:rPr>
                <w:rFonts w:asciiTheme="minorHAnsi" w:hAnsiTheme="minorHAnsi" w:cstheme="minorHAnsi"/>
                <w:i/>
                <w:iCs/>
                <w:sz w:val="22"/>
                <w:szCs w:val="22"/>
                <w:lang w:eastAsia="en-AU"/>
              </w:rPr>
              <w:t xml:space="preserve">in vivo </w:t>
            </w:r>
            <w:r w:rsidRPr="00C27580">
              <w:rPr>
                <w:rFonts w:asciiTheme="minorHAnsi" w:hAnsiTheme="minorHAnsi" w:cstheme="minorHAnsi"/>
                <w:sz w:val="22"/>
                <w:szCs w:val="22"/>
                <w:lang w:eastAsia="en-AU"/>
              </w:rPr>
              <w:t xml:space="preserve">embryo collection centre (ECC), </w:t>
            </w:r>
            <w:r w:rsidRPr="00207F1A">
              <w:rPr>
                <w:rFonts w:asciiTheme="minorHAnsi" w:hAnsiTheme="minorHAnsi" w:cstheme="minorHAnsi"/>
                <w:dstrike/>
                <w:sz w:val="22"/>
                <w:szCs w:val="22"/>
                <w:lang w:eastAsia="en-AU"/>
              </w:rPr>
              <w:t xml:space="preserve">the </w:t>
            </w:r>
            <w:r w:rsidRPr="00207F1A">
              <w:rPr>
                <w:rFonts w:asciiTheme="minorHAnsi" w:hAnsiTheme="minorHAnsi" w:cstheme="minorHAnsi"/>
                <w:i/>
                <w:iCs/>
                <w:dstrike/>
                <w:sz w:val="22"/>
                <w:szCs w:val="22"/>
                <w:lang w:eastAsia="en-AU"/>
              </w:rPr>
              <w:t xml:space="preserve">in vitro </w:t>
            </w:r>
            <w:r w:rsidRPr="00207F1A">
              <w:rPr>
                <w:rFonts w:asciiTheme="minorHAnsi" w:hAnsiTheme="minorHAnsi" w:cstheme="minorHAnsi"/>
                <w:dstrike/>
                <w:sz w:val="22"/>
                <w:szCs w:val="22"/>
                <w:lang w:eastAsia="en-AU"/>
              </w:rPr>
              <w:t>embryo production team (EP</w:t>
            </w:r>
            <w:r w:rsidRPr="00C27580">
              <w:rPr>
                <w:rFonts w:asciiTheme="minorHAnsi" w:hAnsiTheme="minorHAnsi" w:cstheme="minorHAnsi"/>
                <w:strike/>
                <w:sz w:val="22"/>
                <w:szCs w:val="22"/>
                <w:lang w:eastAsia="en-AU"/>
              </w:rPr>
              <w:t>)</w:t>
            </w:r>
            <w:r w:rsidRPr="00C27580">
              <w:rPr>
                <w:rFonts w:asciiTheme="minorHAnsi" w:hAnsiTheme="minorHAnsi" w:cstheme="minorHAnsi"/>
                <w:sz w:val="22"/>
                <w:szCs w:val="22"/>
                <w:lang w:eastAsia="en-AU"/>
              </w:rPr>
              <w:t xml:space="preserve"> and the</w:t>
            </w:r>
          </w:p>
          <w:p w14:paraId="2C68F95D" w14:textId="77777777" w:rsidR="003C12FA" w:rsidRPr="00C27580" w:rsidRDefault="003C12FA" w:rsidP="003C12FA">
            <w:pPr>
              <w:autoSpaceDE w:val="0"/>
              <w:autoSpaceDN w:val="0"/>
              <w:adjustRightInd w:val="0"/>
              <w:ind w:left="738"/>
              <w:rPr>
                <w:rFonts w:asciiTheme="minorHAnsi" w:hAnsiTheme="minorHAnsi" w:cstheme="minorHAnsi"/>
                <w:sz w:val="22"/>
                <w:szCs w:val="22"/>
                <w:lang w:eastAsia="en-AU"/>
              </w:rPr>
            </w:pPr>
            <w:r w:rsidRPr="00C27580">
              <w:rPr>
                <w:rFonts w:asciiTheme="minorHAnsi" w:hAnsiTheme="minorHAnsi" w:cstheme="minorHAnsi"/>
                <w:sz w:val="22"/>
                <w:szCs w:val="22"/>
                <w:lang w:eastAsia="en-AU"/>
              </w:rPr>
              <w:t xml:space="preserve">stationary or mobile embryo handling laboratory (LH) are approved and supervised by the </w:t>
            </w:r>
            <w:proofErr w:type="gramStart"/>
            <w:r w:rsidRPr="00C27580">
              <w:rPr>
                <w:rFonts w:asciiTheme="minorHAnsi" w:hAnsiTheme="minorHAnsi" w:cstheme="minorHAnsi"/>
                <w:sz w:val="22"/>
                <w:szCs w:val="22"/>
                <w:lang w:eastAsia="en-AU"/>
              </w:rPr>
              <w:t>Veterinary</w:t>
            </w:r>
            <w:proofErr w:type="gramEnd"/>
          </w:p>
          <w:p w14:paraId="52332BD1" w14:textId="77777777" w:rsidR="003C12FA" w:rsidRDefault="003C12FA" w:rsidP="003C12FA">
            <w:pPr>
              <w:autoSpaceDE w:val="0"/>
              <w:autoSpaceDN w:val="0"/>
              <w:adjustRightInd w:val="0"/>
              <w:ind w:left="738"/>
              <w:rPr>
                <w:rFonts w:asciiTheme="minorHAnsi" w:hAnsiTheme="minorHAnsi" w:cstheme="minorHAnsi"/>
                <w:i/>
                <w:iCs/>
                <w:color w:val="FF0000"/>
                <w:sz w:val="22"/>
                <w:szCs w:val="22"/>
                <w:lang w:eastAsia="en-AU"/>
              </w:rPr>
            </w:pPr>
            <w:r w:rsidRPr="00C27580">
              <w:rPr>
                <w:rFonts w:asciiTheme="minorHAnsi" w:hAnsiTheme="minorHAnsi" w:cstheme="minorHAnsi"/>
                <w:sz w:val="22"/>
                <w:szCs w:val="22"/>
                <w:lang w:eastAsia="en-AU"/>
              </w:rPr>
              <w:t xml:space="preserve">Authority of the exporting country. / </w:t>
            </w:r>
            <w:r w:rsidRPr="00C27580">
              <w:rPr>
                <w:rFonts w:asciiTheme="minorHAnsi" w:hAnsiTheme="minorHAnsi" w:cstheme="minorHAnsi"/>
                <w:i/>
                <w:iCs/>
                <w:color w:val="FF0000"/>
                <w:sz w:val="22"/>
                <w:szCs w:val="22"/>
                <w:lang w:eastAsia="en-AU"/>
              </w:rPr>
              <w:t>El equipo de colecta de embriones in vivo (EC), el equipo de producción de embriones in vitro (EP) y el laboratorio de manipulación de embriones (LM) fijos o móviles, están aprobados y supervisados por la Autoridad Veterinaria del país exportador.</w:t>
            </w:r>
          </w:p>
          <w:p w14:paraId="1024D243" w14:textId="77777777" w:rsidR="003C12FA" w:rsidRDefault="003C12FA" w:rsidP="003C12FA">
            <w:pPr>
              <w:autoSpaceDE w:val="0"/>
              <w:autoSpaceDN w:val="0"/>
              <w:adjustRightInd w:val="0"/>
              <w:ind w:left="738"/>
              <w:rPr>
                <w:rFonts w:asciiTheme="minorHAnsi" w:hAnsiTheme="minorHAnsi" w:cstheme="minorHAnsi"/>
                <w:i/>
                <w:iCs/>
                <w:color w:val="FF0000"/>
                <w:sz w:val="22"/>
                <w:szCs w:val="22"/>
                <w:lang w:eastAsia="en-AU"/>
              </w:rPr>
            </w:pPr>
          </w:p>
          <w:p w14:paraId="6FA305F1" w14:textId="77777777" w:rsidR="003C12FA" w:rsidRPr="00C27580" w:rsidRDefault="003C12FA" w:rsidP="003C12FA">
            <w:pPr>
              <w:pStyle w:val="ListParagraph"/>
              <w:numPr>
                <w:ilvl w:val="0"/>
                <w:numId w:val="9"/>
              </w:numPr>
              <w:autoSpaceDE w:val="0"/>
              <w:autoSpaceDN w:val="0"/>
              <w:adjustRightInd w:val="0"/>
              <w:rPr>
                <w:rFonts w:asciiTheme="minorHAnsi" w:hAnsiTheme="minorHAnsi" w:cstheme="minorHAnsi"/>
                <w:i/>
                <w:iCs/>
                <w:color w:val="FF0000"/>
                <w:sz w:val="22"/>
                <w:szCs w:val="22"/>
                <w:lang w:eastAsia="en-AU"/>
              </w:rPr>
            </w:pPr>
            <w:r w:rsidRPr="00C27580">
              <w:rPr>
                <w:rFonts w:asciiTheme="minorHAnsi" w:hAnsiTheme="minorHAnsi" w:cstheme="minorHAnsi"/>
                <w:sz w:val="22"/>
                <w:szCs w:val="22"/>
                <w:lang w:eastAsia="en-AU"/>
              </w:rPr>
              <w:t xml:space="preserve">The embryo collection centre or mobile embryo handling laboratory did not operate, in zones with health restrictions regarding bovine and bubaline diseases, the transmission of which may occur via embryos. / </w:t>
            </w:r>
            <w:r w:rsidRPr="00C27580">
              <w:rPr>
                <w:rFonts w:asciiTheme="minorHAnsi" w:hAnsiTheme="minorHAnsi" w:cstheme="minorHAnsi"/>
                <w:i/>
                <w:iCs/>
                <w:color w:val="FF0000"/>
                <w:sz w:val="22"/>
                <w:szCs w:val="22"/>
                <w:lang w:eastAsia="en-AU"/>
              </w:rPr>
              <w:lastRenderedPageBreak/>
              <w:t xml:space="preserve">El LM no están localizado o los EC y EP no actuaron en zonas con restricciones sanitarias relativas a las enfermedades de </w:t>
            </w:r>
            <w:proofErr w:type="spellStart"/>
            <w:r w:rsidRPr="00C27580">
              <w:rPr>
                <w:rFonts w:asciiTheme="minorHAnsi" w:hAnsiTheme="minorHAnsi" w:cstheme="minorHAnsi"/>
                <w:i/>
                <w:iCs/>
                <w:color w:val="FF0000"/>
                <w:sz w:val="22"/>
                <w:szCs w:val="22"/>
                <w:lang w:eastAsia="en-AU"/>
              </w:rPr>
              <w:t>bovinos</w:t>
            </w:r>
            <w:proofErr w:type="spellEnd"/>
            <w:r w:rsidRPr="00C27580">
              <w:rPr>
                <w:rFonts w:asciiTheme="minorHAnsi" w:hAnsiTheme="minorHAnsi" w:cstheme="minorHAnsi"/>
                <w:i/>
                <w:iCs/>
                <w:color w:val="FF0000"/>
                <w:sz w:val="22"/>
                <w:szCs w:val="22"/>
                <w:lang w:eastAsia="en-AU"/>
              </w:rPr>
              <w:t xml:space="preserve"> y </w:t>
            </w:r>
            <w:proofErr w:type="spellStart"/>
            <w:r w:rsidRPr="00C27580">
              <w:rPr>
                <w:rFonts w:asciiTheme="minorHAnsi" w:hAnsiTheme="minorHAnsi" w:cstheme="minorHAnsi"/>
                <w:i/>
                <w:iCs/>
                <w:color w:val="FF0000"/>
                <w:sz w:val="22"/>
                <w:szCs w:val="22"/>
                <w:lang w:eastAsia="en-AU"/>
              </w:rPr>
              <w:t>bubalinos</w:t>
            </w:r>
            <w:proofErr w:type="spellEnd"/>
            <w:r w:rsidRPr="00C27580">
              <w:rPr>
                <w:rFonts w:asciiTheme="minorHAnsi" w:hAnsiTheme="minorHAnsi" w:cstheme="minorHAnsi"/>
                <w:i/>
                <w:iCs/>
                <w:color w:val="FF0000"/>
                <w:sz w:val="22"/>
                <w:szCs w:val="22"/>
                <w:lang w:eastAsia="en-AU"/>
              </w:rPr>
              <w:t xml:space="preserve">, </w:t>
            </w:r>
            <w:proofErr w:type="spellStart"/>
            <w:r w:rsidRPr="00C27580">
              <w:rPr>
                <w:rFonts w:asciiTheme="minorHAnsi" w:hAnsiTheme="minorHAnsi" w:cstheme="minorHAnsi"/>
                <w:i/>
                <w:iCs/>
                <w:color w:val="FF0000"/>
                <w:sz w:val="22"/>
                <w:szCs w:val="22"/>
                <w:lang w:eastAsia="en-AU"/>
              </w:rPr>
              <w:t>cuya</w:t>
            </w:r>
            <w:proofErr w:type="spellEnd"/>
            <w:r w:rsidRPr="00C27580">
              <w:rPr>
                <w:rFonts w:asciiTheme="minorHAnsi" w:hAnsiTheme="minorHAnsi" w:cstheme="minorHAnsi"/>
                <w:i/>
                <w:iCs/>
                <w:color w:val="FF0000"/>
                <w:sz w:val="22"/>
                <w:szCs w:val="22"/>
                <w:lang w:eastAsia="en-AU"/>
              </w:rPr>
              <w:t xml:space="preserve"> transmission </w:t>
            </w:r>
            <w:proofErr w:type="spellStart"/>
            <w:r w:rsidRPr="00C27580">
              <w:rPr>
                <w:rFonts w:asciiTheme="minorHAnsi" w:hAnsiTheme="minorHAnsi" w:cstheme="minorHAnsi"/>
                <w:i/>
                <w:iCs/>
                <w:color w:val="FF0000"/>
                <w:sz w:val="22"/>
                <w:szCs w:val="22"/>
                <w:lang w:eastAsia="en-AU"/>
              </w:rPr>
              <w:t>pueda</w:t>
            </w:r>
            <w:proofErr w:type="spellEnd"/>
            <w:r w:rsidRPr="00C27580">
              <w:rPr>
                <w:rFonts w:asciiTheme="minorHAnsi" w:hAnsiTheme="minorHAnsi" w:cstheme="minorHAnsi"/>
                <w:i/>
                <w:iCs/>
                <w:color w:val="FF0000"/>
                <w:sz w:val="22"/>
                <w:szCs w:val="22"/>
                <w:lang w:eastAsia="en-AU"/>
              </w:rPr>
              <w:t xml:space="preserve"> </w:t>
            </w:r>
            <w:proofErr w:type="spellStart"/>
            <w:r w:rsidRPr="00C27580">
              <w:rPr>
                <w:rFonts w:asciiTheme="minorHAnsi" w:hAnsiTheme="minorHAnsi" w:cstheme="minorHAnsi"/>
                <w:i/>
                <w:iCs/>
                <w:color w:val="FF0000"/>
                <w:sz w:val="22"/>
                <w:szCs w:val="22"/>
                <w:lang w:eastAsia="en-AU"/>
              </w:rPr>
              <w:t>ocurrir</w:t>
            </w:r>
            <w:proofErr w:type="spellEnd"/>
            <w:r w:rsidRPr="00C27580">
              <w:rPr>
                <w:rFonts w:asciiTheme="minorHAnsi" w:hAnsiTheme="minorHAnsi" w:cstheme="minorHAnsi"/>
                <w:i/>
                <w:iCs/>
                <w:color w:val="FF0000"/>
                <w:sz w:val="22"/>
                <w:szCs w:val="22"/>
                <w:lang w:eastAsia="en-AU"/>
              </w:rPr>
              <w:t xml:space="preserve"> </w:t>
            </w:r>
            <w:proofErr w:type="spellStart"/>
            <w:r w:rsidRPr="00C27580">
              <w:rPr>
                <w:rFonts w:asciiTheme="minorHAnsi" w:hAnsiTheme="minorHAnsi" w:cstheme="minorHAnsi"/>
                <w:i/>
                <w:iCs/>
                <w:color w:val="FF0000"/>
                <w:sz w:val="22"/>
                <w:szCs w:val="22"/>
                <w:lang w:eastAsia="en-AU"/>
              </w:rPr>
              <w:t>por</w:t>
            </w:r>
            <w:proofErr w:type="spellEnd"/>
            <w:r w:rsidRPr="00C27580">
              <w:rPr>
                <w:rFonts w:asciiTheme="minorHAnsi" w:hAnsiTheme="minorHAnsi" w:cstheme="minorHAnsi"/>
                <w:i/>
                <w:iCs/>
                <w:color w:val="FF0000"/>
                <w:sz w:val="22"/>
                <w:szCs w:val="22"/>
                <w:lang w:eastAsia="en-AU"/>
              </w:rPr>
              <w:t xml:space="preserve"> medio de </w:t>
            </w:r>
            <w:proofErr w:type="spellStart"/>
            <w:r w:rsidRPr="00C27580">
              <w:rPr>
                <w:rFonts w:asciiTheme="minorHAnsi" w:hAnsiTheme="minorHAnsi" w:cstheme="minorHAnsi"/>
                <w:i/>
                <w:iCs/>
                <w:color w:val="FF0000"/>
                <w:sz w:val="22"/>
                <w:szCs w:val="22"/>
                <w:lang w:eastAsia="en-AU"/>
              </w:rPr>
              <w:t>los</w:t>
            </w:r>
            <w:proofErr w:type="spellEnd"/>
            <w:r w:rsidRPr="00C27580">
              <w:rPr>
                <w:rFonts w:asciiTheme="minorHAnsi" w:hAnsiTheme="minorHAnsi" w:cstheme="minorHAnsi"/>
                <w:i/>
                <w:iCs/>
                <w:color w:val="FF0000"/>
                <w:sz w:val="22"/>
                <w:szCs w:val="22"/>
                <w:lang w:eastAsia="en-AU"/>
              </w:rPr>
              <w:t xml:space="preserve"> </w:t>
            </w:r>
            <w:proofErr w:type="spellStart"/>
            <w:r w:rsidRPr="00C27580">
              <w:rPr>
                <w:rFonts w:asciiTheme="minorHAnsi" w:hAnsiTheme="minorHAnsi" w:cstheme="minorHAnsi"/>
                <w:i/>
                <w:iCs/>
                <w:color w:val="FF0000"/>
                <w:sz w:val="22"/>
                <w:szCs w:val="22"/>
                <w:lang w:eastAsia="en-AU"/>
              </w:rPr>
              <w:t>embriones</w:t>
            </w:r>
            <w:proofErr w:type="spellEnd"/>
            <w:r w:rsidRPr="00C27580">
              <w:rPr>
                <w:rFonts w:asciiTheme="minorHAnsi" w:hAnsiTheme="minorHAnsi" w:cstheme="minorHAnsi"/>
                <w:i/>
                <w:iCs/>
                <w:color w:val="FF0000"/>
                <w:sz w:val="22"/>
                <w:szCs w:val="22"/>
                <w:lang w:eastAsia="en-AU"/>
              </w:rPr>
              <w:t>.</w:t>
            </w:r>
          </w:p>
          <w:p w14:paraId="5C27D1D4"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7EA9A5C7"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The donors remained in the herd of origin for a minimum period of thirty (30) days prior to </w:t>
            </w:r>
            <w:proofErr w:type="gramStart"/>
            <w:r w:rsidRPr="005E0A58">
              <w:rPr>
                <w:rFonts w:asciiTheme="minorHAnsi" w:hAnsiTheme="minorHAnsi" w:cstheme="minorHAnsi"/>
                <w:sz w:val="22"/>
                <w:szCs w:val="22"/>
                <w:lang w:eastAsia="en-AU"/>
              </w:rPr>
              <w:t>embryo</w:t>
            </w:r>
            <w:proofErr w:type="gramEnd"/>
          </w:p>
          <w:p w14:paraId="4D49B57C"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collection. During that period, as well as during the thirty (30) days following collection, no case of </w:t>
            </w:r>
            <w:proofErr w:type="gramStart"/>
            <w:r w:rsidRPr="005E0A58">
              <w:rPr>
                <w:rFonts w:asciiTheme="minorHAnsi" w:hAnsiTheme="minorHAnsi" w:cstheme="minorHAnsi"/>
                <w:sz w:val="22"/>
                <w:szCs w:val="22"/>
                <w:lang w:eastAsia="en-AU"/>
              </w:rPr>
              <w:t>Bovine</w:t>
            </w:r>
            <w:proofErr w:type="gramEnd"/>
          </w:p>
          <w:p w14:paraId="1FC428FF"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Viral Diarrhoea was officially reported in the herd of origin and the donors did not show any clinical </w:t>
            </w:r>
            <w:proofErr w:type="gramStart"/>
            <w:r w:rsidRPr="005E0A58">
              <w:rPr>
                <w:rFonts w:asciiTheme="minorHAnsi" w:hAnsiTheme="minorHAnsi" w:cstheme="minorHAnsi"/>
                <w:sz w:val="22"/>
                <w:szCs w:val="22"/>
                <w:lang w:eastAsia="en-AU"/>
              </w:rPr>
              <w:t>signs</w:t>
            </w:r>
            <w:proofErr w:type="gramEnd"/>
          </w:p>
          <w:p w14:paraId="43657509"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of diseases that could be transmitted by embryos. / </w:t>
            </w:r>
            <w:r w:rsidRPr="005E0A58">
              <w:rPr>
                <w:rFonts w:asciiTheme="minorHAnsi" w:hAnsiTheme="minorHAnsi" w:cstheme="minorHAnsi"/>
                <w:i/>
                <w:iCs/>
                <w:color w:val="FF0000"/>
                <w:sz w:val="22"/>
                <w:szCs w:val="22"/>
                <w:lang w:eastAsia="en-AU"/>
              </w:rPr>
              <w:t>Las donantes permanecieron en el rebaño de origen por un período mínimo de treinta (30) días anteriores a la colecta de los embriones. En ese período, así como en los treinta (30) días posteriores a la colecta, en dicho rebaño no fue reportado oficialmente ningún caso de Diarrea viral bovina y las referidas donantes no presentaron ningún signo clínico de enfermedades pasibles de ser transmitidas por embriones.</w:t>
            </w:r>
          </w:p>
          <w:p w14:paraId="2647AF2A"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2717B062" w14:textId="77777777" w:rsidR="00366604" w:rsidRPr="00CB201A" w:rsidRDefault="00366604" w:rsidP="00366604">
            <w:pPr>
              <w:pStyle w:val="Header"/>
              <w:numPr>
                <w:ilvl w:val="1"/>
                <w:numId w:val="9"/>
              </w:numPr>
              <w:rPr>
                <w:rFonts w:asciiTheme="minorHAnsi" w:hAnsiTheme="minorHAnsi" w:cstheme="minorHAnsi"/>
                <w:dstrike/>
                <w:sz w:val="22"/>
                <w:szCs w:val="22"/>
                <w:lang w:eastAsia="en-AU"/>
              </w:rPr>
            </w:pPr>
            <w:r w:rsidRPr="00CB201A">
              <w:rPr>
                <w:rFonts w:asciiTheme="minorHAnsi" w:hAnsiTheme="minorHAnsi" w:cstheme="minorHAnsi"/>
                <w:dstrike/>
                <w:sz w:val="22"/>
                <w:szCs w:val="22"/>
                <w:lang w:eastAsia="en-AU"/>
              </w:rPr>
              <w:t xml:space="preserve">  In </w:t>
            </w:r>
            <w:r w:rsidRPr="00CB201A">
              <w:rPr>
                <w:rFonts w:asciiTheme="minorHAnsi" w:hAnsiTheme="minorHAnsi" w:cstheme="minorHAnsi"/>
                <w:dstrike/>
                <w:sz w:val="22"/>
                <w:szCs w:val="22"/>
              </w:rPr>
              <w:t>case</w:t>
            </w:r>
            <w:r w:rsidRPr="00CB201A">
              <w:rPr>
                <w:rFonts w:asciiTheme="minorHAnsi" w:hAnsiTheme="minorHAnsi" w:cstheme="minorHAnsi"/>
                <w:dstrike/>
                <w:sz w:val="22"/>
                <w:szCs w:val="22"/>
                <w:lang w:eastAsia="en-AU"/>
              </w:rPr>
              <w:t xml:space="preserve"> of embryos produced </w:t>
            </w:r>
            <w:r w:rsidRPr="00CB201A">
              <w:rPr>
                <w:rFonts w:asciiTheme="minorHAnsi" w:hAnsiTheme="minorHAnsi" w:cstheme="minorHAnsi"/>
                <w:i/>
                <w:iCs/>
                <w:dstrike/>
                <w:sz w:val="22"/>
                <w:szCs w:val="22"/>
                <w:lang w:eastAsia="en-AU"/>
              </w:rPr>
              <w:t>in vitro</w:t>
            </w:r>
            <w:r w:rsidRPr="00CB201A">
              <w:rPr>
                <w:rFonts w:asciiTheme="minorHAnsi" w:hAnsiTheme="minorHAnsi" w:cstheme="minorHAnsi"/>
                <w:dstrike/>
                <w:sz w:val="22"/>
                <w:szCs w:val="22"/>
                <w:lang w:eastAsia="en-AU"/>
              </w:rPr>
              <w:t xml:space="preserve">: the donor animals did not originate from </w:t>
            </w:r>
            <w:proofErr w:type="gramStart"/>
            <w:r w:rsidRPr="00CB201A">
              <w:rPr>
                <w:rFonts w:asciiTheme="minorHAnsi" w:hAnsiTheme="minorHAnsi" w:cstheme="minorHAnsi"/>
                <w:dstrike/>
                <w:sz w:val="22"/>
                <w:szCs w:val="22"/>
                <w:lang w:eastAsia="en-AU"/>
              </w:rPr>
              <w:t>establishments</w:t>
            </w:r>
            <w:proofErr w:type="gramEnd"/>
          </w:p>
          <w:p w14:paraId="52D65613" w14:textId="77777777" w:rsidR="00366604" w:rsidRPr="00CB201A" w:rsidRDefault="00366604" w:rsidP="00366604">
            <w:pPr>
              <w:autoSpaceDE w:val="0"/>
              <w:autoSpaceDN w:val="0"/>
              <w:adjustRightInd w:val="0"/>
              <w:ind w:left="1305"/>
              <w:rPr>
                <w:rFonts w:asciiTheme="minorHAnsi" w:hAnsiTheme="minorHAnsi" w:cstheme="minorHAnsi"/>
                <w:dstrike/>
                <w:sz w:val="22"/>
                <w:szCs w:val="22"/>
                <w:lang w:eastAsia="en-AU"/>
              </w:rPr>
            </w:pPr>
            <w:r w:rsidRPr="00CB201A">
              <w:rPr>
                <w:rFonts w:asciiTheme="minorHAnsi" w:hAnsiTheme="minorHAnsi" w:cstheme="minorHAnsi"/>
                <w:dstrike/>
                <w:sz w:val="22"/>
                <w:szCs w:val="22"/>
                <w:lang w:eastAsia="en-AU"/>
              </w:rPr>
              <w:t xml:space="preserve">under restrictions for Foot and Mouth Disease or Peste des Petits Ruminants, and no tissues </w:t>
            </w:r>
            <w:proofErr w:type="gramStart"/>
            <w:r w:rsidRPr="00CB201A">
              <w:rPr>
                <w:rFonts w:asciiTheme="minorHAnsi" w:hAnsiTheme="minorHAnsi" w:cstheme="minorHAnsi"/>
                <w:dstrike/>
                <w:sz w:val="22"/>
                <w:szCs w:val="22"/>
                <w:lang w:eastAsia="en-AU"/>
              </w:rPr>
              <w:t>were</w:t>
            </w:r>
            <w:proofErr w:type="gramEnd"/>
          </w:p>
          <w:p w14:paraId="03B0F2C5" w14:textId="77777777" w:rsidR="00366604" w:rsidRPr="00CB201A" w:rsidRDefault="00366604" w:rsidP="00366604">
            <w:pPr>
              <w:autoSpaceDE w:val="0"/>
              <w:autoSpaceDN w:val="0"/>
              <w:adjustRightInd w:val="0"/>
              <w:ind w:left="1305"/>
              <w:rPr>
                <w:rFonts w:ascii="ArialMT" w:hAnsi="ArialMT" w:cs="ArialMT"/>
                <w:dstrike/>
                <w:sz w:val="17"/>
                <w:szCs w:val="17"/>
                <w:lang w:eastAsia="en-AU"/>
              </w:rPr>
            </w:pPr>
            <w:r w:rsidRPr="00CB201A">
              <w:rPr>
                <w:rFonts w:asciiTheme="minorHAnsi" w:hAnsiTheme="minorHAnsi" w:cstheme="minorHAnsi"/>
                <w:dstrike/>
                <w:sz w:val="22"/>
                <w:szCs w:val="22"/>
                <w:lang w:eastAsia="en-AU"/>
              </w:rPr>
              <w:t xml:space="preserve">removed nor oocytes were aspirated in an infected area or in an area under veterinary restrictions related to those diseases (delete if not applicable). / </w:t>
            </w:r>
            <w:r w:rsidRPr="00CB201A">
              <w:rPr>
                <w:rFonts w:asciiTheme="minorHAnsi" w:hAnsiTheme="minorHAnsi" w:cstheme="minorHAnsi"/>
                <w:i/>
                <w:iCs/>
                <w:dstrike/>
                <w:color w:val="FF0000"/>
                <w:sz w:val="22"/>
                <w:szCs w:val="22"/>
                <w:lang w:eastAsia="en-AU"/>
              </w:rPr>
              <w:t>En caso de embriones producidos in vitro: los animales donantes no proceden de establecimientos que sean objeto de restricciones en relación con la fiebre aftosa ni peste de pequeños rumiantes, y no fue extraído ningún tejido ni fueron aspirados ovocitos en una zona infectada o que fue objeto de restricciones veterinarias en relación con las citadas enfermedades. (</w:t>
            </w:r>
            <w:proofErr w:type="gramStart"/>
            <w:r w:rsidRPr="00CB201A">
              <w:rPr>
                <w:rFonts w:asciiTheme="minorHAnsi" w:hAnsiTheme="minorHAnsi" w:cstheme="minorHAnsi"/>
                <w:i/>
                <w:iCs/>
                <w:dstrike/>
                <w:color w:val="FF0000"/>
                <w:sz w:val="22"/>
                <w:szCs w:val="22"/>
                <w:lang w:eastAsia="en-AU"/>
              </w:rPr>
              <w:t>tachar</w:t>
            </w:r>
            <w:proofErr w:type="gramEnd"/>
            <w:r w:rsidRPr="00CB201A">
              <w:rPr>
                <w:rFonts w:asciiTheme="minorHAnsi" w:hAnsiTheme="minorHAnsi" w:cstheme="minorHAnsi"/>
                <w:i/>
                <w:iCs/>
                <w:dstrike/>
                <w:color w:val="FF0000"/>
                <w:sz w:val="22"/>
                <w:szCs w:val="22"/>
                <w:lang w:eastAsia="en-AU"/>
              </w:rPr>
              <w:t xml:space="preserve"> en caso que no corresponda).</w:t>
            </w:r>
          </w:p>
          <w:p w14:paraId="365E1734" w14:textId="77777777" w:rsidR="00366604" w:rsidRPr="005E0A58" w:rsidRDefault="00366604" w:rsidP="00366604">
            <w:pPr>
              <w:pStyle w:val="Header"/>
              <w:rPr>
                <w:rFonts w:asciiTheme="minorHAnsi" w:hAnsiTheme="minorHAnsi" w:cstheme="minorHAnsi"/>
                <w:sz w:val="22"/>
                <w:szCs w:val="22"/>
              </w:rPr>
            </w:pPr>
          </w:p>
          <w:p w14:paraId="52AD031A"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In the case of imported female donors, these are from countries free from Contagious Bovine</w:t>
            </w:r>
          </w:p>
          <w:p w14:paraId="525CD4C9"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Pleuropneumonia, and were kept for at least sixty (60) days prior to collection in the country of export of</w:t>
            </w:r>
          </w:p>
          <w:p w14:paraId="4E5C02C7"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the embryos. / </w:t>
            </w:r>
            <w:r w:rsidRPr="005E0A58">
              <w:rPr>
                <w:rFonts w:asciiTheme="minorHAnsi" w:hAnsiTheme="minorHAnsi" w:cstheme="minorHAnsi"/>
                <w:i/>
                <w:iCs/>
                <w:color w:val="FF0000"/>
                <w:sz w:val="22"/>
                <w:szCs w:val="22"/>
                <w:lang w:eastAsia="en-AU"/>
              </w:rPr>
              <w:t>En el caso de donantes importadas, éstas son procedentes de países libres de Pleuroneumonía Contagiosa Bovina y permanecieron al menos sesenta (60) días previos a la colecta en el país exportador de los embriones.</w:t>
            </w:r>
          </w:p>
          <w:p w14:paraId="3AE36B61"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419B2EF9"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The semen used for the production of the embryos to be exported was obtained from a </w:t>
            </w:r>
            <w:proofErr w:type="gramStart"/>
            <w:r w:rsidRPr="005E0A58">
              <w:rPr>
                <w:rFonts w:asciiTheme="minorHAnsi" w:hAnsiTheme="minorHAnsi" w:cstheme="minorHAnsi"/>
                <w:sz w:val="22"/>
                <w:szCs w:val="22"/>
                <w:lang w:eastAsia="en-AU"/>
              </w:rPr>
              <w:t>Semen</w:t>
            </w:r>
            <w:proofErr w:type="gramEnd"/>
          </w:p>
          <w:p w14:paraId="7965CBEA"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Collection Centre (SCC) approved by the Veterinary Authority of the country of origin of</w:t>
            </w:r>
          </w:p>
          <w:p w14:paraId="514CB875"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the semen, complying with the "General conditions for hygiene in semen collection and </w:t>
            </w:r>
            <w:proofErr w:type="gramStart"/>
            <w:r w:rsidRPr="005E0A58">
              <w:rPr>
                <w:rFonts w:asciiTheme="minorHAnsi" w:hAnsiTheme="minorHAnsi" w:cstheme="minorHAnsi"/>
                <w:sz w:val="22"/>
                <w:szCs w:val="22"/>
                <w:lang w:eastAsia="en-AU"/>
              </w:rPr>
              <w:t>processing</w:t>
            </w:r>
            <w:proofErr w:type="gramEnd"/>
          </w:p>
          <w:p w14:paraId="074D4270"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centres", and those described in the Chapter on "Collection and processing of bovine, small ruminant and</w:t>
            </w:r>
          </w:p>
          <w:p w14:paraId="39FA85AD"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boar semen" of the Terrestrial Code of the OIE. / </w:t>
            </w:r>
            <w:r w:rsidRPr="005E0A58">
              <w:rPr>
                <w:rFonts w:asciiTheme="minorHAnsi" w:hAnsiTheme="minorHAnsi" w:cstheme="minorHAnsi"/>
                <w:i/>
                <w:iCs/>
                <w:color w:val="FF0000"/>
                <w:sz w:val="22"/>
                <w:szCs w:val="22"/>
                <w:lang w:eastAsia="en-AU"/>
              </w:rPr>
              <w:t xml:space="preserve">El semen utilizado para la producción de los embriones a ser exportados fue obtenido en </w:t>
            </w:r>
            <w:proofErr w:type="gramStart"/>
            <w:r w:rsidRPr="005E0A58">
              <w:rPr>
                <w:rFonts w:asciiTheme="minorHAnsi" w:hAnsiTheme="minorHAnsi" w:cstheme="minorHAnsi"/>
                <w:i/>
                <w:iCs/>
                <w:color w:val="FF0000"/>
                <w:sz w:val="22"/>
                <w:szCs w:val="22"/>
                <w:lang w:eastAsia="en-AU"/>
              </w:rPr>
              <w:t>un Centro de Colecta</w:t>
            </w:r>
            <w:proofErr w:type="gramEnd"/>
            <w:r w:rsidRPr="005E0A58">
              <w:rPr>
                <w:rFonts w:asciiTheme="minorHAnsi" w:hAnsiTheme="minorHAnsi" w:cstheme="minorHAnsi"/>
                <w:i/>
                <w:iCs/>
                <w:color w:val="FF0000"/>
                <w:sz w:val="22"/>
                <w:szCs w:val="22"/>
                <w:lang w:eastAsia="en-AU"/>
              </w:rPr>
              <w:t xml:space="preserve"> y Procesamiento de Semen (CCPS) aprobado por la Autoridad Veterinaria del país de origen del semen, cumpliendo con las “Condiciones generales de higiene en los centros de toma y tratamiento de semen”, y las descriptas en el Capítulo referente a “Toma y tratamiento de semen de bovinos, de pequeños rumiantes y de verracos” del Código Terrestre de la OIE.</w:t>
            </w:r>
          </w:p>
          <w:p w14:paraId="5AE70028"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6AFDF537"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Embryos were collected, processed and stored in accordance with the recommendations </w:t>
            </w:r>
            <w:proofErr w:type="gramStart"/>
            <w:r w:rsidRPr="005E0A58">
              <w:rPr>
                <w:rFonts w:asciiTheme="minorHAnsi" w:hAnsiTheme="minorHAnsi" w:cstheme="minorHAnsi"/>
                <w:sz w:val="22"/>
                <w:szCs w:val="22"/>
                <w:lang w:eastAsia="en-AU"/>
              </w:rPr>
              <w:t>specified</w:t>
            </w:r>
            <w:proofErr w:type="gramEnd"/>
          </w:p>
          <w:p w14:paraId="2BB53465"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in the Terrestrial Code of the OIE and in the Manual of the International Embryo Transfer Society (IETS).</w:t>
            </w:r>
          </w:p>
          <w:p w14:paraId="61A7D271"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In all cases, the protocol including supplementary washes with trypsin, as described in the Manual of the</w:t>
            </w:r>
          </w:p>
          <w:p w14:paraId="7E412B63" w14:textId="77777777" w:rsidR="00366604" w:rsidRPr="005E0A58" w:rsidRDefault="00366604" w:rsidP="00366604">
            <w:pPr>
              <w:autoSpaceDE w:val="0"/>
              <w:autoSpaceDN w:val="0"/>
              <w:adjustRightInd w:val="0"/>
              <w:ind w:left="738"/>
              <w:rPr>
                <w:rFonts w:asciiTheme="minorHAnsi" w:hAnsiTheme="minorHAnsi" w:cstheme="minorHAnsi"/>
                <w:i/>
                <w:iCs/>
                <w:color w:val="FF0000"/>
                <w:sz w:val="22"/>
                <w:szCs w:val="22"/>
                <w:lang w:eastAsia="en-AU"/>
              </w:rPr>
            </w:pPr>
            <w:r w:rsidRPr="005E0A58">
              <w:rPr>
                <w:rFonts w:asciiTheme="minorHAnsi" w:hAnsiTheme="minorHAnsi" w:cstheme="minorHAnsi"/>
                <w:sz w:val="22"/>
                <w:szCs w:val="22"/>
                <w:lang w:eastAsia="en-AU"/>
              </w:rPr>
              <w:t xml:space="preserve">IETS, was implemented. / </w:t>
            </w:r>
            <w:r w:rsidRPr="005E0A58">
              <w:rPr>
                <w:rFonts w:asciiTheme="minorHAnsi" w:hAnsiTheme="minorHAnsi" w:cstheme="minorHAnsi"/>
                <w:i/>
                <w:iCs/>
                <w:color w:val="FF0000"/>
                <w:sz w:val="22"/>
                <w:szCs w:val="22"/>
                <w:lang w:eastAsia="en-AU"/>
              </w:rPr>
              <w:t>Los embriones fueron colectados, procesados y almacenados de acuerdo con las recomendaciones establecidas en el Código Terrestre de la OIE y en el Manual de la Sociedad Internacional de Transferencia de Embriones (IETS). En todos los casos, fue utilizado el protocolo que incluye los lavados suplementarios con tripsina, contemplado en dicho Manual.</w:t>
            </w:r>
          </w:p>
          <w:p w14:paraId="252A7C36"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69EBF836"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10.1. After washing, the zona pellucida of each embryo was examined on its surface, using a</w:t>
            </w:r>
          </w:p>
          <w:p w14:paraId="1C9E0C3B" w14:textId="77777777" w:rsidR="00366604" w:rsidRPr="00CB201A" w:rsidRDefault="00366604" w:rsidP="00CB201A">
            <w:pPr>
              <w:autoSpaceDE w:val="0"/>
              <w:autoSpaceDN w:val="0"/>
              <w:adjustRightInd w:val="0"/>
              <w:ind w:left="1305"/>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microscope at a magnification of not less than </w:t>
            </w:r>
            <w:proofErr w:type="gramStart"/>
            <w:r w:rsidRPr="005E0A58">
              <w:rPr>
                <w:rFonts w:asciiTheme="minorHAnsi" w:hAnsiTheme="minorHAnsi" w:cstheme="minorHAnsi"/>
                <w:sz w:val="22"/>
                <w:szCs w:val="22"/>
                <w:lang w:eastAsia="en-AU"/>
              </w:rPr>
              <w:t>50X, and</w:t>
            </w:r>
            <w:proofErr w:type="gramEnd"/>
            <w:r w:rsidRPr="005E0A58">
              <w:rPr>
                <w:rFonts w:asciiTheme="minorHAnsi" w:hAnsiTheme="minorHAnsi" w:cstheme="minorHAnsi"/>
                <w:sz w:val="22"/>
                <w:szCs w:val="22"/>
                <w:lang w:eastAsia="en-AU"/>
              </w:rPr>
              <w:t xml:space="preserve"> found to be intact and free of adherent material.</w:t>
            </w:r>
            <w:r w:rsidR="00CB201A">
              <w:rPr>
                <w:rFonts w:asciiTheme="minorHAnsi" w:hAnsiTheme="minorHAnsi" w:cstheme="minorHAnsi"/>
                <w:sz w:val="22"/>
                <w:szCs w:val="22"/>
                <w:lang w:eastAsia="en-AU"/>
              </w:rPr>
              <w:t xml:space="preserve"> </w:t>
            </w:r>
            <w:r w:rsidRPr="005E0A58">
              <w:rPr>
                <w:rFonts w:asciiTheme="minorHAnsi" w:hAnsiTheme="minorHAnsi" w:cstheme="minorHAnsi"/>
                <w:sz w:val="22"/>
                <w:szCs w:val="22"/>
                <w:lang w:eastAsia="en-AU"/>
              </w:rPr>
              <w:t xml:space="preserve">/ </w:t>
            </w:r>
            <w:r w:rsidRPr="005E0A58">
              <w:rPr>
                <w:rFonts w:asciiTheme="minorHAnsi" w:hAnsiTheme="minorHAnsi" w:cstheme="minorHAnsi"/>
                <w:i/>
                <w:iCs/>
                <w:color w:val="FF0000"/>
                <w:sz w:val="22"/>
                <w:szCs w:val="22"/>
                <w:lang w:eastAsia="en-AU"/>
              </w:rPr>
              <w:t>Después de los lavados, la zona pelúcida de cada embrión fue examinada en su superficie, usando microscopio con aumento no menor que 50X, encontrándose intacta y libre de material adherente.</w:t>
            </w:r>
          </w:p>
          <w:p w14:paraId="7647FA63"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p>
          <w:p w14:paraId="425DA8B1"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All the equipment used to collect, produce, handle, wash, freeze and store embryos was </w:t>
            </w:r>
            <w:proofErr w:type="gramStart"/>
            <w:r w:rsidRPr="005E0A58">
              <w:rPr>
                <w:rFonts w:asciiTheme="minorHAnsi" w:hAnsiTheme="minorHAnsi" w:cstheme="minorHAnsi"/>
                <w:sz w:val="22"/>
                <w:szCs w:val="22"/>
                <w:lang w:eastAsia="en-AU"/>
              </w:rPr>
              <w:t>sterilised</w:t>
            </w:r>
            <w:proofErr w:type="gramEnd"/>
          </w:p>
          <w:p w14:paraId="1E1D6A8A"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lastRenderedPageBreak/>
              <w:t xml:space="preserve">before use, according to the recommendations of the Manual of the IETS. / </w:t>
            </w:r>
            <w:r w:rsidRPr="005E0A58">
              <w:rPr>
                <w:rFonts w:asciiTheme="minorHAnsi" w:hAnsiTheme="minorHAnsi" w:cstheme="minorHAnsi"/>
                <w:i/>
                <w:iCs/>
                <w:color w:val="FF0000"/>
                <w:sz w:val="22"/>
                <w:szCs w:val="22"/>
                <w:lang w:eastAsia="en-AU"/>
              </w:rPr>
              <w:t>Todo equipamiento utilizado para colectar, producir, manipular, lavar, congelar y almacenar los embriones fue esterilizado antes del uso, de acuerdo con las recomendaciones del Manual de la IETS.</w:t>
            </w:r>
          </w:p>
          <w:p w14:paraId="698CFA9C" w14:textId="77777777" w:rsidR="00366604" w:rsidRPr="005E0A58" w:rsidRDefault="00366604" w:rsidP="00366604">
            <w:pPr>
              <w:autoSpaceDE w:val="0"/>
              <w:autoSpaceDN w:val="0"/>
              <w:adjustRightInd w:val="0"/>
              <w:ind w:left="738"/>
              <w:rPr>
                <w:rFonts w:asciiTheme="minorHAnsi" w:hAnsiTheme="minorHAnsi" w:cstheme="minorHAnsi"/>
                <w:sz w:val="22"/>
                <w:szCs w:val="22"/>
                <w:lang w:eastAsia="en-AU"/>
              </w:rPr>
            </w:pPr>
          </w:p>
          <w:p w14:paraId="607721A4"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All biological products of animal origin used in the collection, production, processing and </w:t>
            </w:r>
            <w:proofErr w:type="gramStart"/>
            <w:r w:rsidRPr="005E0A58">
              <w:rPr>
                <w:rFonts w:asciiTheme="minorHAnsi" w:hAnsiTheme="minorHAnsi" w:cstheme="minorHAnsi"/>
                <w:sz w:val="22"/>
                <w:szCs w:val="22"/>
                <w:lang w:eastAsia="en-AU"/>
              </w:rPr>
              <w:t>storage</w:t>
            </w:r>
            <w:proofErr w:type="gramEnd"/>
          </w:p>
          <w:p w14:paraId="55526ACA" w14:textId="77777777" w:rsidR="00366604" w:rsidRPr="005E0A58" w:rsidRDefault="00366604" w:rsidP="0047559A">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of embryos are free of micro-organisms. Only foetal bovine serum, serum albumin or any other product of</w:t>
            </w:r>
            <w:r w:rsidR="0047559A">
              <w:rPr>
                <w:rFonts w:asciiTheme="minorHAnsi" w:hAnsiTheme="minorHAnsi" w:cstheme="minorHAnsi"/>
                <w:sz w:val="22"/>
                <w:szCs w:val="22"/>
                <w:lang w:eastAsia="en-AU"/>
              </w:rPr>
              <w:t xml:space="preserve"> </w:t>
            </w:r>
            <w:r w:rsidRPr="005E0A58">
              <w:rPr>
                <w:rFonts w:asciiTheme="minorHAnsi" w:hAnsiTheme="minorHAnsi" w:cstheme="minorHAnsi"/>
                <w:sz w:val="22"/>
                <w:szCs w:val="22"/>
                <w:lang w:eastAsia="en-AU"/>
              </w:rPr>
              <w:t>ruminant origin from countries recognised by the OIE as of negligible or controlled risk and with no</w:t>
            </w:r>
          </w:p>
          <w:p w14:paraId="55D7BBE5" w14:textId="77777777" w:rsidR="00366604" w:rsidRPr="005E0A58" w:rsidRDefault="00366604" w:rsidP="00366604">
            <w:pPr>
              <w:autoSpaceDE w:val="0"/>
              <w:autoSpaceDN w:val="0"/>
              <w:adjustRightInd w:val="0"/>
              <w:ind w:left="738"/>
              <w:rPr>
                <w:rFonts w:asciiTheme="minorHAnsi" w:hAnsiTheme="minorHAnsi" w:cstheme="minorHAnsi"/>
                <w:i/>
                <w:iCs/>
                <w:color w:val="FF0000"/>
                <w:sz w:val="22"/>
                <w:szCs w:val="22"/>
                <w:lang w:eastAsia="en-AU"/>
              </w:rPr>
            </w:pPr>
            <w:r w:rsidRPr="005E0A58">
              <w:rPr>
                <w:rFonts w:asciiTheme="minorHAnsi" w:hAnsiTheme="minorHAnsi" w:cstheme="minorHAnsi"/>
                <w:sz w:val="22"/>
                <w:szCs w:val="22"/>
                <w:lang w:eastAsia="en-AU"/>
              </w:rPr>
              <w:t xml:space="preserve">recorded cases of Bovine Spongiform Encephalopathy were used. / </w:t>
            </w:r>
            <w:r w:rsidRPr="005E0A58">
              <w:rPr>
                <w:rFonts w:asciiTheme="minorHAnsi" w:hAnsiTheme="minorHAnsi" w:cstheme="minorHAnsi"/>
                <w:i/>
                <w:iCs/>
                <w:color w:val="FF0000"/>
                <w:sz w:val="22"/>
                <w:szCs w:val="22"/>
                <w:lang w:eastAsia="en-AU"/>
              </w:rPr>
              <w:t>Todos los productos biológicos de origen animal utilizados en la colecta, producción, procesamiento y almacenamiento de los embriones están libres de microorganismos. Solamente fue utilizado suero fetal bovino, albúmina sérica o cualquier otro producto de origen de rumiantes procedente de países reconocidos por la OIE como de riesgo insignificante o de riesgo controlado y sin registro de casos, en relación a Encefalopatía Espongiforme Bovina.</w:t>
            </w:r>
          </w:p>
          <w:p w14:paraId="50502B57"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2E9B78B5" w14:textId="77777777" w:rsidR="00366604" w:rsidRPr="005E0A58" w:rsidRDefault="00366604" w:rsidP="00366604">
            <w:pPr>
              <w:pStyle w:val="Header"/>
              <w:numPr>
                <w:ilvl w:val="0"/>
                <w:numId w:val="9"/>
              </w:numPr>
              <w:rPr>
                <w:rFonts w:asciiTheme="minorHAnsi" w:hAnsiTheme="minorHAnsi" w:cstheme="minorHAnsi"/>
                <w:sz w:val="22"/>
                <w:szCs w:val="22"/>
                <w:lang w:eastAsia="en-AU"/>
              </w:rPr>
            </w:pPr>
            <w:r w:rsidRPr="005E0A58">
              <w:rPr>
                <w:rFonts w:asciiTheme="minorHAnsi" w:hAnsiTheme="minorHAnsi" w:cstheme="minorHAnsi"/>
                <w:sz w:val="22"/>
                <w:szCs w:val="22"/>
                <w:lang w:eastAsia="en-AU"/>
              </w:rPr>
              <w:t xml:space="preserve">The embryos were stored in new or washed and disinfected containers, employing first use </w:t>
            </w:r>
            <w:proofErr w:type="gramStart"/>
            <w:r w:rsidRPr="005E0A58">
              <w:rPr>
                <w:rFonts w:asciiTheme="minorHAnsi" w:hAnsiTheme="minorHAnsi" w:cstheme="minorHAnsi"/>
                <w:sz w:val="22"/>
                <w:szCs w:val="22"/>
                <w:lang w:eastAsia="en-AU"/>
              </w:rPr>
              <w:t>liquid</w:t>
            </w:r>
            <w:proofErr w:type="gramEnd"/>
          </w:p>
          <w:p w14:paraId="1D7271E7" w14:textId="77777777" w:rsidR="00366604" w:rsidRPr="0047559A" w:rsidRDefault="00366604" w:rsidP="0047559A">
            <w:pPr>
              <w:autoSpaceDE w:val="0"/>
              <w:autoSpaceDN w:val="0"/>
              <w:adjustRightInd w:val="0"/>
              <w:ind w:left="738"/>
              <w:rPr>
                <w:rFonts w:asciiTheme="minorHAnsi" w:hAnsiTheme="minorHAnsi" w:cstheme="minorHAnsi"/>
                <w:sz w:val="22"/>
                <w:szCs w:val="22"/>
                <w:lang w:eastAsia="en-AU"/>
              </w:rPr>
            </w:pPr>
            <w:r w:rsidRPr="005E0A58">
              <w:rPr>
                <w:rFonts w:asciiTheme="minorHAnsi" w:hAnsiTheme="minorHAnsi" w:cstheme="minorHAnsi"/>
                <w:sz w:val="22"/>
                <w:szCs w:val="22"/>
                <w:lang w:eastAsia="en-AU"/>
              </w:rPr>
              <w:t>nitrogen, for a minimum period of thirty (30) days prior to shipment. During this period, no clinical signs of</w:t>
            </w:r>
            <w:r w:rsidR="0047559A">
              <w:rPr>
                <w:rFonts w:asciiTheme="minorHAnsi" w:hAnsiTheme="minorHAnsi" w:cstheme="minorHAnsi"/>
                <w:sz w:val="22"/>
                <w:szCs w:val="22"/>
                <w:lang w:eastAsia="en-AU"/>
              </w:rPr>
              <w:t xml:space="preserve"> </w:t>
            </w:r>
            <w:r w:rsidRPr="005E0A58">
              <w:rPr>
                <w:rFonts w:asciiTheme="minorHAnsi" w:hAnsiTheme="minorHAnsi" w:cstheme="minorHAnsi"/>
                <w:sz w:val="22"/>
                <w:szCs w:val="22"/>
                <w:lang w:eastAsia="en-AU"/>
              </w:rPr>
              <w:t>communicable diseases were recorded in the establishment where the embryos were collected and in the</w:t>
            </w:r>
            <w:r w:rsidR="0047559A">
              <w:rPr>
                <w:rFonts w:asciiTheme="minorHAnsi" w:hAnsiTheme="minorHAnsi" w:cstheme="minorHAnsi"/>
                <w:sz w:val="22"/>
                <w:szCs w:val="22"/>
                <w:lang w:eastAsia="en-AU"/>
              </w:rPr>
              <w:t xml:space="preserve"> </w:t>
            </w:r>
            <w:r w:rsidRPr="005E0A58">
              <w:rPr>
                <w:rFonts w:asciiTheme="minorHAnsi" w:hAnsiTheme="minorHAnsi" w:cstheme="minorHAnsi"/>
                <w:sz w:val="22"/>
                <w:szCs w:val="22"/>
                <w:lang w:eastAsia="en-AU"/>
              </w:rPr>
              <w:t xml:space="preserve">donor females. / </w:t>
            </w:r>
            <w:r w:rsidRPr="005E0A58">
              <w:rPr>
                <w:rFonts w:asciiTheme="minorHAnsi" w:hAnsiTheme="minorHAnsi" w:cstheme="minorHAnsi"/>
                <w:i/>
                <w:iCs/>
                <w:color w:val="FF0000"/>
                <w:sz w:val="22"/>
                <w:szCs w:val="22"/>
                <w:lang w:eastAsia="en-AU"/>
              </w:rPr>
              <w:t>Los embriones fueron almacenados en contenedores nuevos o lavados y desinfectados, utilizando nitrógeno líquido de primer uso, por un período mínimo de treinta (30) días anteriores al embarque. Durante ese período, ningún signo clínico de enfermedades transmisibles fue registrado, en el establecimiento donde los embriones fueron colectados y en las hembras donantes.</w:t>
            </w:r>
          </w:p>
          <w:p w14:paraId="4A885C98" w14:textId="77777777" w:rsidR="00366604" w:rsidRPr="005E0A58" w:rsidRDefault="00366604" w:rsidP="00366604">
            <w:pPr>
              <w:autoSpaceDE w:val="0"/>
              <w:autoSpaceDN w:val="0"/>
              <w:adjustRightInd w:val="0"/>
              <w:rPr>
                <w:rFonts w:asciiTheme="minorHAnsi" w:hAnsiTheme="minorHAnsi" w:cstheme="minorHAnsi"/>
                <w:sz w:val="22"/>
                <w:szCs w:val="22"/>
                <w:lang w:eastAsia="en-AU"/>
              </w:rPr>
            </w:pPr>
          </w:p>
          <w:p w14:paraId="6C551D77" w14:textId="77777777" w:rsidR="00366604" w:rsidRPr="002D0B16" w:rsidRDefault="00366604" w:rsidP="00366604">
            <w:pPr>
              <w:pStyle w:val="Header"/>
              <w:numPr>
                <w:ilvl w:val="0"/>
                <w:numId w:val="9"/>
              </w:numPr>
              <w:rPr>
                <w:rFonts w:asciiTheme="minorHAnsi" w:hAnsiTheme="minorHAnsi" w:cstheme="minorHAnsi"/>
                <w:dstrike/>
                <w:sz w:val="22"/>
                <w:szCs w:val="22"/>
                <w:lang w:eastAsia="en-AU"/>
              </w:rPr>
            </w:pPr>
            <w:r w:rsidRPr="002D0B16">
              <w:rPr>
                <w:rFonts w:asciiTheme="minorHAnsi" w:hAnsiTheme="minorHAnsi" w:cstheme="minorHAnsi"/>
                <w:dstrike/>
                <w:sz w:val="22"/>
                <w:szCs w:val="22"/>
                <w:lang w:eastAsia="en-AU"/>
              </w:rPr>
              <w:t xml:space="preserve">At the time of shipment, the container was sealed under the supervision of the </w:t>
            </w:r>
            <w:proofErr w:type="gramStart"/>
            <w:r w:rsidRPr="002D0B16">
              <w:rPr>
                <w:rFonts w:asciiTheme="minorHAnsi" w:hAnsiTheme="minorHAnsi" w:cstheme="minorHAnsi"/>
                <w:dstrike/>
                <w:sz w:val="22"/>
                <w:szCs w:val="22"/>
                <w:lang w:eastAsia="en-AU"/>
              </w:rPr>
              <w:t>Veterinary</w:t>
            </w:r>
            <w:proofErr w:type="gramEnd"/>
          </w:p>
          <w:p w14:paraId="18584DCD" w14:textId="77777777" w:rsidR="00366604" w:rsidRPr="002D0B16" w:rsidRDefault="00366604" w:rsidP="00366604">
            <w:pPr>
              <w:autoSpaceDE w:val="0"/>
              <w:autoSpaceDN w:val="0"/>
              <w:adjustRightInd w:val="0"/>
              <w:ind w:left="738"/>
              <w:rPr>
                <w:rFonts w:ascii="ArialMT" w:hAnsi="ArialMT" w:cs="ArialMT"/>
                <w:dstrike/>
                <w:sz w:val="17"/>
                <w:szCs w:val="17"/>
                <w:lang w:eastAsia="en-AU"/>
              </w:rPr>
            </w:pPr>
            <w:r w:rsidRPr="002D0B16">
              <w:rPr>
                <w:rFonts w:asciiTheme="minorHAnsi" w:hAnsiTheme="minorHAnsi" w:cstheme="minorHAnsi"/>
                <w:dstrike/>
                <w:sz w:val="22"/>
                <w:szCs w:val="22"/>
                <w:lang w:eastAsia="en-AU"/>
              </w:rPr>
              <w:t xml:space="preserve">Authority of the exporting country and the seal number was recorded on the veterinary certificate. / </w:t>
            </w:r>
            <w:r w:rsidRPr="002D0B16">
              <w:rPr>
                <w:rFonts w:asciiTheme="minorHAnsi" w:hAnsiTheme="minorHAnsi" w:cstheme="minorHAnsi"/>
                <w:i/>
                <w:iCs/>
                <w:dstrike/>
                <w:color w:val="FF0000"/>
                <w:sz w:val="22"/>
                <w:szCs w:val="22"/>
                <w:lang w:eastAsia="en-AU"/>
              </w:rPr>
              <w:t>En el momento del embarque el contenedor fue precintado bajo supervisión de la Autoridad Veterinaria del país exportador y el número de precinto fue registrado en el CVI.</w:t>
            </w:r>
          </w:p>
          <w:p w14:paraId="0EAD76C9" w14:textId="77777777" w:rsidR="00366604" w:rsidRPr="002D0B16" w:rsidRDefault="00366604" w:rsidP="00366604">
            <w:pPr>
              <w:pStyle w:val="Header"/>
              <w:ind w:left="720"/>
              <w:rPr>
                <w:rFonts w:asciiTheme="minorHAnsi" w:hAnsiTheme="minorHAnsi" w:cstheme="minorHAnsi"/>
                <w:dstrike/>
                <w:sz w:val="22"/>
                <w:szCs w:val="22"/>
                <w:lang w:eastAsia="en-AU"/>
              </w:rPr>
            </w:pPr>
          </w:p>
          <w:p w14:paraId="2FB2B12C" w14:textId="77777777" w:rsidR="00366604" w:rsidRPr="002D0B16" w:rsidRDefault="00366604" w:rsidP="00366604">
            <w:pPr>
              <w:pStyle w:val="Header"/>
              <w:ind w:left="720"/>
              <w:rPr>
                <w:rFonts w:asciiTheme="minorHAnsi" w:hAnsiTheme="minorHAnsi" w:cstheme="minorHAnsi"/>
                <w:dstrike/>
                <w:sz w:val="22"/>
                <w:szCs w:val="22"/>
                <w:lang w:eastAsia="en-AU"/>
              </w:rPr>
            </w:pPr>
            <w:r w:rsidRPr="002D0B16">
              <w:rPr>
                <w:rFonts w:asciiTheme="minorHAnsi" w:hAnsiTheme="minorHAnsi" w:cstheme="minorHAnsi"/>
                <w:dstrike/>
                <w:sz w:val="22"/>
                <w:szCs w:val="22"/>
                <w:lang w:eastAsia="en-AU"/>
              </w:rPr>
              <w:t xml:space="preserve">Seal number:  </w:t>
            </w:r>
            <w:r w:rsidRPr="002D0B16">
              <w:rPr>
                <w:rFonts w:asciiTheme="minorHAnsi" w:hAnsiTheme="minorHAnsi" w:cstheme="minorHAnsi"/>
                <w:dstrike/>
                <w:sz w:val="22"/>
                <w:szCs w:val="22"/>
                <w:highlight w:val="yellow"/>
                <w:lang w:eastAsia="en-AU"/>
              </w:rPr>
              <w:t>XXXXXX</w:t>
            </w:r>
          </w:p>
          <w:p w14:paraId="7543A8A4" w14:textId="77777777" w:rsidR="00366604" w:rsidRPr="005E0A58" w:rsidRDefault="00366604" w:rsidP="00366604">
            <w:pPr>
              <w:pStyle w:val="Header"/>
              <w:rPr>
                <w:rFonts w:asciiTheme="minorHAnsi" w:hAnsiTheme="minorHAnsi" w:cstheme="minorHAnsi"/>
                <w:sz w:val="22"/>
                <w:szCs w:val="22"/>
                <w:lang w:eastAsia="en-AU"/>
              </w:rPr>
            </w:pPr>
          </w:p>
          <w:p w14:paraId="3FA99C9B" w14:textId="77777777" w:rsidR="00366604" w:rsidRPr="005E0A58" w:rsidRDefault="00366604" w:rsidP="00366604">
            <w:pPr>
              <w:pStyle w:val="Header"/>
              <w:rPr>
                <w:rFonts w:asciiTheme="minorHAnsi" w:hAnsiTheme="minorHAnsi" w:cstheme="minorHAnsi"/>
                <w:sz w:val="22"/>
                <w:szCs w:val="22"/>
              </w:rPr>
            </w:pPr>
          </w:p>
          <w:p w14:paraId="68E9B80E" w14:textId="77777777" w:rsidR="00366604" w:rsidRDefault="00366604" w:rsidP="00366604">
            <w:pPr>
              <w:pStyle w:val="Header"/>
              <w:rPr>
                <w:rFonts w:asciiTheme="minorHAnsi" w:hAnsiTheme="minorHAnsi" w:cstheme="minorHAnsi"/>
                <w:sz w:val="22"/>
                <w:szCs w:val="22"/>
              </w:rPr>
            </w:pPr>
          </w:p>
          <w:p w14:paraId="6946D171" w14:textId="77777777" w:rsidR="00366604" w:rsidRDefault="00366604" w:rsidP="00366604">
            <w:pPr>
              <w:pStyle w:val="Header"/>
              <w:rPr>
                <w:rFonts w:asciiTheme="minorHAnsi" w:hAnsiTheme="minorHAnsi" w:cstheme="minorHAnsi"/>
                <w:sz w:val="22"/>
                <w:szCs w:val="22"/>
              </w:rPr>
            </w:pPr>
          </w:p>
          <w:p w14:paraId="5CDDCC84" w14:textId="77777777" w:rsidR="00366604" w:rsidRDefault="00366604" w:rsidP="00366604">
            <w:pPr>
              <w:pStyle w:val="Header"/>
              <w:rPr>
                <w:rFonts w:asciiTheme="minorHAnsi" w:hAnsiTheme="minorHAnsi" w:cstheme="minorHAnsi"/>
                <w:sz w:val="22"/>
                <w:szCs w:val="22"/>
              </w:rPr>
            </w:pPr>
          </w:p>
          <w:p w14:paraId="43FBD672" w14:textId="77777777" w:rsidR="00366604" w:rsidRDefault="00366604" w:rsidP="00366604">
            <w:pPr>
              <w:pStyle w:val="Header"/>
              <w:rPr>
                <w:rFonts w:asciiTheme="minorHAnsi" w:hAnsiTheme="minorHAnsi" w:cstheme="minorHAnsi"/>
                <w:sz w:val="22"/>
                <w:szCs w:val="22"/>
              </w:rPr>
            </w:pPr>
          </w:p>
          <w:p w14:paraId="2F5E9BDF" w14:textId="77777777" w:rsidR="00366604" w:rsidRPr="001B2746" w:rsidRDefault="00366604" w:rsidP="00366604"/>
          <w:p w14:paraId="5B8E864A" w14:textId="77777777" w:rsidR="00366604" w:rsidRDefault="00366604" w:rsidP="00406BD3"/>
          <w:p w14:paraId="05C29B47" w14:textId="77777777" w:rsidR="00366604" w:rsidRDefault="00366604" w:rsidP="00406BD3"/>
          <w:p w14:paraId="15CBB6D5" w14:textId="77777777" w:rsidR="00366604" w:rsidRDefault="00366604" w:rsidP="00406BD3"/>
          <w:p w14:paraId="4331BA28" w14:textId="77777777" w:rsidR="00366604" w:rsidRDefault="00366604" w:rsidP="00406BD3"/>
          <w:p w14:paraId="65BF73E2" w14:textId="77777777" w:rsidR="00B577AD" w:rsidRDefault="00B577AD" w:rsidP="00406BD3"/>
          <w:p w14:paraId="7CCD9FC1" w14:textId="77777777" w:rsidR="00B577AD" w:rsidRDefault="00B577AD" w:rsidP="00406BD3"/>
          <w:p w14:paraId="7776BC93" w14:textId="77777777" w:rsidR="00B577AD" w:rsidRDefault="00B577AD" w:rsidP="00406BD3"/>
          <w:p w14:paraId="212D5136" w14:textId="77777777" w:rsidR="00B577AD" w:rsidRDefault="00B577AD" w:rsidP="00406BD3"/>
        </w:tc>
      </w:tr>
    </w:tbl>
    <w:p w14:paraId="77FF43F0" w14:textId="77777777" w:rsidR="003950DA" w:rsidRDefault="003950DA" w:rsidP="006A0311"/>
    <w:p w14:paraId="16DE5908" w14:textId="77777777" w:rsidR="006A0311" w:rsidRDefault="006A0311" w:rsidP="006A0311"/>
    <w:p w14:paraId="6B0A51B5" w14:textId="77777777" w:rsidR="006A0311" w:rsidRDefault="006A0311" w:rsidP="006A0311"/>
    <w:p w14:paraId="05ED89BD" w14:textId="77777777" w:rsidR="006A0311" w:rsidRDefault="006A0311" w:rsidP="006A0311"/>
    <w:p w14:paraId="04C9CA3E" w14:textId="77777777" w:rsidR="006A0311" w:rsidRDefault="006A0311" w:rsidP="006A0311"/>
    <w:p w14:paraId="4C6050F0" w14:textId="77777777" w:rsidR="006A0311" w:rsidRDefault="006A0311" w:rsidP="006A0311"/>
    <w:p w14:paraId="260DEBAB" w14:textId="77777777" w:rsidR="006A0311" w:rsidRDefault="006A0311" w:rsidP="006A0311"/>
    <w:p w14:paraId="7F16C8D9" w14:textId="77777777" w:rsidR="006A0311" w:rsidRDefault="006A0311" w:rsidP="006A0311"/>
    <w:p w14:paraId="282422D9" w14:textId="77777777" w:rsidR="006A0311" w:rsidRDefault="006A0311" w:rsidP="006A0311"/>
    <w:p w14:paraId="0D59959C" w14:textId="77777777" w:rsidR="006A0311" w:rsidRDefault="006A0311" w:rsidP="006A0311"/>
    <w:p w14:paraId="40CD2CAE" w14:textId="77777777" w:rsidR="006A0311" w:rsidRDefault="006A0311" w:rsidP="006A0311">
      <w:pPr>
        <w:sectPr w:rsidR="006A0311" w:rsidSect="00F64F75">
          <w:headerReference w:type="default" r:id="rId7"/>
          <w:footerReference w:type="default" r:id="rId8"/>
          <w:pgSz w:w="11907" w:h="16840"/>
          <w:pgMar w:top="851" w:right="737" w:bottom="851" w:left="737" w:header="720" w:footer="720" w:gutter="0"/>
          <w:paperSrc w:first="256" w:other="256"/>
          <w:cols w:space="720"/>
        </w:sectPr>
      </w:pPr>
    </w:p>
    <w:p w14:paraId="1A37F318" w14:textId="77777777" w:rsidR="00F349D8" w:rsidRDefault="00F349D8" w:rsidP="00F349D8">
      <w:pPr>
        <w:jc w:val="center"/>
      </w:pPr>
      <w:bookmarkStart w:id="0" w:name="_Hlk104296990"/>
      <w:r>
        <w:lastRenderedPageBreak/>
        <w:t>ATTACHMENT TO VETERINARY CERTIFICATE</w:t>
      </w:r>
    </w:p>
    <w:p w14:paraId="6F759810" w14:textId="77777777" w:rsidR="00F349D8" w:rsidRPr="007A27D4" w:rsidRDefault="00F349D8" w:rsidP="00F349D8">
      <w:pPr>
        <w:jc w:val="center"/>
        <w:rPr>
          <w:sz w:val="20"/>
        </w:rPr>
      </w:pPr>
    </w:p>
    <w:tbl>
      <w:tblPr>
        <w:tblStyle w:val="TableGrid"/>
        <w:tblW w:w="0" w:type="auto"/>
        <w:tblLook w:val="04A0" w:firstRow="1" w:lastRow="0" w:firstColumn="1" w:lastColumn="0" w:noHBand="0" w:noVBand="1"/>
      </w:tblPr>
      <w:tblGrid>
        <w:gridCol w:w="2144"/>
        <w:gridCol w:w="1504"/>
        <w:gridCol w:w="2526"/>
        <w:gridCol w:w="1681"/>
        <w:gridCol w:w="1688"/>
        <w:gridCol w:w="1150"/>
        <w:gridCol w:w="4435"/>
      </w:tblGrid>
      <w:tr w:rsidR="00F349D8" w:rsidRPr="007A27D4" w14:paraId="728DF929" w14:textId="77777777" w:rsidTr="00B133DF">
        <w:tc>
          <w:tcPr>
            <w:tcW w:w="2161" w:type="dxa"/>
          </w:tcPr>
          <w:p w14:paraId="0D578E6F" w14:textId="77777777" w:rsidR="00F349D8" w:rsidRPr="00D82CF1" w:rsidRDefault="00F349D8" w:rsidP="00B133DF">
            <w:pPr>
              <w:autoSpaceDE w:val="0"/>
              <w:autoSpaceDN w:val="0"/>
              <w:adjustRightInd w:val="0"/>
              <w:jc w:val="center"/>
              <w:rPr>
                <w:rFonts w:ascii="ArialMT" w:hAnsi="ArialMT" w:cs="ArialMT"/>
                <w:sz w:val="20"/>
                <w:lang w:eastAsia="en-AU"/>
              </w:rPr>
            </w:pPr>
            <w:r w:rsidRPr="00D82CF1">
              <w:rPr>
                <w:rFonts w:ascii="ArialMT" w:hAnsi="ArialMT" w:cs="ArialMT"/>
                <w:sz w:val="20"/>
                <w:lang w:eastAsia="en-AU"/>
              </w:rPr>
              <w:t>Identification No of the</w:t>
            </w:r>
          </w:p>
          <w:p w14:paraId="72FFEC19"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sz w:val="20"/>
                <w:lang w:eastAsia="en-AU"/>
              </w:rPr>
              <w:t xml:space="preserve">female donor / </w:t>
            </w:r>
            <w:r w:rsidRPr="00D82CF1">
              <w:rPr>
                <w:rFonts w:ascii="ArialMT" w:hAnsi="ArialMT" w:cs="ArialMT"/>
                <w:i/>
                <w:iCs/>
                <w:color w:val="FF0000"/>
                <w:sz w:val="20"/>
                <w:lang w:eastAsia="en-AU"/>
              </w:rPr>
              <w:t>Nº de</w:t>
            </w:r>
          </w:p>
          <w:p w14:paraId="5F1168A0"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i/>
                <w:iCs/>
                <w:color w:val="FF0000"/>
                <w:sz w:val="20"/>
                <w:lang w:eastAsia="en-AU"/>
              </w:rPr>
              <w:t>identificación de</w:t>
            </w:r>
          </w:p>
          <w:p w14:paraId="39E7B18B"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i/>
                <w:iCs/>
                <w:color w:val="FF0000"/>
                <w:sz w:val="20"/>
                <w:lang w:eastAsia="en-AU"/>
              </w:rPr>
              <w:t>la hembra</w:t>
            </w:r>
          </w:p>
          <w:p w14:paraId="0892FF29" w14:textId="77777777" w:rsidR="00F349D8" w:rsidRPr="00D82CF1" w:rsidRDefault="00F349D8" w:rsidP="00B133DF">
            <w:pPr>
              <w:jc w:val="center"/>
              <w:rPr>
                <w:sz w:val="20"/>
              </w:rPr>
            </w:pPr>
            <w:r w:rsidRPr="00D82CF1">
              <w:rPr>
                <w:rFonts w:ascii="ArialMT" w:hAnsi="ArialMT" w:cs="ArialMT"/>
                <w:i/>
                <w:iCs/>
                <w:color w:val="FF0000"/>
                <w:sz w:val="20"/>
                <w:lang w:eastAsia="en-AU"/>
              </w:rPr>
              <w:t>donante</w:t>
            </w:r>
          </w:p>
        </w:tc>
        <w:tc>
          <w:tcPr>
            <w:tcW w:w="1520" w:type="dxa"/>
          </w:tcPr>
          <w:p w14:paraId="0A537D52" w14:textId="77777777" w:rsidR="00F349D8" w:rsidRPr="00D82CF1" w:rsidRDefault="00F349D8" w:rsidP="00B133DF">
            <w:pPr>
              <w:jc w:val="center"/>
              <w:rPr>
                <w:sz w:val="20"/>
              </w:rPr>
            </w:pPr>
            <w:r w:rsidRPr="00D82CF1">
              <w:rPr>
                <w:rFonts w:ascii="ArialMT" w:hAnsi="ArialMT" w:cs="ArialMT"/>
                <w:sz w:val="20"/>
                <w:lang w:eastAsia="en-AU"/>
              </w:rPr>
              <w:t xml:space="preserve">Breed / </w:t>
            </w:r>
            <w:r w:rsidRPr="00D82CF1">
              <w:rPr>
                <w:rFonts w:ascii="ArialMT" w:hAnsi="ArialMT" w:cs="ArialMT"/>
                <w:i/>
                <w:iCs/>
                <w:color w:val="FF0000"/>
                <w:sz w:val="20"/>
                <w:lang w:eastAsia="en-AU"/>
              </w:rPr>
              <w:t>Raza</w:t>
            </w:r>
          </w:p>
        </w:tc>
        <w:tc>
          <w:tcPr>
            <w:tcW w:w="2551" w:type="dxa"/>
          </w:tcPr>
          <w:p w14:paraId="3FFB79D2" w14:textId="77777777" w:rsidR="00F349D8" w:rsidRPr="00D82CF1" w:rsidRDefault="00F349D8" w:rsidP="00B133DF">
            <w:pPr>
              <w:autoSpaceDE w:val="0"/>
              <w:autoSpaceDN w:val="0"/>
              <w:adjustRightInd w:val="0"/>
              <w:jc w:val="center"/>
              <w:rPr>
                <w:rFonts w:ascii="ArialMT" w:hAnsi="ArialMT" w:cs="ArialMT"/>
                <w:sz w:val="20"/>
                <w:lang w:eastAsia="en-AU"/>
              </w:rPr>
            </w:pPr>
            <w:r w:rsidRPr="00D82CF1">
              <w:rPr>
                <w:rFonts w:ascii="ArialMT" w:hAnsi="ArialMT" w:cs="ArialMT"/>
                <w:sz w:val="20"/>
                <w:lang w:eastAsia="en-AU"/>
              </w:rPr>
              <w:t>Identification</w:t>
            </w:r>
          </w:p>
          <w:p w14:paraId="2D7D4E9F" w14:textId="77777777" w:rsidR="00F349D8" w:rsidRPr="00D82CF1" w:rsidRDefault="00F349D8" w:rsidP="00B133DF">
            <w:pPr>
              <w:autoSpaceDE w:val="0"/>
              <w:autoSpaceDN w:val="0"/>
              <w:adjustRightInd w:val="0"/>
              <w:jc w:val="center"/>
              <w:rPr>
                <w:rFonts w:ascii="ArialMT" w:hAnsi="ArialMT" w:cs="ArialMT"/>
                <w:sz w:val="20"/>
                <w:lang w:eastAsia="en-AU"/>
              </w:rPr>
            </w:pPr>
            <w:r w:rsidRPr="00D82CF1">
              <w:rPr>
                <w:rFonts w:ascii="ArialMT" w:hAnsi="ArialMT" w:cs="ArialMT"/>
                <w:sz w:val="20"/>
                <w:lang w:eastAsia="en-AU"/>
              </w:rPr>
              <w:t>No of the</w:t>
            </w:r>
          </w:p>
          <w:p w14:paraId="3B3E01BA"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sz w:val="20"/>
                <w:lang w:eastAsia="en-AU"/>
              </w:rPr>
              <w:t xml:space="preserve">male donor / </w:t>
            </w:r>
            <w:r w:rsidRPr="00D82CF1">
              <w:rPr>
                <w:rFonts w:ascii="ArialMT" w:hAnsi="ArialMT" w:cs="ArialMT"/>
                <w:i/>
                <w:iCs/>
                <w:color w:val="FF0000"/>
                <w:sz w:val="20"/>
                <w:lang w:eastAsia="en-AU"/>
              </w:rPr>
              <w:t>No de identificación</w:t>
            </w:r>
          </w:p>
          <w:p w14:paraId="54D51FD9" w14:textId="77777777" w:rsidR="00F349D8" w:rsidRPr="00D82CF1" w:rsidRDefault="00F349D8" w:rsidP="00B133DF">
            <w:pPr>
              <w:jc w:val="center"/>
              <w:rPr>
                <w:sz w:val="20"/>
              </w:rPr>
            </w:pPr>
            <w:r w:rsidRPr="00D82CF1">
              <w:rPr>
                <w:rFonts w:ascii="ArialMT" w:hAnsi="ArialMT" w:cs="ArialMT"/>
                <w:i/>
                <w:iCs/>
                <w:color w:val="FF0000"/>
                <w:sz w:val="20"/>
                <w:lang w:eastAsia="en-AU"/>
              </w:rPr>
              <w:t>del macho dador</w:t>
            </w:r>
          </w:p>
        </w:tc>
        <w:tc>
          <w:tcPr>
            <w:tcW w:w="1701" w:type="dxa"/>
          </w:tcPr>
          <w:p w14:paraId="0F33BB86" w14:textId="77777777" w:rsidR="00F349D8" w:rsidRPr="00D82CF1" w:rsidRDefault="00F349D8" w:rsidP="00B133DF">
            <w:pPr>
              <w:jc w:val="center"/>
              <w:rPr>
                <w:sz w:val="20"/>
              </w:rPr>
            </w:pPr>
            <w:r w:rsidRPr="00D82CF1">
              <w:rPr>
                <w:rFonts w:ascii="ArialMT" w:hAnsi="ArialMT" w:cs="ArialMT"/>
                <w:sz w:val="20"/>
                <w:lang w:eastAsia="en-AU"/>
              </w:rPr>
              <w:t xml:space="preserve">Breed / </w:t>
            </w:r>
            <w:r w:rsidRPr="00D82CF1">
              <w:rPr>
                <w:rFonts w:ascii="ArialMT" w:hAnsi="ArialMT" w:cs="ArialMT"/>
                <w:i/>
                <w:iCs/>
                <w:color w:val="FF0000"/>
                <w:sz w:val="20"/>
                <w:lang w:eastAsia="en-AU"/>
              </w:rPr>
              <w:t>Raza</w:t>
            </w:r>
          </w:p>
        </w:tc>
        <w:tc>
          <w:tcPr>
            <w:tcW w:w="1701" w:type="dxa"/>
          </w:tcPr>
          <w:p w14:paraId="4EADC88A"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sz w:val="20"/>
                <w:lang w:eastAsia="en-AU"/>
              </w:rPr>
              <w:t xml:space="preserve">Date of Collection / </w:t>
            </w:r>
            <w:r w:rsidRPr="00D82CF1">
              <w:rPr>
                <w:rFonts w:ascii="ArialMT" w:hAnsi="ArialMT" w:cs="ArialMT"/>
                <w:i/>
                <w:iCs/>
                <w:color w:val="FF0000"/>
                <w:sz w:val="20"/>
                <w:lang w:eastAsia="en-AU"/>
              </w:rPr>
              <w:t>Fecha</w:t>
            </w:r>
          </w:p>
          <w:p w14:paraId="7BF32D32"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i/>
                <w:iCs/>
                <w:color w:val="FF0000"/>
                <w:sz w:val="20"/>
                <w:lang w:eastAsia="en-AU"/>
              </w:rPr>
              <w:t>de</w:t>
            </w:r>
          </w:p>
          <w:p w14:paraId="3B19D9EA" w14:textId="77777777" w:rsidR="00F349D8" w:rsidRPr="00D82CF1" w:rsidRDefault="00F349D8" w:rsidP="00B133DF">
            <w:pPr>
              <w:jc w:val="center"/>
              <w:rPr>
                <w:sz w:val="20"/>
              </w:rPr>
            </w:pPr>
            <w:r w:rsidRPr="00D82CF1">
              <w:rPr>
                <w:rFonts w:ascii="ArialMT" w:hAnsi="ArialMT" w:cs="ArialMT"/>
                <w:i/>
                <w:iCs/>
                <w:color w:val="FF0000"/>
                <w:sz w:val="20"/>
                <w:lang w:eastAsia="en-AU"/>
              </w:rPr>
              <w:t>colecta</w:t>
            </w:r>
          </w:p>
        </w:tc>
        <w:tc>
          <w:tcPr>
            <w:tcW w:w="993" w:type="dxa"/>
          </w:tcPr>
          <w:p w14:paraId="69C9BE7F" w14:textId="77777777" w:rsidR="00F349D8" w:rsidRPr="00D82CF1" w:rsidRDefault="00F349D8" w:rsidP="00B133DF">
            <w:pPr>
              <w:autoSpaceDE w:val="0"/>
              <w:autoSpaceDN w:val="0"/>
              <w:adjustRightInd w:val="0"/>
              <w:jc w:val="center"/>
              <w:rPr>
                <w:rFonts w:ascii="ArialMT" w:hAnsi="ArialMT" w:cs="ArialMT"/>
                <w:i/>
                <w:iCs/>
                <w:color w:val="FF0000"/>
                <w:sz w:val="20"/>
                <w:lang w:eastAsia="en-AU"/>
              </w:rPr>
            </w:pPr>
            <w:r w:rsidRPr="00D82CF1">
              <w:rPr>
                <w:rFonts w:ascii="ArialMT" w:hAnsi="ArialMT" w:cs="ArialMT"/>
                <w:sz w:val="20"/>
                <w:lang w:eastAsia="en-AU"/>
              </w:rPr>
              <w:t xml:space="preserve">Nº of embryos / </w:t>
            </w:r>
            <w:r w:rsidRPr="00D82CF1">
              <w:rPr>
                <w:rFonts w:ascii="ArialMT" w:hAnsi="ArialMT" w:cs="ArialMT"/>
                <w:i/>
                <w:iCs/>
                <w:color w:val="FF0000"/>
                <w:sz w:val="20"/>
                <w:lang w:eastAsia="en-AU"/>
              </w:rPr>
              <w:t>Nº de</w:t>
            </w:r>
          </w:p>
          <w:p w14:paraId="7B9DFBD4" w14:textId="77777777" w:rsidR="00F349D8" w:rsidRPr="00D82CF1" w:rsidRDefault="00F349D8" w:rsidP="00B133DF">
            <w:pPr>
              <w:autoSpaceDE w:val="0"/>
              <w:autoSpaceDN w:val="0"/>
              <w:adjustRightInd w:val="0"/>
              <w:jc w:val="center"/>
              <w:rPr>
                <w:rFonts w:ascii="ArialMT" w:hAnsi="ArialMT" w:cs="ArialMT"/>
                <w:sz w:val="20"/>
                <w:lang w:eastAsia="en-AU"/>
              </w:rPr>
            </w:pPr>
            <w:r w:rsidRPr="00D82CF1">
              <w:rPr>
                <w:rFonts w:ascii="ArialMT" w:hAnsi="ArialMT" w:cs="ArialMT"/>
                <w:i/>
                <w:iCs/>
                <w:color w:val="FF0000"/>
                <w:sz w:val="20"/>
                <w:lang w:eastAsia="en-AU"/>
              </w:rPr>
              <w:t>embriones</w:t>
            </w:r>
          </w:p>
        </w:tc>
        <w:tc>
          <w:tcPr>
            <w:tcW w:w="4501" w:type="dxa"/>
          </w:tcPr>
          <w:p w14:paraId="76D2F138" w14:textId="77777777" w:rsidR="00F349D8" w:rsidRPr="00D82CF1" w:rsidRDefault="00F349D8" w:rsidP="00B133DF">
            <w:pPr>
              <w:autoSpaceDE w:val="0"/>
              <w:autoSpaceDN w:val="0"/>
              <w:adjustRightInd w:val="0"/>
              <w:jc w:val="center"/>
              <w:rPr>
                <w:rFonts w:ascii="ArialMT" w:hAnsi="ArialMT" w:cs="ArialMT"/>
                <w:color w:val="FF0000"/>
                <w:sz w:val="20"/>
                <w:lang w:eastAsia="en-AU"/>
              </w:rPr>
            </w:pPr>
            <w:r w:rsidRPr="00D82CF1">
              <w:rPr>
                <w:rFonts w:ascii="ArialMT" w:hAnsi="ArialMT" w:cs="ArialMT"/>
                <w:sz w:val="20"/>
                <w:lang w:eastAsia="en-AU"/>
              </w:rPr>
              <w:t xml:space="preserve">Straw identification / </w:t>
            </w:r>
            <w:r w:rsidRPr="00D82CF1">
              <w:rPr>
                <w:rFonts w:ascii="ArialMT" w:hAnsi="ArialMT" w:cs="ArialMT"/>
                <w:color w:val="FF0000"/>
                <w:sz w:val="20"/>
                <w:lang w:eastAsia="en-AU"/>
              </w:rPr>
              <w:t>Identificación de las</w:t>
            </w:r>
          </w:p>
          <w:p w14:paraId="157CDF44" w14:textId="77777777" w:rsidR="00F349D8" w:rsidRPr="00D82CF1" w:rsidRDefault="00F349D8" w:rsidP="00B133DF">
            <w:pPr>
              <w:jc w:val="center"/>
              <w:rPr>
                <w:sz w:val="20"/>
              </w:rPr>
            </w:pPr>
            <w:r w:rsidRPr="00D82CF1">
              <w:rPr>
                <w:rFonts w:ascii="ArialMT" w:hAnsi="ArialMT" w:cs="ArialMT"/>
                <w:color w:val="FF0000"/>
                <w:sz w:val="20"/>
                <w:lang w:eastAsia="en-AU"/>
              </w:rPr>
              <w:t>paj</w:t>
            </w:r>
            <w:r w:rsidRPr="00D82CF1">
              <w:rPr>
                <w:rFonts w:ascii="ArialMT" w:hAnsi="ArialMT" w:cs="ArialMT"/>
                <w:i/>
                <w:iCs/>
                <w:color w:val="FF0000"/>
                <w:sz w:val="20"/>
                <w:lang w:eastAsia="en-AU"/>
              </w:rPr>
              <w:t>uelas</w:t>
            </w:r>
          </w:p>
        </w:tc>
      </w:tr>
      <w:tr w:rsidR="00F349D8" w14:paraId="7296E824" w14:textId="77777777" w:rsidTr="00B133DF">
        <w:tc>
          <w:tcPr>
            <w:tcW w:w="2161" w:type="dxa"/>
          </w:tcPr>
          <w:p w14:paraId="4B9C8258" w14:textId="77777777" w:rsidR="00F349D8" w:rsidRDefault="00F349D8" w:rsidP="00B133DF">
            <w:pPr>
              <w:jc w:val="center"/>
            </w:pPr>
          </w:p>
        </w:tc>
        <w:tc>
          <w:tcPr>
            <w:tcW w:w="1520" w:type="dxa"/>
          </w:tcPr>
          <w:p w14:paraId="4E414BE6" w14:textId="77777777" w:rsidR="00F349D8" w:rsidRDefault="00F349D8" w:rsidP="00B133DF">
            <w:pPr>
              <w:jc w:val="center"/>
            </w:pPr>
          </w:p>
        </w:tc>
        <w:tc>
          <w:tcPr>
            <w:tcW w:w="2551" w:type="dxa"/>
          </w:tcPr>
          <w:p w14:paraId="3A099FE8" w14:textId="77777777" w:rsidR="00F349D8" w:rsidRDefault="00F349D8" w:rsidP="00B133DF">
            <w:pPr>
              <w:jc w:val="center"/>
            </w:pPr>
          </w:p>
        </w:tc>
        <w:tc>
          <w:tcPr>
            <w:tcW w:w="1701" w:type="dxa"/>
          </w:tcPr>
          <w:p w14:paraId="1E484998" w14:textId="77777777" w:rsidR="00F349D8" w:rsidRDefault="00F349D8" w:rsidP="00B133DF">
            <w:pPr>
              <w:jc w:val="center"/>
            </w:pPr>
          </w:p>
        </w:tc>
        <w:tc>
          <w:tcPr>
            <w:tcW w:w="1701" w:type="dxa"/>
          </w:tcPr>
          <w:p w14:paraId="563C1C8A" w14:textId="77777777" w:rsidR="00F349D8" w:rsidRDefault="00F349D8" w:rsidP="00B133DF">
            <w:pPr>
              <w:jc w:val="center"/>
            </w:pPr>
          </w:p>
        </w:tc>
        <w:tc>
          <w:tcPr>
            <w:tcW w:w="993" w:type="dxa"/>
          </w:tcPr>
          <w:p w14:paraId="5B1FCF8B" w14:textId="77777777" w:rsidR="00F349D8" w:rsidRDefault="00F349D8" w:rsidP="00B133DF">
            <w:pPr>
              <w:jc w:val="center"/>
            </w:pPr>
          </w:p>
        </w:tc>
        <w:tc>
          <w:tcPr>
            <w:tcW w:w="4501" w:type="dxa"/>
          </w:tcPr>
          <w:p w14:paraId="6E69F989" w14:textId="77777777" w:rsidR="00F349D8" w:rsidRDefault="00F349D8" w:rsidP="00B133DF">
            <w:pPr>
              <w:jc w:val="center"/>
            </w:pPr>
          </w:p>
        </w:tc>
      </w:tr>
      <w:tr w:rsidR="00F349D8" w14:paraId="4F45D64D" w14:textId="77777777" w:rsidTr="00B133DF">
        <w:tc>
          <w:tcPr>
            <w:tcW w:w="2161" w:type="dxa"/>
          </w:tcPr>
          <w:p w14:paraId="22549229" w14:textId="77777777" w:rsidR="00F349D8" w:rsidRDefault="00F349D8" w:rsidP="00B133DF">
            <w:pPr>
              <w:jc w:val="center"/>
            </w:pPr>
          </w:p>
        </w:tc>
        <w:tc>
          <w:tcPr>
            <w:tcW w:w="1520" w:type="dxa"/>
          </w:tcPr>
          <w:p w14:paraId="2177E3B9" w14:textId="77777777" w:rsidR="00F349D8" w:rsidRDefault="00F349D8" w:rsidP="00B133DF">
            <w:pPr>
              <w:jc w:val="center"/>
            </w:pPr>
          </w:p>
        </w:tc>
        <w:tc>
          <w:tcPr>
            <w:tcW w:w="2551" w:type="dxa"/>
          </w:tcPr>
          <w:p w14:paraId="0F67E5DC" w14:textId="77777777" w:rsidR="00F349D8" w:rsidRDefault="00F349D8" w:rsidP="00B133DF">
            <w:pPr>
              <w:jc w:val="center"/>
            </w:pPr>
          </w:p>
        </w:tc>
        <w:tc>
          <w:tcPr>
            <w:tcW w:w="1701" w:type="dxa"/>
          </w:tcPr>
          <w:p w14:paraId="1FE9DE7F" w14:textId="77777777" w:rsidR="00F349D8" w:rsidRDefault="00F349D8" w:rsidP="00B133DF">
            <w:pPr>
              <w:jc w:val="center"/>
            </w:pPr>
          </w:p>
        </w:tc>
        <w:tc>
          <w:tcPr>
            <w:tcW w:w="1701" w:type="dxa"/>
          </w:tcPr>
          <w:p w14:paraId="6A09831A" w14:textId="77777777" w:rsidR="00F349D8" w:rsidRDefault="00F349D8" w:rsidP="00B133DF">
            <w:pPr>
              <w:jc w:val="center"/>
            </w:pPr>
          </w:p>
        </w:tc>
        <w:tc>
          <w:tcPr>
            <w:tcW w:w="993" w:type="dxa"/>
          </w:tcPr>
          <w:p w14:paraId="09F77BE7" w14:textId="77777777" w:rsidR="00F349D8" w:rsidRDefault="00F349D8" w:rsidP="00B133DF">
            <w:pPr>
              <w:jc w:val="center"/>
            </w:pPr>
          </w:p>
        </w:tc>
        <w:tc>
          <w:tcPr>
            <w:tcW w:w="4501" w:type="dxa"/>
          </w:tcPr>
          <w:p w14:paraId="7658FF44" w14:textId="77777777" w:rsidR="00F349D8" w:rsidRDefault="00F349D8" w:rsidP="00B133DF">
            <w:pPr>
              <w:jc w:val="center"/>
            </w:pPr>
          </w:p>
        </w:tc>
      </w:tr>
      <w:tr w:rsidR="00F349D8" w14:paraId="3C5B99AD" w14:textId="77777777" w:rsidTr="00B133DF">
        <w:tc>
          <w:tcPr>
            <w:tcW w:w="2161" w:type="dxa"/>
          </w:tcPr>
          <w:p w14:paraId="453B38E4" w14:textId="77777777" w:rsidR="00F349D8" w:rsidRDefault="00F349D8" w:rsidP="00B133DF">
            <w:pPr>
              <w:jc w:val="center"/>
            </w:pPr>
          </w:p>
        </w:tc>
        <w:tc>
          <w:tcPr>
            <w:tcW w:w="1520" w:type="dxa"/>
          </w:tcPr>
          <w:p w14:paraId="0C025268" w14:textId="77777777" w:rsidR="00F349D8" w:rsidRDefault="00F349D8" w:rsidP="00B133DF">
            <w:pPr>
              <w:jc w:val="center"/>
            </w:pPr>
          </w:p>
        </w:tc>
        <w:tc>
          <w:tcPr>
            <w:tcW w:w="2551" w:type="dxa"/>
          </w:tcPr>
          <w:p w14:paraId="50200F83" w14:textId="77777777" w:rsidR="00F349D8" w:rsidRDefault="00F349D8" w:rsidP="00B133DF">
            <w:pPr>
              <w:jc w:val="center"/>
            </w:pPr>
          </w:p>
        </w:tc>
        <w:tc>
          <w:tcPr>
            <w:tcW w:w="1701" w:type="dxa"/>
          </w:tcPr>
          <w:p w14:paraId="78FFE31D" w14:textId="77777777" w:rsidR="00F349D8" w:rsidRDefault="00F349D8" w:rsidP="00B133DF">
            <w:pPr>
              <w:jc w:val="center"/>
            </w:pPr>
          </w:p>
        </w:tc>
        <w:tc>
          <w:tcPr>
            <w:tcW w:w="1701" w:type="dxa"/>
          </w:tcPr>
          <w:p w14:paraId="0BB8B72A" w14:textId="77777777" w:rsidR="00F349D8" w:rsidRDefault="00F349D8" w:rsidP="00B133DF">
            <w:pPr>
              <w:jc w:val="center"/>
            </w:pPr>
          </w:p>
        </w:tc>
        <w:tc>
          <w:tcPr>
            <w:tcW w:w="993" w:type="dxa"/>
          </w:tcPr>
          <w:p w14:paraId="485781D3" w14:textId="77777777" w:rsidR="00F349D8" w:rsidRDefault="00F349D8" w:rsidP="00B133DF">
            <w:pPr>
              <w:jc w:val="center"/>
            </w:pPr>
          </w:p>
        </w:tc>
        <w:tc>
          <w:tcPr>
            <w:tcW w:w="4501" w:type="dxa"/>
          </w:tcPr>
          <w:p w14:paraId="601C6500" w14:textId="77777777" w:rsidR="00F349D8" w:rsidRDefault="00F349D8" w:rsidP="00B133DF">
            <w:pPr>
              <w:jc w:val="center"/>
            </w:pPr>
          </w:p>
        </w:tc>
      </w:tr>
      <w:tr w:rsidR="00F349D8" w14:paraId="465E197B" w14:textId="77777777" w:rsidTr="00B133DF">
        <w:tc>
          <w:tcPr>
            <w:tcW w:w="2161" w:type="dxa"/>
          </w:tcPr>
          <w:p w14:paraId="2123522C" w14:textId="77777777" w:rsidR="00F349D8" w:rsidRDefault="00F349D8" w:rsidP="00B133DF">
            <w:pPr>
              <w:jc w:val="center"/>
            </w:pPr>
          </w:p>
        </w:tc>
        <w:tc>
          <w:tcPr>
            <w:tcW w:w="1520" w:type="dxa"/>
          </w:tcPr>
          <w:p w14:paraId="63143108" w14:textId="77777777" w:rsidR="00F349D8" w:rsidRDefault="00F349D8" w:rsidP="00B133DF">
            <w:pPr>
              <w:jc w:val="center"/>
            </w:pPr>
          </w:p>
        </w:tc>
        <w:tc>
          <w:tcPr>
            <w:tcW w:w="2551" w:type="dxa"/>
          </w:tcPr>
          <w:p w14:paraId="18A9F1F3" w14:textId="77777777" w:rsidR="00F349D8" w:rsidRDefault="00F349D8" w:rsidP="00B133DF">
            <w:pPr>
              <w:jc w:val="center"/>
            </w:pPr>
          </w:p>
        </w:tc>
        <w:tc>
          <w:tcPr>
            <w:tcW w:w="1701" w:type="dxa"/>
          </w:tcPr>
          <w:p w14:paraId="4AB3BC49" w14:textId="77777777" w:rsidR="00F349D8" w:rsidRDefault="00F349D8" w:rsidP="00B133DF">
            <w:pPr>
              <w:jc w:val="center"/>
            </w:pPr>
          </w:p>
        </w:tc>
        <w:tc>
          <w:tcPr>
            <w:tcW w:w="1701" w:type="dxa"/>
          </w:tcPr>
          <w:p w14:paraId="6C4B2185" w14:textId="77777777" w:rsidR="00F349D8" w:rsidRDefault="00F349D8" w:rsidP="00B133DF">
            <w:pPr>
              <w:jc w:val="center"/>
            </w:pPr>
          </w:p>
        </w:tc>
        <w:tc>
          <w:tcPr>
            <w:tcW w:w="993" w:type="dxa"/>
          </w:tcPr>
          <w:p w14:paraId="1951E5D4" w14:textId="77777777" w:rsidR="00F349D8" w:rsidRDefault="00F349D8" w:rsidP="00B133DF">
            <w:pPr>
              <w:jc w:val="center"/>
            </w:pPr>
          </w:p>
        </w:tc>
        <w:tc>
          <w:tcPr>
            <w:tcW w:w="4501" w:type="dxa"/>
          </w:tcPr>
          <w:p w14:paraId="75EAA8E4" w14:textId="77777777" w:rsidR="00F349D8" w:rsidRDefault="00F349D8" w:rsidP="00B133DF">
            <w:pPr>
              <w:jc w:val="center"/>
            </w:pPr>
          </w:p>
        </w:tc>
      </w:tr>
    </w:tbl>
    <w:p w14:paraId="230457D5" w14:textId="77777777" w:rsidR="00F349D8" w:rsidRPr="00D82CF1" w:rsidRDefault="00F349D8" w:rsidP="00F349D8">
      <w:pPr>
        <w:rPr>
          <w:rFonts w:asciiTheme="minorHAnsi" w:hAnsiTheme="minorHAnsi" w:cstheme="minorHAnsi"/>
          <w:sz w:val="22"/>
          <w:szCs w:val="22"/>
        </w:rPr>
      </w:pPr>
    </w:p>
    <w:p w14:paraId="78AA392D" w14:textId="77777777" w:rsidR="00F349D8" w:rsidRPr="00F349D8" w:rsidRDefault="00F349D8" w:rsidP="00F349D8">
      <w:pPr>
        <w:autoSpaceDE w:val="0"/>
        <w:autoSpaceDN w:val="0"/>
        <w:adjustRightInd w:val="0"/>
        <w:rPr>
          <w:rFonts w:asciiTheme="minorHAnsi" w:hAnsiTheme="minorHAnsi" w:cstheme="minorHAnsi"/>
          <w:i/>
          <w:iCs/>
          <w:color w:val="FF0000"/>
          <w:sz w:val="22"/>
          <w:szCs w:val="22"/>
          <w:lang w:eastAsia="en-AU"/>
        </w:rPr>
      </w:pPr>
      <w:r w:rsidRPr="00F349D8">
        <w:rPr>
          <w:rFonts w:asciiTheme="minorHAnsi" w:hAnsiTheme="minorHAnsi" w:cstheme="minorHAnsi"/>
          <w:sz w:val="22"/>
          <w:szCs w:val="22"/>
          <w:lang w:eastAsia="en-AU"/>
        </w:rPr>
        <w:t xml:space="preserve">Name and address of the Embryo Collection Centre (ECC):  / </w:t>
      </w:r>
      <w:r w:rsidRPr="00F349D8">
        <w:rPr>
          <w:rFonts w:asciiTheme="minorHAnsi" w:hAnsiTheme="minorHAnsi" w:cstheme="minorHAnsi"/>
          <w:i/>
          <w:iCs/>
          <w:color w:val="FF0000"/>
          <w:sz w:val="22"/>
          <w:szCs w:val="22"/>
          <w:lang w:eastAsia="en-AU"/>
        </w:rPr>
        <w:t>Nombre y dirección del Laboratorio de Manipulación (LM) o Equipo de Colecta (EC) o Equipo de Producción (EP) de embriones: ………………………………</w:t>
      </w:r>
      <w:proofErr w:type="gramStart"/>
      <w:r w:rsidRPr="00F349D8">
        <w:rPr>
          <w:rFonts w:asciiTheme="minorHAnsi" w:hAnsiTheme="minorHAnsi" w:cstheme="minorHAnsi"/>
          <w:i/>
          <w:iCs/>
          <w:color w:val="FF0000"/>
          <w:sz w:val="22"/>
          <w:szCs w:val="22"/>
          <w:lang w:eastAsia="en-AU"/>
        </w:rPr>
        <w:t>…..</w:t>
      </w:r>
      <w:proofErr w:type="gramEnd"/>
    </w:p>
    <w:p w14:paraId="35607965" w14:textId="77777777" w:rsidR="00F349D8" w:rsidRPr="00F349D8" w:rsidRDefault="00F349D8" w:rsidP="00F349D8">
      <w:pPr>
        <w:autoSpaceDE w:val="0"/>
        <w:autoSpaceDN w:val="0"/>
        <w:adjustRightInd w:val="0"/>
        <w:rPr>
          <w:rFonts w:asciiTheme="minorHAnsi" w:hAnsiTheme="minorHAnsi" w:cstheme="minorHAnsi"/>
          <w:sz w:val="22"/>
          <w:szCs w:val="22"/>
          <w:lang w:eastAsia="en-AU"/>
        </w:rPr>
      </w:pPr>
    </w:p>
    <w:p w14:paraId="511DEFE2" w14:textId="77777777" w:rsidR="00F349D8" w:rsidRPr="00F349D8" w:rsidRDefault="00F349D8" w:rsidP="00F349D8">
      <w:pPr>
        <w:autoSpaceDE w:val="0"/>
        <w:autoSpaceDN w:val="0"/>
        <w:adjustRightInd w:val="0"/>
        <w:rPr>
          <w:rFonts w:asciiTheme="minorHAnsi" w:hAnsiTheme="minorHAnsi" w:cstheme="minorHAnsi"/>
          <w:i/>
          <w:iCs/>
          <w:color w:val="FF0000"/>
          <w:sz w:val="22"/>
          <w:szCs w:val="22"/>
          <w:lang w:eastAsia="en-AU"/>
        </w:rPr>
      </w:pPr>
      <w:r w:rsidRPr="00F349D8">
        <w:rPr>
          <w:rFonts w:asciiTheme="minorHAnsi" w:hAnsiTheme="minorHAnsi" w:cstheme="minorHAnsi"/>
          <w:sz w:val="22"/>
          <w:szCs w:val="22"/>
          <w:lang w:eastAsia="en-AU"/>
        </w:rPr>
        <w:t xml:space="preserve">Approval Number of the Embryo Collection Centre (ECC):  / </w:t>
      </w:r>
      <w:r w:rsidRPr="00F349D8">
        <w:rPr>
          <w:rFonts w:asciiTheme="minorHAnsi" w:hAnsiTheme="minorHAnsi" w:cstheme="minorHAnsi"/>
          <w:i/>
          <w:iCs/>
          <w:color w:val="FF0000"/>
          <w:sz w:val="22"/>
          <w:szCs w:val="22"/>
          <w:lang w:eastAsia="en-AU"/>
        </w:rPr>
        <w:t>Número de aprobación del Laboratorio de Manipulación (LM) o Equipo de Colecta (EC) o Equipo de Producción (EP) de embriones: ………………………………….</w:t>
      </w:r>
    </w:p>
    <w:p w14:paraId="048882ED" w14:textId="77777777" w:rsidR="00F349D8" w:rsidRPr="00F349D8" w:rsidRDefault="00F349D8" w:rsidP="00F349D8">
      <w:pPr>
        <w:autoSpaceDE w:val="0"/>
        <w:autoSpaceDN w:val="0"/>
        <w:adjustRightInd w:val="0"/>
        <w:rPr>
          <w:rFonts w:asciiTheme="minorHAnsi" w:hAnsiTheme="minorHAnsi" w:cstheme="minorHAnsi"/>
          <w:sz w:val="22"/>
          <w:szCs w:val="22"/>
          <w:lang w:eastAsia="en-AU"/>
        </w:rPr>
      </w:pPr>
    </w:p>
    <w:p w14:paraId="04137F11" w14:textId="77777777" w:rsidR="00F349D8" w:rsidRPr="00F349D8" w:rsidRDefault="00F349D8" w:rsidP="00F349D8">
      <w:pPr>
        <w:autoSpaceDE w:val="0"/>
        <w:autoSpaceDN w:val="0"/>
        <w:adjustRightInd w:val="0"/>
        <w:rPr>
          <w:rFonts w:asciiTheme="minorHAnsi" w:hAnsiTheme="minorHAnsi" w:cstheme="minorHAnsi"/>
          <w:i/>
          <w:iCs/>
          <w:color w:val="FF0000"/>
          <w:sz w:val="22"/>
          <w:szCs w:val="22"/>
          <w:lang w:eastAsia="en-AU"/>
        </w:rPr>
      </w:pPr>
      <w:r w:rsidRPr="00F349D8">
        <w:rPr>
          <w:rFonts w:asciiTheme="minorHAnsi" w:hAnsiTheme="minorHAnsi" w:cstheme="minorHAnsi"/>
          <w:sz w:val="22"/>
          <w:szCs w:val="22"/>
          <w:lang w:eastAsia="en-AU"/>
        </w:rPr>
        <w:t xml:space="preserve">Quantity of containers (in numbers and in full): / </w:t>
      </w:r>
      <w:r w:rsidRPr="00F349D8">
        <w:rPr>
          <w:rFonts w:asciiTheme="minorHAnsi" w:hAnsiTheme="minorHAnsi" w:cstheme="minorHAnsi"/>
          <w:i/>
          <w:iCs/>
          <w:color w:val="FF0000"/>
          <w:sz w:val="22"/>
          <w:szCs w:val="22"/>
          <w:lang w:eastAsia="en-AU"/>
        </w:rPr>
        <w:t>Cantidad de contenedores (en números y letras): …………………………………</w:t>
      </w:r>
    </w:p>
    <w:p w14:paraId="7AFE4ECB" w14:textId="77777777" w:rsidR="00F349D8" w:rsidRPr="00F349D8" w:rsidRDefault="00F349D8" w:rsidP="00F349D8">
      <w:pPr>
        <w:rPr>
          <w:rFonts w:asciiTheme="minorHAnsi" w:hAnsiTheme="minorHAnsi" w:cstheme="minorHAnsi"/>
          <w:sz w:val="22"/>
          <w:szCs w:val="22"/>
        </w:rPr>
      </w:pPr>
    </w:p>
    <w:p w14:paraId="0921B49D" w14:textId="77777777" w:rsidR="00F349D8" w:rsidRPr="00F349D8" w:rsidRDefault="00F349D8" w:rsidP="00F349D8">
      <w:pPr>
        <w:rPr>
          <w:rFonts w:asciiTheme="minorHAnsi" w:hAnsiTheme="minorHAnsi" w:cstheme="minorHAnsi"/>
          <w:i/>
          <w:iCs/>
          <w:sz w:val="22"/>
          <w:szCs w:val="22"/>
        </w:rPr>
      </w:pPr>
      <w:r w:rsidRPr="00F349D8">
        <w:rPr>
          <w:rFonts w:asciiTheme="minorHAnsi" w:hAnsiTheme="minorHAnsi" w:cstheme="minorHAnsi"/>
          <w:sz w:val="22"/>
          <w:szCs w:val="22"/>
        </w:rPr>
        <w:t xml:space="preserve">Means of transport: / </w:t>
      </w:r>
      <w:r w:rsidRPr="00F349D8">
        <w:rPr>
          <w:rFonts w:asciiTheme="minorHAnsi" w:hAnsiTheme="minorHAnsi" w:cstheme="minorHAnsi"/>
          <w:i/>
          <w:iCs/>
          <w:color w:val="FF0000"/>
          <w:sz w:val="22"/>
          <w:szCs w:val="22"/>
          <w:lang w:eastAsia="en-AU"/>
        </w:rPr>
        <w:t>Medio de Transporte: ……………………………………</w:t>
      </w:r>
    </w:p>
    <w:p w14:paraId="6D1AB00B" w14:textId="77777777" w:rsidR="00F349D8" w:rsidRPr="00F349D8" w:rsidRDefault="00F349D8" w:rsidP="00F349D8">
      <w:pPr>
        <w:rPr>
          <w:rFonts w:asciiTheme="minorHAnsi" w:hAnsiTheme="minorHAnsi" w:cstheme="minorHAnsi"/>
          <w:sz w:val="22"/>
          <w:szCs w:val="22"/>
        </w:rPr>
      </w:pPr>
    </w:p>
    <w:p w14:paraId="33E07B00" w14:textId="77777777" w:rsidR="00F349D8" w:rsidRPr="00D82CF1" w:rsidRDefault="00F349D8" w:rsidP="00F349D8">
      <w:pPr>
        <w:rPr>
          <w:rFonts w:asciiTheme="minorHAnsi" w:hAnsiTheme="minorHAnsi" w:cstheme="minorHAnsi"/>
          <w:i/>
          <w:iCs/>
          <w:color w:val="FF0000"/>
          <w:sz w:val="22"/>
          <w:szCs w:val="22"/>
          <w:lang w:eastAsia="en-AU"/>
        </w:rPr>
      </w:pPr>
      <w:r w:rsidRPr="00F349D8">
        <w:rPr>
          <w:rFonts w:asciiTheme="minorHAnsi" w:hAnsiTheme="minorHAnsi" w:cstheme="minorHAnsi"/>
          <w:sz w:val="22"/>
          <w:szCs w:val="22"/>
        </w:rPr>
        <w:t xml:space="preserve">Departure point: / </w:t>
      </w:r>
      <w:r w:rsidRPr="00F349D8">
        <w:rPr>
          <w:rFonts w:asciiTheme="minorHAnsi" w:hAnsiTheme="minorHAnsi" w:cstheme="minorHAnsi"/>
          <w:i/>
          <w:iCs/>
          <w:color w:val="FF0000"/>
          <w:sz w:val="22"/>
          <w:szCs w:val="22"/>
          <w:lang w:eastAsia="en-AU"/>
        </w:rPr>
        <w:t>Lugar de salida: ……………………………………</w:t>
      </w:r>
    </w:p>
    <w:bookmarkEnd w:id="0"/>
    <w:p w14:paraId="45DB8325" w14:textId="77777777" w:rsidR="006A0311" w:rsidRPr="00E001C0" w:rsidRDefault="006A0311" w:rsidP="006A0311"/>
    <w:sectPr w:rsidR="006A0311" w:rsidRPr="00E001C0" w:rsidSect="006A0311">
      <w:pgSz w:w="16840" w:h="11907" w:orient="landscape"/>
      <w:pgMar w:top="737" w:right="851" w:bottom="737" w:left="851" w:header="720" w:footer="720"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AB28" w14:textId="77777777" w:rsidR="00214668" w:rsidRDefault="00214668">
      <w:r>
        <w:separator/>
      </w:r>
    </w:p>
  </w:endnote>
  <w:endnote w:type="continuationSeparator" w:id="0">
    <w:p w14:paraId="660569E2" w14:textId="77777777" w:rsidR="00214668" w:rsidRDefault="0021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BB0D" w14:textId="77777777" w:rsidR="00DC092E" w:rsidRDefault="004C5855" w:rsidP="00B879C9">
    <w:pPr>
      <w:pStyle w:val="DocumentMap"/>
      <w:shd w:val="clear" w:color="auto" w:fill="auto"/>
      <w:ind w:left="-142"/>
      <w:jc w:val="right"/>
    </w:pPr>
    <w:r>
      <w:rPr>
        <w:rFonts w:cs="Tahoma"/>
        <w:sz w:val="18"/>
      </w:rPr>
      <w:t xml:space="preserve">                    </w:t>
    </w:r>
    <w:r w:rsidR="008878F1">
      <w:rPr>
        <w:rFonts w:cs="Tahoma"/>
        <w:sz w:val="18"/>
      </w:rPr>
      <w:t xml:space="preserve">                                                                                                                </w:t>
    </w:r>
    <w:r w:rsidR="00B879C9">
      <w:rPr>
        <w:rFonts w:cs="Tahoma"/>
        <w:sz w:val="18"/>
      </w:rPr>
      <w:t xml:space="preserve">                                                                                      </w:t>
    </w:r>
    <w:r>
      <w:rPr>
        <w:rFonts w:cs="Tahoma"/>
        <w:sz w:val="18"/>
      </w:rPr>
      <w:t>URUGUAY_ETVD_</w:t>
    </w:r>
    <w:r w:rsidR="00B879C9">
      <w:rPr>
        <w:rFonts w:cs="Tahoma"/>
        <w:sz w:val="18"/>
      </w:rPr>
      <w:t>BovEmb_</w:t>
    </w:r>
    <w:r>
      <w:rPr>
        <w:rFonts w:cs="Tahoma"/>
        <w:sz w:val="18"/>
      </w:rPr>
      <w:t>20</w:t>
    </w:r>
    <w:r w:rsidR="002B153B">
      <w:rPr>
        <w:rFonts w:cs="Tahoma"/>
        <w:sz w:val="18"/>
      </w:rPr>
      <w:t>22_05_23</w:t>
    </w:r>
    <w:r w:rsidR="00DC092E">
      <w:rPr>
        <w:rFonts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FB9C" w14:textId="77777777" w:rsidR="00214668" w:rsidRDefault="00214668">
      <w:r>
        <w:separator/>
      </w:r>
    </w:p>
  </w:footnote>
  <w:footnote w:type="continuationSeparator" w:id="0">
    <w:p w14:paraId="18EC1064" w14:textId="77777777" w:rsidR="00214668" w:rsidRDefault="0021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1986" w14:textId="77777777"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8625D"/>
    <w:multiLevelType w:val="hybridMultilevel"/>
    <w:tmpl w:val="00E6AE14"/>
    <w:lvl w:ilvl="0" w:tplc="0C09000F">
      <w:start w:val="1"/>
      <w:numFmt w:val="decimal"/>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D94038"/>
    <w:multiLevelType w:val="multilevel"/>
    <w:tmpl w:val="28BC0374"/>
    <w:lvl w:ilvl="0">
      <w:start w:val="1"/>
      <w:numFmt w:val="decimal"/>
      <w:lvlText w:val="%1."/>
      <w:lvlJc w:val="left"/>
      <w:pPr>
        <w:ind w:left="720" w:hanging="360"/>
      </w:pPr>
      <w:rPr>
        <w:rFonts w:hint="default"/>
        <w:color w:val="auto"/>
      </w:rPr>
    </w:lvl>
    <w:lvl w:ilvl="1">
      <w:start w:val="1"/>
      <w:numFmt w:val="decimal"/>
      <w:isLgl/>
      <w:lvlText w:val="%1.%2"/>
      <w:lvlJc w:val="left"/>
      <w:pPr>
        <w:ind w:left="1210" w:hanging="480"/>
      </w:pPr>
      <w:rPr>
        <w:rFonts w:hint="default"/>
        <w:color w:val="auto"/>
      </w:rPr>
    </w:lvl>
    <w:lvl w:ilvl="2">
      <w:start w:val="1"/>
      <w:numFmt w:val="decimal"/>
      <w:isLgl/>
      <w:lvlText w:val="%1.%2.%3"/>
      <w:lvlJc w:val="left"/>
      <w:pPr>
        <w:ind w:left="182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691192">
    <w:abstractNumId w:val="2"/>
  </w:num>
  <w:num w:numId="2" w16cid:durableId="1683357857">
    <w:abstractNumId w:val="3"/>
  </w:num>
  <w:num w:numId="3" w16cid:durableId="823666821">
    <w:abstractNumId w:val="5"/>
  </w:num>
  <w:num w:numId="4" w16cid:durableId="1360155601">
    <w:abstractNumId w:val="6"/>
  </w:num>
  <w:num w:numId="5" w16cid:durableId="1272282528">
    <w:abstractNumId w:val="8"/>
  </w:num>
  <w:num w:numId="6" w16cid:durableId="446899850">
    <w:abstractNumId w:val="0"/>
  </w:num>
  <w:num w:numId="7" w16cid:durableId="1633827268">
    <w:abstractNumId w:val="7"/>
  </w:num>
  <w:num w:numId="8" w16cid:durableId="46882573">
    <w:abstractNumId w:val="1"/>
  </w:num>
  <w:num w:numId="9" w16cid:durableId="566963495">
    <w:abstractNumId w:val="4"/>
  </w:num>
  <w:num w:numId="10" w16cid:durableId="1863084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68"/>
    <w:rsid w:val="00007A87"/>
    <w:rsid w:val="000229C2"/>
    <w:rsid w:val="0003577B"/>
    <w:rsid w:val="000A45AE"/>
    <w:rsid w:val="000B3290"/>
    <w:rsid w:val="000C4C95"/>
    <w:rsid w:val="000F6B65"/>
    <w:rsid w:val="00102259"/>
    <w:rsid w:val="00112897"/>
    <w:rsid w:val="0011353E"/>
    <w:rsid w:val="001165FF"/>
    <w:rsid w:val="00141304"/>
    <w:rsid w:val="00143E7B"/>
    <w:rsid w:val="00151BFF"/>
    <w:rsid w:val="001674A7"/>
    <w:rsid w:val="00173B42"/>
    <w:rsid w:val="00175ECC"/>
    <w:rsid w:val="00191A66"/>
    <w:rsid w:val="001C1487"/>
    <w:rsid w:val="001E1D1B"/>
    <w:rsid w:val="001F50BA"/>
    <w:rsid w:val="002068BA"/>
    <w:rsid w:val="00207F1A"/>
    <w:rsid w:val="00214668"/>
    <w:rsid w:val="002219DE"/>
    <w:rsid w:val="00225B06"/>
    <w:rsid w:val="002361A3"/>
    <w:rsid w:val="00264F3B"/>
    <w:rsid w:val="002B153B"/>
    <w:rsid w:val="002C5D33"/>
    <w:rsid w:val="002D0B16"/>
    <w:rsid w:val="002D45F2"/>
    <w:rsid w:val="002D4FF1"/>
    <w:rsid w:val="002F6641"/>
    <w:rsid w:val="003166B1"/>
    <w:rsid w:val="00327711"/>
    <w:rsid w:val="00366604"/>
    <w:rsid w:val="0037380E"/>
    <w:rsid w:val="003904ED"/>
    <w:rsid w:val="003950DA"/>
    <w:rsid w:val="003C12FA"/>
    <w:rsid w:val="003C6BA7"/>
    <w:rsid w:val="003D410E"/>
    <w:rsid w:val="003D425F"/>
    <w:rsid w:val="003F0E42"/>
    <w:rsid w:val="003F0F5A"/>
    <w:rsid w:val="003F2A36"/>
    <w:rsid w:val="003F4BD3"/>
    <w:rsid w:val="00406BD3"/>
    <w:rsid w:val="00463FF9"/>
    <w:rsid w:val="0046525F"/>
    <w:rsid w:val="004753E5"/>
    <w:rsid w:val="0047559A"/>
    <w:rsid w:val="004858D4"/>
    <w:rsid w:val="004B6166"/>
    <w:rsid w:val="004B62D5"/>
    <w:rsid w:val="004C5855"/>
    <w:rsid w:val="004E0570"/>
    <w:rsid w:val="004F468E"/>
    <w:rsid w:val="005060A0"/>
    <w:rsid w:val="005236D4"/>
    <w:rsid w:val="00534C19"/>
    <w:rsid w:val="005755CC"/>
    <w:rsid w:val="00575ABB"/>
    <w:rsid w:val="00576C42"/>
    <w:rsid w:val="005A5EF0"/>
    <w:rsid w:val="005C1A97"/>
    <w:rsid w:val="005D748E"/>
    <w:rsid w:val="005F4E11"/>
    <w:rsid w:val="005F6D21"/>
    <w:rsid w:val="006037AF"/>
    <w:rsid w:val="006209BD"/>
    <w:rsid w:val="006242FD"/>
    <w:rsid w:val="00675F92"/>
    <w:rsid w:val="006A0311"/>
    <w:rsid w:val="006B7E22"/>
    <w:rsid w:val="006C15C7"/>
    <w:rsid w:val="006C1D9D"/>
    <w:rsid w:val="006C1EA2"/>
    <w:rsid w:val="006D0CE4"/>
    <w:rsid w:val="006D4700"/>
    <w:rsid w:val="006E6137"/>
    <w:rsid w:val="00703C77"/>
    <w:rsid w:val="00717B63"/>
    <w:rsid w:val="00725629"/>
    <w:rsid w:val="007507A5"/>
    <w:rsid w:val="007636A0"/>
    <w:rsid w:val="00777821"/>
    <w:rsid w:val="00783A45"/>
    <w:rsid w:val="0078776D"/>
    <w:rsid w:val="00793214"/>
    <w:rsid w:val="007B5446"/>
    <w:rsid w:val="007E38BD"/>
    <w:rsid w:val="007E4D16"/>
    <w:rsid w:val="00801C2C"/>
    <w:rsid w:val="00812B6A"/>
    <w:rsid w:val="00821AD4"/>
    <w:rsid w:val="00851D04"/>
    <w:rsid w:val="00862DFD"/>
    <w:rsid w:val="008734C6"/>
    <w:rsid w:val="00880189"/>
    <w:rsid w:val="008878F1"/>
    <w:rsid w:val="008A583D"/>
    <w:rsid w:val="008C4184"/>
    <w:rsid w:val="008F52BA"/>
    <w:rsid w:val="0093396F"/>
    <w:rsid w:val="00975E66"/>
    <w:rsid w:val="00976FB2"/>
    <w:rsid w:val="0098072D"/>
    <w:rsid w:val="00980FD9"/>
    <w:rsid w:val="009A4752"/>
    <w:rsid w:val="009D783F"/>
    <w:rsid w:val="009E2251"/>
    <w:rsid w:val="009F1F7A"/>
    <w:rsid w:val="009F30A5"/>
    <w:rsid w:val="009F6FF7"/>
    <w:rsid w:val="00A02BCC"/>
    <w:rsid w:val="00A32FCB"/>
    <w:rsid w:val="00A42E65"/>
    <w:rsid w:val="00A51980"/>
    <w:rsid w:val="00A63437"/>
    <w:rsid w:val="00A66504"/>
    <w:rsid w:val="00A724D8"/>
    <w:rsid w:val="00A80964"/>
    <w:rsid w:val="00AA67E8"/>
    <w:rsid w:val="00AB2E43"/>
    <w:rsid w:val="00AB4530"/>
    <w:rsid w:val="00AB7D72"/>
    <w:rsid w:val="00AC5D9C"/>
    <w:rsid w:val="00B0571F"/>
    <w:rsid w:val="00B21FBF"/>
    <w:rsid w:val="00B279CC"/>
    <w:rsid w:val="00B347BF"/>
    <w:rsid w:val="00B34C91"/>
    <w:rsid w:val="00B4289D"/>
    <w:rsid w:val="00B43ED1"/>
    <w:rsid w:val="00B577AD"/>
    <w:rsid w:val="00B67DCC"/>
    <w:rsid w:val="00B763B8"/>
    <w:rsid w:val="00B84A99"/>
    <w:rsid w:val="00B879C9"/>
    <w:rsid w:val="00B97E70"/>
    <w:rsid w:val="00BB6891"/>
    <w:rsid w:val="00BE6D4D"/>
    <w:rsid w:val="00C03EA9"/>
    <w:rsid w:val="00C27580"/>
    <w:rsid w:val="00C27E72"/>
    <w:rsid w:val="00C31157"/>
    <w:rsid w:val="00C47540"/>
    <w:rsid w:val="00C526C9"/>
    <w:rsid w:val="00C7033F"/>
    <w:rsid w:val="00C73154"/>
    <w:rsid w:val="00C817BC"/>
    <w:rsid w:val="00CB201A"/>
    <w:rsid w:val="00CB66E2"/>
    <w:rsid w:val="00CD1F54"/>
    <w:rsid w:val="00CE344C"/>
    <w:rsid w:val="00CE3FDE"/>
    <w:rsid w:val="00D00F7C"/>
    <w:rsid w:val="00D15224"/>
    <w:rsid w:val="00D1680A"/>
    <w:rsid w:val="00D23311"/>
    <w:rsid w:val="00D41218"/>
    <w:rsid w:val="00DC0304"/>
    <w:rsid w:val="00DC092E"/>
    <w:rsid w:val="00DC7EA7"/>
    <w:rsid w:val="00DD2C77"/>
    <w:rsid w:val="00DD74FB"/>
    <w:rsid w:val="00DE7E0E"/>
    <w:rsid w:val="00E001C0"/>
    <w:rsid w:val="00E07A62"/>
    <w:rsid w:val="00E32FA4"/>
    <w:rsid w:val="00E36DED"/>
    <w:rsid w:val="00E76B8E"/>
    <w:rsid w:val="00EC6F93"/>
    <w:rsid w:val="00EE0017"/>
    <w:rsid w:val="00EF6B96"/>
    <w:rsid w:val="00F3013A"/>
    <w:rsid w:val="00F349D8"/>
    <w:rsid w:val="00F57E43"/>
    <w:rsid w:val="00F64F75"/>
    <w:rsid w:val="00F67490"/>
    <w:rsid w:val="00F90A5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F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21407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Uruguay (UY)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CBFF4C-72CA-4A9E-A2D9-39A76B98AA17}"/>
</file>

<file path=customXml/itemProps2.xml><?xml version="1.0" encoding="utf-8"?>
<ds:datastoreItem xmlns:ds="http://schemas.openxmlformats.org/officeDocument/2006/customXml" ds:itemID="{B3EFCC5E-C254-4571-9730-6269607CEE62}"/>
</file>

<file path=customXml/itemProps3.xml><?xml version="1.0" encoding="utf-8"?>
<ds:datastoreItem xmlns:ds="http://schemas.openxmlformats.org/officeDocument/2006/customXml" ds:itemID="{9956705B-948B-486E-BCB9-FB10BB822FC6}"/>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11496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for the export of bovine embryos</dc:title>
  <dc:subject/>
  <dc:creator/>
  <cp:keywords/>
  <cp:lastModifiedBy/>
  <cp:revision>1</cp:revision>
  <dcterms:created xsi:type="dcterms:W3CDTF">2023-06-20T03:58:00Z</dcterms:created>
  <dcterms:modified xsi:type="dcterms:W3CDTF">2023-06-20T03:59:00Z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