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5"/>
        <w:gridCol w:w="3119"/>
        <w:gridCol w:w="1134"/>
        <w:gridCol w:w="1984"/>
        <w:gridCol w:w="284"/>
        <w:gridCol w:w="2791"/>
      </w:tblGrid>
      <w:tr w:rsidR="00283D3D" w:rsidRPr="00D64847" w14:paraId="311A1A98" w14:textId="77777777" w:rsidTr="00252156">
        <w:trPr>
          <w:trHeight w:val="106"/>
          <w:jc w:val="center"/>
        </w:trPr>
        <w:tc>
          <w:tcPr>
            <w:tcW w:w="5568" w:type="dxa"/>
            <w:gridSpan w:val="3"/>
            <w:tcBorders>
              <w:top w:val="single" w:sz="4" w:space="0" w:color="auto"/>
              <w:bottom w:val="nil"/>
              <w:right w:val="single" w:sz="4" w:space="0" w:color="auto"/>
            </w:tcBorders>
          </w:tcPr>
          <w:p w14:paraId="116E3C9D" w14:textId="77777777" w:rsidR="00283D3D" w:rsidRPr="00D64847" w:rsidRDefault="00926C31" w:rsidP="00252156">
            <w:pPr>
              <w:spacing w:after="80"/>
              <w:rPr>
                <w:rFonts w:ascii="Cambria" w:hAnsi="Cambria"/>
                <w:b/>
                <w:bCs/>
              </w:rPr>
            </w:pPr>
            <w:r w:rsidRPr="00D64847">
              <w:rPr>
                <w:rFonts w:ascii="Cambria" w:hAnsi="Cambria"/>
                <w:b/>
                <w:bCs/>
              </w:rPr>
              <w:t>Name and Address of Exporter</w:t>
            </w:r>
          </w:p>
        </w:tc>
        <w:tc>
          <w:tcPr>
            <w:tcW w:w="5059" w:type="dxa"/>
            <w:gridSpan w:val="3"/>
            <w:tcBorders>
              <w:top w:val="single" w:sz="4" w:space="0" w:color="auto"/>
              <w:left w:val="single" w:sz="4" w:space="0" w:color="auto"/>
              <w:bottom w:val="nil"/>
            </w:tcBorders>
          </w:tcPr>
          <w:p w14:paraId="4D181CEA" w14:textId="77777777" w:rsidR="00283D3D" w:rsidRPr="00D64847" w:rsidRDefault="00926C31" w:rsidP="00252156">
            <w:pPr>
              <w:spacing w:after="80"/>
              <w:rPr>
                <w:rFonts w:ascii="Cambria" w:hAnsi="Cambria"/>
                <w:b/>
                <w:bCs/>
              </w:rPr>
            </w:pPr>
            <w:r w:rsidRPr="00D64847">
              <w:rPr>
                <w:rFonts w:ascii="Cambria" w:hAnsi="Cambria"/>
                <w:b/>
                <w:bCs/>
              </w:rPr>
              <w:t>Name and Address of Importer</w:t>
            </w:r>
          </w:p>
        </w:tc>
      </w:tr>
      <w:tr w:rsidR="00283D3D" w:rsidRPr="00D64847" w14:paraId="3FC748F6" w14:textId="77777777" w:rsidTr="00252156">
        <w:trPr>
          <w:cantSplit/>
          <w:trHeight w:val="1527"/>
          <w:jc w:val="center"/>
        </w:trPr>
        <w:tc>
          <w:tcPr>
            <w:tcW w:w="5568" w:type="dxa"/>
            <w:gridSpan w:val="3"/>
            <w:vMerge w:val="restart"/>
            <w:tcBorders>
              <w:top w:val="nil"/>
              <w:left w:val="single" w:sz="2" w:space="0" w:color="auto"/>
              <w:bottom w:val="single" w:sz="2" w:space="0" w:color="auto"/>
              <w:right w:val="single" w:sz="2" w:space="0" w:color="auto"/>
            </w:tcBorders>
          </w:tcPr>
          <w:p w14:paraId="517B0E09" w14:textId="77777777" w:rsidR="00283D3D" w:rsidRPr="00D64847" w:rsidRDefault="00283D3D">
            <w:pPr>
              <w:rPr>
                <w:rFonts w:ascii="Cambria" w:hAnsi="Cambria"/>
                <w:sz w:val="22"/>
              </w:rPr>
            </w:pPr>
          </w:p>
          <w:p w14:paraId="78D660C8" w14:textId="77777777" w:rsidR="00283D3D" w:rsidRPr="00D64847" w:rsidRDefault="00926C31" w:rsidP="00D64847">
            <w:pPr>
              <w:rPr>
                <w:rFonts w:ascii="Cambria" w:hAnsi="Cambria"/>
                <w:sz w:val="22"/>
              </w:rPr>
            </w:pPr>
            <w:r w:rsidRPr="00D64847">
              <w:rPr>
                <w:rFonts w:ascii="Cambria" w:hAnsi="Cambria"/>
                <w:sz w:val="22"/>
              </w:rPr>
              <w:t>AUSTRALIA</w:t>
            </w:r>
          </w:p>
        </w:tc>
        <w:tc>
          <w:tcPr>
            <w:tcW w:w="5059" w:type="dxa"/>
            <w:gridSpan w:val="3"/>
            <w:tcBorders>
              <w:left w:val="single" w:sz="2" w:space="0" w:color="auto"/>
              <w:bottom w:val="nil"/>
            </w:tcBorders>
          </w:tcPr>
          <w:p w14:paraId="534BDFFA" w14:textId="77777777" w:rsidR="00283D3D" w:rsidRPr="00D64847" w:rsidRDefault="00283D3D">
            <w:pPr>
              <w:rPr>
                <w:rFonts w:ascii="Cambria" w:hAnsi="Cambria"/>
                <w:sz w:val="22"/>
              </w:rPr>
            </w:pPr>
          </w:p>
          <w:p w14:paraId="20DC5576" w14:textId="77777777" w:rsidR="00283D3D" w:rsidRPr="00D64847" w:rsidRDefault="007011C6" w:rsidP="00D64847">
            <w:pPr>
              <w:rPr>
                <w:rFonts w:ascii="Cambria" w:hAnsi="Cambria"/>
                <w:sz w:val="22"/>
              </w:rPr>
            </w:pPr>
            <w:r>
              <w:rPr>
                <w:rFonts w:ascii="Cambria" w:hAnsi="Cambria"/>
                <w:sz w:val="22"/>
              </w:rPr>
              <w:t>PARAGUAY</w:t>
            </w:r>
          </w:p>
        </w:tc>
      </w:tr>
      <w:tr w:rsidR="00283D3D" w:rsidRPr="00D64847" w14:paraId="2639CA38" w14:textId="77777777" w:rsidTr="00252156">
        <w:tblPrEx>
          <w:tblBorders>
            <w:top w:val="none" w:sz="0" w:space="0" w:color="auto"/>
            <w:left w:val="none" w:sz="0" w:space="0" w:color="auto"/>
            <w:bottom w:val="none" w:sz="0" w:space="0" w:color="auto"/>
            <w:right w:val="none" w:sz="0" w:space="0" w:color="auto"/>
          </w:tblBorders>
        </w:tblPrEx>
        <w:trPr>
          <w:cantSplit/>
          <w:trHeight w:val="707"/>
          <w:jc w:val="center"/>
        </w:trPr>
        <w:tc>
          <w:tcPr>
            <w:tcW w:w="5568" w:type="dxa"/>
            <w:gridSpan w:val="3"/>
            <w:vMerge/>
            <w:tcBorders>
              <w:left w:val="single" w:sz="2" w:space="0" w:color="auto"/>
              <w:bottom w:val="single" w:sz="2" w:space="0" w:color="auto"/>
              <w:right w:val="single" w:sz="2" w:space="0" w:color="auto"/>
            </w:tcBorders>
          </w:tcPr>
          <w:p w14:paraId="5B46EEF1" w14:textId="77777777" w:rsidR="00283D3D" w:rsidRPr="00D64847" w:rsidRDefault="00283D3D">
            <w:pPr>
              <w:pStyle w:val="Heading2"/>
              <w:rPr>
                <w:rFonts w:ascii="Cambria" w:hAnsi="Cambria"/>
                <w:bCs w:val="0"/>
              </w:rPr>
            </w:pPr>
          </w:p>
        </w:tc>
        <w:tc>
          <w:tcPr>
            <w:tcW w:w="2268" w:type="dxa"/>
            <w:gridSpan w:val="2"/>
            <w:tcBorders>
              <w:top w:val="single" w:sz="4" w:space="0" w:color="auto"/>
              <w:left w:val="single" w:sz="2" w:space="0" w:color="auto"/>
              <w:right w:val="single" w:sz="4" w:space="0" w:color="auto"/>
            </w:tcBorders>
            <w:vAlign w:val="center"/>
          </w:tcPr>
          <w:p w14:paraId="4B496AC4" w14:textId="77777777" w:rsidR="00283D3D" w:rsidRPr="00D64847" w:rsidRDefault="00926C31" w:rsidP="00252156">
            <w:pPr>
              <w:pStyle w:val="Heading2"/>
              <w:rPr>
                <w:rFonts w:ascii="Cambria" w:hAnsi="Cambria"/>
                <w:bCs w:val="0"/>
                <w:lang w:val="es-ES"/>
              </w:rPr>
            </w:pPr>
            <w:r w:rsidRPr="00D64847">
              <w:rPr>
                <w:rFonts w:ascii="Cambria" w:hAnsi="Cambria"/>
                <w:bCs w:val="0"/>
                <w:lang w:val="es-ES"/>
              </w:rPr>
              <w:t xml:space="preserve">Import Permit </w:t>
            </w:r>
            <w:r w:rsidRPr="00D64847">
              <w:rPr>
                <w:rFonts w:ascii="Cambria" w:hAnsi="Cambria"/>
                <w:sz w:val="28"/>
                <w:lang w:val="es-ES"/>
              </w:rPr>
              <w:t>N</w:t>
            </w:r>
            <w:r w:rsidRPr="00D64847">
              <w:rPr>
                <w:rFonts w:ascii="Cambria" w:hAnsi="Cambria"/>
                <w:sz w:val="28"/>
                <w:u w:val="single"/>
                <w:vertAlign w:val="superscript"/>
                <w:lang w:val="es-ES"/>
              </w:rPr>
              <w:t>o</w:t>
            </w:r>
          </w:p>
        </w:tc>
        <w:tc>
          <w:tcPr>
            <w:tcW w:w="2791" w:type="dxa"/>
            <w:tcBorders>
              <w:top w:val="single" w:sz="4" w:space="0" w:color="auto"/>
              <w:left w:val="single" w:sz="4" w:space="0" w:color="auto"/>
              <w:bottom w:val="single" w:sz="6" w:space="0" w:color="auto"/>
              <w:right w:val="single" w:sz="4" w:space="0" w:color="auto"/>
            </w:tcBorders>
            <w:vAlign w:val="center"/>
          </w:tcPr>
          <w:p w14:paraId="5A91CB86" w14:textId="77777777" w:rsidR="00283D3D" w:rsidRPr="00D64847" w:rsidRDefault="00283D3D" w:rsidP="00D64847">
            <w:pPr>
              <w:pStyle w:val="Heading2"/>
              <w:rPr>
                <w:rFonts w:ascii="Cambria" w:hAnsi="Cambria"/>
                <w:bCs w:val="0"/>
                <w:lang w:val="es-ES"/>
              </w:rPr>
            </w:pPr>
          </w:p>
        </w:tc>
      </w:tr>
      <w:tr w:rsidR="00283D3D" w:rsidRPr="00D64847" w14:paraId="78CC676C" w14:textId="77777777" w:rsidTr="00252156">
        <w:tblPrEx>
          <w:tblBorders>
            <w:top w:val="none" w:sz="0" w:space="0" w:color="auto"/>
            <w:left w:val="none" w:sz="0" w:space="0" w:color="auto"/>
            <w:bottom w:val="none" w:sz="0" w:space="0" w:color="auto"/>
            <w:right w:val="none" w:sz="0" w:space="0" w:color="auto"/>
          </w:tblBorders>
        </w:tblPrEx>
        <w:trPr>
          <w:cantSplit/>
          <w:jc w:val="center"/>
        </w:trPr>
        <w:tc>
          <w:tcPr>
            <w:tcW w:w="10627" w:type="dxa"/>
            <w:gridSpan w:val="6"/>
            <w:tcBorders>
              <w:top w:val="single" w:sz="4" w:space="0" w:color="000000"/>
              <w:left w:val="single" w:sz="4" w:space="0" w:color="000000"/>
              <w:bottom w:val="single" w:sz="4" w:space="0" w:color="000000"/>
              <w:right w:val="single" w:sz="4" w:space="0" w:color="000000"/>
            </w:tcBorders>
          </w:tcPr>
          <w:p w14:paraId="120F8776" w14:textId="77777777" w:rsidR="00283D3D" w:rsidRPr="00D64847" w:rsidRDefault="00926C31">
            <w:pPr>
              <w:pStyle w:val="Heading1"/>
              <w:rPr>
                <w:rFonts w:ascii="Cambria" w:hAnsi="Cambria"/>
                <w:sz w:val="24"/>
              </w:rPr>
            </w:pPr>
            <w:r w:rsidRPr="00D64847">
              <w:rPr>
                <w:rFonts w:ascii="Cambria" w:hAnsi="Cambria"/>
                <w:sz w:val="24"/>
              </w:rPr>
              <w:t xml:space="preserve">Description of Animal Reproductive Material / </w:t>
            </w:r>
            <w:r w:rsidRPr="00D64847">
              <w:rPr>
                <w:rFonts w:ascii="Cambria" w:hAnsi="Cambria"/>
                <w:i/>
                <w:sz w:val="24"/>
              </w:rPr>
              <w:t>Descripción del material reproductivo animal</w:t>
            </w:r>
          </w:p>
        </w:tc>
      </w:tr>
      <w:tr w:rsidR="00283D3D" w:rsidRPr="00D64847" w14:paraId="28777A12" w14:textId="77777777" w:rsidTr="00252156">
        <w:tblPrEx>
          <w:tblBorders>
            <w:top w:val="none" w:sz="0" w:space="0" w:color="auto"/>
            <w:left w:val="none" w:sz="0" w:space="0" w:color="auto"/>
            <w:bottom w:val="none" w:sz="0" w:space="0" w:color="auto"/>
            <w:right w:val="none" w:sz="0" w:space="0" w:color="auto"/>
          </w:tblBorders>
        </w:tblPrEx>
        <w:trPr>
          <w:trHeight w:val="240"/>
          <w:jc w:val="center"/>
        </w:trPr>
        <w:tc>
          <w:tcPr>
            <w:tcW w:w="1315" w:type="dxa"/>
            <w:tcBorders>
              <w:top w:val="single" w:sz="6" w:space="0" w:color="auto"/>
              <w:left w:val="single" w:sz="4" w:space="0" w:color="auto"/>
              <w:bottom w:val="single" w:sz="6" w:space="0" w:color="auto"/>
              <w:right w:val="single" w:sz="6" w:space="0" w:color="auto"/>
            </w:tcBorders>
          </w:tcPr>
          <w:p w14:paraId="54A884DB" w14:textId="77777777" w:rsidR="00283D3D" w:rsidRPr="00D64847" w:rsidRDefault="00926C31">
            <w:pPr>
              <w:rPr>
                <w:rFonts w:ascii="Cambria" w:hAnsi="Cambria"/>
                <w:sz w:val="22"/>
                <w:u w:val="single"/>
              </w:rPr>
            </w:pPr>
            <w:r w:rsidRPr="00D64847">
              <w:rPr>
                <w:rFonts w:ascii="Cambria" w:hAnsi="Cambria"/>
                <w:sz w:val="22"/>
                <w:u w:val="single"/>
              </w:rPr>
              <w:t>Number</w:t>
            </w:r>
            <w:r w:rsidRPr="00D64847">
              <w:rPr>
                <w:rFonts w:ascii="Cambria" w:hAnsi="Cambria"/>
                <w:sz w:val="22"/>
                <w:u w:val="single"/>
              </w:rPr>
              <w:br/>
            </w:r>
            <w:r w:rsidRPr="00D64847">
              <w:rPr>
                <w:rFonts w:ascii="Cambria" w:hAnsi="Cambria"/>
                <w:i/>
                <w:sz w:val="22"/>
                <w:u w:val="single"/>
              </w:rPr>
              <w:t>Cantidad</w:t>
            </w:r>
          </w:p>
        </w:tc>
        <w:tc>
          <w:tcPr>
            <w:tcW w:w="3119" w:type="dxa"/>
            <w:tcBorders>
              <w:top w:val="single" w:sz="6" w:space="0" w:color="auto"/>
              <w:left w:val="single" w:sz="6" w:space="0" w:color="auto"/>
              <w:bottom w:val="single" w:sz="6" w:space="0" w:color="auto"/>
              <w:right w:val="single" w:sz="6" w:space="0" w:color="auto"/>
            </w:tcBorders>
          </w:tcPr>
          <w:p w14:paraId="5FFDB1AE" w14:textId="77777777" w:rsidR="00283D3D" w:rsidRPr="00D64847" w:rsidRDefault="00926C31">
            <w:pPr>
              <w:rPr>
                <w:rFonts w:ascii="Cambria" w:hAnsi="Cambria"/>
                <w:sz w:val="22"/>
                <w:u w:val="single"/>
              </w:rPr>
            </w:pPr>
            <w:r w:rsidRPr="00D64847">
              <w:rPr>
                <w:rFonts w:ascii="Cambria" w:hAnsi="Cambria"/>
                <w:sz w:val="22"/>
                <w:u w:val="single"/>
              </w:rPr>
              <w:t>Kind (Species and type; eg bovine semen)</w:t>
            </w:r>
            <w:r w:rsidRPr="00D64847">
              <w:rPr>
                <w:rFonts w:ascii="Cambria" w:hAnsi="Cambria"/>
                <w:sz w:val="22"/>
                <w:u w:val="single"/>
              </w:rPr>
              <w:br/>
            </w:r>
            <w:r w:rsidRPr="00D64847">
              <w:rPr>
                <w:rFonts w:ascii="Cambria" w:hAnsi="Cambria"/>
                <w:i/>
                <w:sz w:val="22"/>
                <w:u w:val="single"/>
              </w:rPr>
              <w:t>Tipo (especie y tipo, v.g. semen bovino)</w:t>
            </w:r>
          </w:p>
        </w:tc>
        <w:tc>
          <w:tcPr>
            <w:tcW w:w="3118" w:type="dxa"/>
            <w:gridSpan w:val="2"/>
            <w:tcBorders>
              <w:top w:val="single" w:sz="6" w:space="0" w:color="auto"/>
              <w:left w:val="single" w:sz="6" w:space="0" w:color="auto"/>
              <w:bottom w:val="single" w:sz="6" w:space="0" w:color="auto"/>
              <w:right w:val="single" w:sz="6" w:space="0" w:color="auto"/>
            </w:tcBorders>
          </w:tcPr>
          <w:p w14:paraId="22963E2C" w14:textId="77777777" w:rsidR="00283D3D" w:rsidRPr="00D64847" w:rsidRDefault="00926C31">
            <w:pPr>
              <w:rPr>
                <w:rFonts w:ascii="Cambria" w:hAnsi="Cambria"/>
                <w:sz w:val="22"/>
                <w:lang w:val="es-ES"/>
              </w:rPr>
            </w:pPr>
            <w:r w:rsidRPr="00D64847">
              <w:rPr>
                <w:rFonts w:ascii="Cambria" w:hAnsi="Cambria"/>
                <w:sz w:val="22"/>
                <w:u w:val="single"/>
                <w:lang w:val="es-ES"/>
              </w:rPr>
              <w:t>Condition (Fresh/Frozen)</w:t>
            </w:r>
            <w:r w:rsidRPr="00D64847">
              <w:rPr>
                <w:rFonts w:ascii="Cambria" w:hAnsi="Cambria"/>
                <w:sz w:val="22"/>
                <w:u w:val="single"/>
                <w:lang w:val="es-ES"/>
              </w:rPr>
              <w:br/>
            </w:r>
            <w:r w:rsidRPr="00D64847">
              <w:rPr>
                <w:rFonts w:ascii="Cambria" w:hAnsi="Cambria"/>
                <w:i/>
                <w:sz w:val="22"/>
                <w:u w:val="single"/>
                <w:lang w:val="es-ES"/>
              </w:rPr>
              <w:t>Estado (fresco/congelado)</w:t>
            </w:r>
          </w:p>
        </w:tc>
        <w:tc>
          <w:tcPr>
            <w:tcW w:w="3075" w:type="dxa"/>
            <w:gridSpan w:val="2"/>
            <w:tcBorders>
              <w:top w:val="single" w:sz="6" w:space="0" w:color="auto"/>
              <w:left w:val="single" w:sz="6" w:space="0" w:color="auto"/>
              <w:bottom w:val="single" w:sz="6" w:space="0" w:color="auto"/>
              <w:right w:val="single" w:sz="4" w:space="0" w:color="auto"/>
            </w:tcBorders>
          </w:tcPr>
          <w:p w14:paraId="78DBEF47" w14:textId="77777777" w:rsidR="00283D3D" w:rsidRPr="00D64847" w:rsidRDefault="00926C31">
            <w:pPr>
              <w:rPr>
                <w:rFonts w:ascii="Cambria" w:hAnsi="Cambria"/>
                <w:sz w:val="22"/>
                <w:u w:val="single"/>
                <w:lang w:val="es-ES"/>
              </w:rPr>
            </w:pPr>
            <w:r w:rsidRPr="00D64847">
              <w:rPr>
                <w:rFonts w:ascii="Cambria" w:hAnsi="Cambria"/>
                <w:sz w:val="22"/>
                <w:u w:val="single"/>
                <w:lang w:val="es-ES"/>
              </w:rPr>
              <w:t>Identification (straw numbers, packing list)</w:t>
            </w:r>
            <w:r w:rsidRPr="00D64847">
              <w:rPr>
                <w:rFonts w:ascii="Cambria" w:hAnsi="Cambria"/>
                <w:sz w:val="22"/>
                <w:u w:val="single"/>
                <w:lang w:val="es-ES"/>
              </w:rPr>
              <w:br/>
            </w:r>
            <w:r w:rsidRPr="00D64847">
              <w:rPr>
                <w:rFonts w:ascii="Cambria" w:hAnsi="Cambria"/>
                <w:i/>
                <w:sz w:val="22"/>
                <w:u w:val="single"/>
                <w:lang w:val="es-ES"/>
              </w:rPr>
              <w:t>Identificación (numeros de pajuelas, lista de empaque)</w:t>
            </w:r>
          </w:p>
        </w:tc>
      </w:tr>
      <w:tr w:rsidR="00283D3D" w:rsidRPr="00D64847" w14:paraId="480B1A3E" w14:textId="77777777" w:rsidTr="00252156">
        <w:tblPrEx>
          <w:tblBorders>
            <w:top w:val="none" w:sz="0" w:space="0" w:color="auto"/>
            <w:left w:val="none" w:sz="0" w:space="0" w:color="auto"/>
            <w:bottom w:val="none" w:sz="0" w:space="0" w:color="auto"/>
            <w:right w:val="none" w:sz="0" w:space="0" w:color="auto"/>
          </w:tblBorders>
        </w:tblPrEx>
        <w:trPr>
          <w:trHeight w:val="284"/>
          <w:jc w:val="center"/>
        </w:trPr>
        <w:tc>
          <w:tcPr>
            <w:tcW w:w="1315" w:type="dxa"/>
            <w:tcBorders>
              <w:top w:val="single" w:sz="6" w:space="0" w:color="auto"/>
              <w:left w:val="single" w:sz="4" w:space="0" w:color="auto"/>
              <w:bottom w:val="single" w:sz="6" w:space="0" w:color="C0C0C0"/>
              <w:right w:val="single" w:sz="6" w:space="0" w:color="C0C0C0"/>
            </w:tcBorders>
            <w:vAlign w:val="center"/>
          </w:tcPr>
          <w:p w14:paraId="0A92C103" w14:textId="77777777" w:rsidR="00283D3D" w:rsidRPr="00D64847" w:rsidRDefault="00283D3D" w:rsidP="00D64847">
            <w:pPr>
              <w:jc w:val="center"/>
              <w:rPr>
                <w:rFonts w:ascii="Cambria" w:hAnsi="Cambria"/>
                <w:b/>
                <w:sz w:val="22"/>
                <w:lang w:val="es-ES"/>
              </w:rPr>
            </w:pPr>
          </w:p>
        </w:tc>
        <w:tc>
          <w:tcPr>
            <w:tcW w:w="3119" w:type="dxa"/>
            <w:tcBorders>
              <w:top w:val="single" w:sz="6" w:space="0" w:color="auto"/>
              <w:left w:val="single" w:sz="6" w:space="0" w:color="C0C0C0"/>
              <w:bottom w:val="single" w:sz="6" w:space="0" w:color="C0C0C0"/>
              <w:right w:val="single" w:sz="6" w:space="0" w:color="C0C0C0"/>
            </w:tcBorders>
            <w:vAlign w:val="center"/>
          </w:tcPr>
          <w:p w14:paraId="3B03339B" w14:textId="77777777" w:rsidR="00283D3D" w:rsidRPr="00D64847" w:rsidRDefault="00926C31" w:rsidP="00D64847">
            <w:pPr>
              <w:rPr>
                <w:rFonts w:ascii="Cambria" w:hAnsi="Cambria"/>
                <w:sz w:val="22"/>
                <w:lang w:val="es-ES"/>
              </w:rPr>
            </w:pPr>
            <w:r w:rsidRPr="00D64847">
              <w:rPr>
                <w:rFonts w:ascii="Cambria" w:hAnsi="Cambria"/>
                <w:sz w:val="22"/>
                <w:lang w:val="es-ES"/>
              </w:rPr>
              <w:t xml:space="preserve">Ovine/caprine </w:t>
            </w:r>
            <w:r w:rsidR="004632CE" w:rsidRPr="00D64847">
              <w:rPr>
                <w:rFonts w:ascii="Cambria" w:hAnsi="Cambria"/>
                <w:sz w:val="22"/>
                <w:lang w:val="es-ES"/>
              </w:rPr>
              <w:t>embryos /</w:t>
            </w:r>
            <w:r w:rsidRPr="00D64847">
              <w:rPr>
                <w:rFonts w:ascii="Cambria" w:hAnsi="Cambria"/>
                <w:sz w:val="22"/>
                <w:lang w:val="es-ES"/>
              </w:rPr>
              <w:t xml:space="preserve"> </w:t>
            </w:r>
            <w:r w:rsidRPr="00D64847">
              <w:rPr>
                <w:rFonts w:ascii="Cambria" w:hAnsi="Cambria"/>
                <w:i/>
                <w:sz w:val="22"/>
                <w:lang w:val="es-ES"/>
              </w:rPr>
              <w:t>Embriones ovino/caprino</w:t>
            </w:r>
          </w:p>
        </w:tc>
        <w:tc>
          <w:tcPr>
            <w:tcW w:w="3118" w:type="dxa"/>
            <w:gridSpan w:val="2"/>
            <w:tcBorders>
              <w:top w:val="single" w:sz="6" w:space="0" w:color="auto"/>
              <w:left w:val="single" w:sz="6" w:space="0" w:color="C0C0C0"/>
              <w:bottom w:val="single" w:sz="6" w:space="0" w:color="C0C0C0"/>
              <w:right w:val="single" w:sz="6" w:space="0" w:color="C0C0C0"/>
            </w:tcBorders>
            <w:vAlign w:val="center"/>
          </w:tcPr>
          <w:p w14:paraId="04DF9EE6" w14:textId="77777777" w:rsidR="00283D3D" w:rsidRPr="00D64847" w:rsidRDefault="00926C31" w:rsidP="00D64847">
            <w:pPr>
              <w:rPr>
                <w:rFonts w:ascii="Cambria" w:hAnsi="Cambria"/>
                <w:sz w:val="22"/>
              </w:rPr>
            </w:pPr>
            <w:r w:rsidRPr="00D64847">
              <w:rPr>
                <w:rFonts w:ascii="Cambria" w:hAnsi="Cambria"/>
                <w:sz w:val="22"/>
              </w:rPr>
              <w:t xml:space="preserve">Frozen / </w:t>
            </w:r>
            <w:r w:rsidRPr="00D64847">
              <w:rPr>
                <w:rFonts w:ascii="Cambria" w:hAnsi="Cambria"/>
                <w:i/>
                <w:sz w:val="22"/>
              </w:rPr>
              <w:t>Congelados</w:t>
            </w:r>
          </w:p>
        </w:tc>
        <w:tc>
          <w:tcPr>
            <w:tcW w:w="3075" w:type="dxa"/>
            <w:gridSpan w:val="2"/>
            <w:tcBorders>
              <w:top w:val="single" w:sz="6" w:space="0" w:color="auto"/>
              <w:left w:val="single" w:sz="6" w:space="0" w:color="C0C0C0"/>
              <w:bottom w:val="single" w:sz="6" w:space="0" w:color="C0C0C0"/>
              <w:right w:val="single" w:sz="4" w:space="0" w:color="auto"/>
            </w:tcBorders>
            <w:vAlign w:val="center"/>
          </w:tcPr>
          <w:p w14:paraId="11DF8C03" w14:textId="77777777" w:rsidR="00283D3D" w:rsidRPr="00D64847" w:rsidRDefault="00926C31" w:rsidP="007011C6">
            <w:pPr>
              <w:rPr>
                <w:rFonts w:ascii="Cambria" w:hAnsi="Cambria"/>
                <w:sz w:val="22"/>
              </w:rPr>
            </w:pPr>
            <w:r w:rsidRPr="00D64847">
              <w:rPr>
                <w:rFonts w:ascii="Cambria" w:hAnsi="Cambria"/>
                <w:sz w:val="22"/>
              </w:rPr>
              <w:t xml:space="preserve">See Attachment </w:t>
            </w:r>
            <w:r w:rsidR="007011C6">
              <w:rPr>
                <w:rFonts w:ascii="Cambria" w:hAnsi="Cambria"/>
                <w:sz w:val="22"/>
              </w:rPr>
              <w:t>1</w:t>
            </w:r>
            <w:r w:rsidRPr="00D64847">
              <w:rPr>
                <w:rFonts w:ascii="Cambria" w:hAnsi="Cambria"/>
                <w:sz w:val="22"/>
              </w:rPr>
              <w:t xml:space="preserve"> / </w:t>
            </w:r>
            <w:r w:rsidRPr="00D64847">
              <w:rPr>
                <w:rFonts w:ascii="Cambria" w:hAnsi="Cambria"/>
                <w:i/>
                <w:sz w:val="22"/>
              </w:rPr>
              <w:t>Ver Anexo 1</w:t>
            </w:r>
          </w:p>
        </w:tc>
      </w:tr>
      <w:tr w:rsidR="00283D3D" w:rsidRPr="00D64847" w14:paraId="017ED193" w14:textId="77777777" w:rsidTr="00252156">
        <w:tblPrEx>
          <w:tblBorders>
            <w:top w:val="none" w:sz="0" w:space="0" w:color="auto"/>
            <w:left w:val="none" w:sz="0" w:space="0" w:color="auto"/>
            <w:bottom w:val="none" w:sz="0" w:space="0" w:color="auto"/>
            <w:right w:val="none" w:sz="0" w:space="0" w:color="auto"/>
          </w:tblBorders>
        </w:tblPrEx>
        <w:trPr>
          <w:trHeight w:val="284"/>
          <w:jc w:val="center"/>
        </w:trPr>
        <w:tc>
          <w:tcPr>
            <w:tcW w:w="1315" w:type="dxa"/>
            <w:tcBorders>
              <w:top w:val="single" w:sz="6" w:space="0" w:color="C0C0C0"/>
              <w:left w:val="single" w:sz="4" w:space="0" w:color="auto"/>
              <w:bottom w:val="single" w:sz="6" w:space="0" w:color="C0C0C0"/>
              <w:right w:val="single" w:sz="6" w:space="0" w:color="C0C0C0"/>
            </w:tcBorders>
          </w:tcPr>
          <w:p w14:paraId="6CFA9D7A" w14:textId="77777777" w:rsidR="00283D3D" w:rsidRPr="00D64847" w:rsidRDefault="00283D3D">
            <w:pPr>
              <w:rPr>
                <w:rFonts w:ascii="Cambria" w:hAnsi="Cambria"/>
                <w:b/>
                <w:sz w:val="22"/>
              </w:rPr>
            </w:pPr>
          </w:p>
        </w:tc>
        <w:tc>
          <w:tcPr>
            <w:tcW w:w="3119" w:type="dxa"/>
            <w:tcBorders>
              <w:top w:val="single" w:sz="6" w:space="0" w:color="C0C0C0"/>
              <w:left w:val="single" w:sz="6" w:space="0" w:color="C0C0C0"/>
              <w:bottom w:val="single" w:sz="6" w:space="0" w:color="C0C0C0"/>
              <w:right w:val="single" w:sz="6" w:space="0" w:color="C0C0C0"/>
            </w:tcBorders>
          </w:tcPr>
          <w:p w14:paraId="6578532B" w14:textId="77777777" w:rsidR="00283D3D" w:rsidRPr="00D64847" w:rsidRDefault="00283D3D">
            <w:pPr>
              <w:rPr>
                <w:rFonts w:ascii="Cambria" w:hAnsi="Cambria"/>
                <w:b/>
                <w:sz w:val="22"/>
              </w:rPr>
            </w:pPr>
          </w:p>
        </w:tc>
        <w:tc>
          <w:tcPr>
            <w:tcW w:w="3118" w:type="dxa"/>
            <w:gridSpan w:val="2"/>
            <w:tcBorders>
              <w:top w:val="single" w:sz="6" w:space="0" w:color="C0C0C0"/>
              <w:left w:val="single" w:sz="6" w:space="0" w:color="C0C0C0"/>
              <w:bottom w:val="single" w:sz="6" w:space="0" w:color="C0C0C0"/>
              <w:right w:val="single" w:sz="6" w:space="0" w:color="C0C0C0"/>
            </w:tcBorders>
          </w:tcPr>
          <w:p w14:paraId="541B9095" w14:textId="77777777" w:rsidR="00283D3D" w:rsidRPr="00D64847" w:rsidRDefault="00283D3D">
            <w:pPr>
              <w:rPr>
                <w:rFonts w:ascii="Cambria" w:hAnsi="Cambria"/>
                <w:b/>
                <w:sz w:val="22"/>
              </w:rPr>
            </w:pPr>
          </w:p>
        </w:tc>
        <w:tc>
          <w:tcPr>
            <w:tcW w:w="3075" w:type="dxa"/>
            <w:gridSpan w:val="2"/>
            <w:tcBorders>
              <w:top w:val="single" w:sz="6" w:space="0" w:color="C0C0C0"/>
              <w:left w:val="single" w:sz="6" w:space="0" w:color="C0C0C0"/>
              <w:bottom w:val="single" w:sz="6" w:space="0" w:color="C0C0C0"/>
              <w:right w:val="single" w:sz="4" w:space="0" w:color="auto"/>
            </w:tcBorders>
          </w:tcPr>
          <w:p w14:paraId="4086768D" w14:textId="77777777" w:rsidR="00283D3D" w:rsidRPr="00D64847" w:rsidRDefault="00283D3D">
            <w:pPr>
              <w:rPr>
                <w:rFonts w:ascii="Cambria" w:hAnsi="Cambria"/>
                <w:sz w:val="22"/>
              </w:rPr>
            </w:pPr>
          </w:p>
        </w:tc>
      </w:tr>
      <w:tr w:rsidR="00283D3D" w:rsidRPr="00D64847" w14:paraId="7CC2A339" w14:textId="77777777" w:rsidTr="00252156">
        <w:tblPrEx>
          <w:tblBorders>
            <w:top w:val="none" w:sz="0" w:space="0" w:color="auto"/>
            <w:left w:val="none" w:sz="0" w:space="0" w:color="auto"/>
            <w:bottom w:val="none" w:sz="0" w:space="0" w:color="auto"/>
            <w:right w:val="none" w:sz="0" w:space="0" w:color="auto"/>
          </w:tblBorders>
        </w:tblPrEx>
        <w:trPr>
          <w:trHeight w:val="284"/>
          <w:jc w:val="center"/>
        </w:trPr>
        <w:tc>
          <w:tcPr>
            <w:tcW w:w="1315" w:type="dxa"/>
            <w:tcBorders>
              <w:top w:val="single" w:sz="6" w:space="0" w:color="C0C0C0"/>
              <w:left w:val="single" w:sz="4" w:space="0" w:color="auto"/>
              <w:bottom w:val="single" w:sz="4" w:space="0" w:color="auto"/>
              <w:right w:val="single" w:sz="6" w:space="0" w:color="C0C0C0"/>
            </w:tcBorders>
          </w:tcPr>
          <w:p w14:paraId="793A996A" w14:textId="77777777" w:rsidR="00283D3D" w:rsidRPr="00D64847" w:rsidRDefault="00283D3D">
            <w:pPr>
              <w:rPr>
                <w:rFonts w:ascii="Cambria" w:hAnsi="Cambria"/>
                <w:b/>
                <w:sz w:val="22"/>
              </w:rPr>
            </w:pPr>
          </w:p>
        </w:tc>
        <w:tc>
          <w:tcPr>
            <w:tcW w:w="3119" w:type="dxa"/>
            <w:tcBorders>
              <w:top w:val="single" w:sz="6" w:space="0" w:color="C0C0C0"/>
              <w:left w:val="single" w:sz="6" w:space="0" w:color="C0C0C0"/>
              <w:bottom w:val="single" w:sz="4" w:space="0" w:color="auto"/>
              <w:right w:val="single" w:sz="6" w:space="0" w:color="C0C0C0"/>
            </w:tcBorders>
          </w:tcPr>
          <w:p w14:paraId="581C6D5F" w14:textId="77777777" w:rsidR="00283D3D" w:rsidRPr="00D64847" w:rsidRDefault="00283D3D">
            <w:pPr>
              <w:rPr>
                <w:rFonts w:ascii="Cambria" w:hAnsi="Cambria"/>
                <w:b/>
                <w:sz w:val="22"/>
              </w:rPr>
            </w:pPr>
          </w:p>
        </w:tc>
        <w:tc>
          <w:tcPr>
            <w:tcW w:w="3118" w:type="dxa"/>
            <w:gridSpan w:val="2"/>
            <w:tcBorders>
              <w:top w:val="single" w:sz="6" w:space="0" w:color="C0C0C0"/>
              <w:left w:val="single" w:sz="6" w:space="0" w:color="C0C0C0"/>
              <w:bottom w:val="single" w:sz="4" w:space="0" w:color="auto"/>
              <w:right w:val="single" w:sz="6" w:space="0" w:color="C0C0C0"/>
            </w:tcBorders>
          </w:tcPr>
          <w:p w14:paraId="559CB040" w14:textId="77777777" w:rsidR="00283D3D" w:rsidRPr="00D64847" w:rsidRDefault="00283D3D">
            <w:pPr>
              <w:rPr>
                <w:rFonts w:ascii="Cambria" w:hAnsi="Cambria"/>
                <w:b/>
                <w:sz w:val="22"/>
              </w:rPr>
            </w:pPr>
          </w:p>
        </w:tc>
        <w:tc>
          <w:tcPr>
            <w:tcW w:w="3075" w:type="dxa"/>
            <w:gridSpan w:val="2"/>
            <w:tcBorders>
              <w:top w:val="single" w:sz="6" w:space="0" w:color="C0C0C0"/>
              <w:left w:val="single" w:sz="6" w:space="0" w:color="C0C0C0"/>
              <w:bottom w:val="single" w:sz="4" w:space="0" w:color="auto"/>
              <w:right w:val="single" w:sz="4" w:space="0" w:color="auto"/>
            </w:tcBorders>
          </w:tcPr>
          <w:p w14:paraId="77225FD0" w14:textId="77777777" w:rsidR="00283D3D" w:rsidRPr="00D64847" w:rsidRDefault="00283D3D">
            <w:pPr>
              <w:rPr>
                <w:rFonts w:ascii="Cambria" w:hAnsi="Cambria"/>
                <w:sz w:val="22"/>
              </w:rPr>
            </w:pPr>
          </w:p>
        </w:tc>
      </w:tr>
      <w:tr w:rsidR="00283D3D" w:rsidRPr="00111040" w14:paraId="506793E4" w14:textId="77777777" w:rsidTr="00252156">
        <w:tblPrEx>
          <w:tblBorders>
            <w:insideH w:val="single" w:sz="4" w:space="0" w:color="auto"/>
            <w:insideV w:val="single" w:sz="4" w:space="0" w:color="auto"/>
          </w:tblBorders>
          <w:tblCellMar>
            <w:top w:w="57" w:type="dxa"/>
          </w:tblCellMar>
          <w:tblLook w:val="04A0" w:firstRow="1" w:lastRow="0" w:firstColumn="1" w:lastColumn="0" w:noHBand="0" w:noVBand="1"/>
        </w:tblPrEx>
        <w:trPr>
          <w:trHeight w:val="8571"/>
          <w:jc w:val="center"/>
        </w:trPr>
        <w:tc>
          <w:tcPr>
            <w:tcW w:w="10627" w:type="dxa"/>
            <w:gridSpan w:val="6"/>
            <w:shd w:val="clear" w:color="auto" w:fill="auto"/>
          </w:tcPr>
          <w:p w14:paraId="51FCBADE" w14:textId="77777777" w:rsidR="00252156" w:rsidRPr="003562C9" w:rsidRDefault="00252156" w:rsidP="00252156">
            <w:pPr>
              <w:spacing w:before="80" w:after="80"/>
              <w:ind w:right="34"/>
              <w:rPr>
                <w:rFonts w:ascii="Cambria" w:hAnsi="Cambria"/>
                <w:sz w:val="22"/>
                <w:szCs w:val="22"/>
                <w:lang w:val="es-ES"/>
              </w:rPr>
            </w:pPr>
            <w:r w:rsidRPr="003562C9">
              <w:rPr>
                <w:rFonts w:ascii="Cambria" w:hAnsi="Cambria"/>
                <w:sz w:val="22"/>
                <w:szCs w:val="22"/>
              </w:rPr>
              <w:t xml:space="preserve">I........................................................ the </w:t>
            </w:r>
            <w:r>
              <w:rPr>
                <w:rFonts w:ascii="Cambria" w:hAnsi="Cambria"/>
                <w:sz w:val="22"/>
                <w:szCs w:val="22"/>
              </w:rPr>
              <w:t>Embryo Team</w:t>
            </w:r>
            <w:r w:rsidRPr="003562C9">
              <w:rPr>
                <w:rFonts w:ascii="Cambria" w:hAnsi="Cambria"/>
                <w:sz w:val="22"/>
                <w:szCs w:val="22"/>
              </w:rPr>
              <w:t xml:space="preserve"> Veterinarian for ………………………………, after due enquiry, declare that:</w:t>
            </w:r>
          </w:p>
          <w:p w14:paraId="6799A58C" w14:textId="77777777" w:rsidR="00E256B6" w:rsidRPr="00252156" w:rsidRDefault="00E256B6" w:rsidP="00252156">
            <w:pPr>
              <w:pStyle w:val="ListParagraph"/>
              <w:numPr>
                <w:ilvl w:val="0"/>
                <w:numId w:val="3"/>
              </w:numPr>
              <w:spacing w:after="80"/>
              <w:ind w:left="709" w:hanging="425"/>
              <w:contextualSpacing w:val="0"/>
              <w:rPr>
                <w:rFonts w:ascii="Cambria" w:hAnsi="Cambria"/>
                <w:strike/>
                <w:szCs w:val="22"/>
                <w:lang w:val="en-NZ"/>
              </w:rPr>
            </w:pPr>
            <w:r w:rsidRPr="00252156">
              <w:rPr>
                <w:rFonts w:ascii="Cambria" w:hAnsi="Cambria"/>
                <w:strike/>
                <w:szCs w:val="22"/>
                <w:lang w:val="en-NZ"/>
              </w:rPr>
              <w:t>EXPORTING COUNTRY / DEL PAÍS EXPORTADOR</w:t>
            </w:r>
          </w:p>
          <w:p w14:paraId="0C70CFF8" w14:textId="77777777" w:rsidR="00E256B6" w:rsidRPr="00252156" w:rsidRDefault="00E256B6" w:rsidP="00252156">
            <w:pPr>
              <w:pStyle w:val="ListParagraph"/>
              <w:numPr>
                <w:ilvl w:val="0"/>
                <w:numId w:val="2"/>
              </w:numPr>
              <w:spacing w:after="80"/>
              <w:ind w:left="709"/>
              <w:contextualSpacing w:val="0"/>
              <w:jc w:val="both"/>
              <w:rPr>
                <w:rFonts w:ascii="Cambria" w:hAnsi="Cambria"/>
                <w:strike/>
                <w:szCs w:val="22"/>
              </w:rPr>
            </w:pPr>
            <w:r w:rsidRPr="00252156">
              <w:rPr>
                <w:rFonts w:ascii="Cambria" w:hAnsi="Cambria"/>
                <w:strike/>
                <w:szCs w:val="22"/>
              </w:rPr>
              <w:t xml:space="preserve">Australia is free from the following diseases as reported to the World Organisation for Animal Health (OIE), this status being recognised by the Argentine republic. </w:t>
            </w:r>
          </w:p>
          <w:p w14:paraId="5EE703FB" w14:textId="77777777" w:rsidR="00E256B6" w:rsidRPr="00252156" w:rsidRDefault="00E256B6" w:rsidP="00C93E55">
            <w:pPr>
              <w:pStyle w:val="ListParagraph"/>
              <w:tabs>
                <w:tab w:val="left" w:pos="9815"/>
              </w:tabs>
              <w:ind w:left="709" w:right="317"/>
              <w:contextualSpacing w:val="0"/>
              <w:jc w:val="both"/>
              <w:rPr>
                <w:rFonts w:ascii="Cambria" w:hAnsi="Cambria"/>
                <w:i/>
                <w:strike/>
                <w:szCs w:val="22"/>
                <w:lang w:val="es-AR"/>
              </w:rPr>
            </w:pPr>
            <w:r w:rsidRPr="00252156">
              <w:rPr>
                <w:rFonts w:ascii="Cambria" w:hAnsi="Cambria"/>
                <w:i/>
                <w:strike/>
                <w:szCs w:val="22"/>
                <w:lang w:val="es-AR"/>
              </w:rPr>
              <w:t xml:space="preserve">Australia está libre de las siguientes enfermedades, según se informó a la Organización Internacional de Salud Animal (OIE), condición reconocida por la República </w:t>
            </w:r>
            <w:r w:rsidR="007011C6" w:rsidRPr="00252156">
              <w:rPr>
                <w:rFonts w:ascii="Cambria" w:hAnsi="Cambria"/>
                <w:i/>
                <w:strike/>
                <w:szCs w:val="22"/>
                <w:lang w:val="es-AR"/>
              </w:rPr>
              <w:t>Paraguay</w:t>
            </w:r>
            <w:r w:rsidRPr="00252156">
              <w:rPr>
                <w:rFonts w:ascii="Cambria" w:hAnsi="Cambria"/>
                <w:i/>
                <w:strike/>
                <w:szCs w:val="22"/>
                <w:lang w:val="es-AR"/>
              </w:rPr>
              <w:t>:</w:t>
            </w:r>
          </w:p>
          <w:p w14:paraId="5F909870"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i/>
                <w:strike/>
                <w:szCs w:val="22"/>
              </w:rPr>
            </w:pPr>
            <w:r w:rsidRPr="00252156">
              <w:rPr>
                <w:rFonts w:ascii="Cambria" w:hAnsi="Cambria" w:cs="Times New Roman"/>
                <w:bCs w:val="0"/>
                <w:strike/>
                <w:szCs w:val="22"/>
              </w:rPr>
              <w:t>Brucellosis (</w:t>
            </w:r>
            <w:r w:rsidRPr="00252156">
              <w:rPr>
                <w:rFonts w:ascii="Cambria" w:hAnsi="Cambria" w:cs="Times New Roman"/>
                <w:bCs w:val="0"/>
                <w:i/>
                <w:strike/>
                <w:szCs w:val="22"/>
              </w:rPr>
              <w:t>B. abortus and B. melitensis</w:t>
            </w:r>
            <w:r w:rsidRPr="00252156">
              <w:rPr>
                <w:rFonts w:ascii="Cambria" w:hAnsi="Cambria" w:cs="Times New Roman"/>
                <w:bCs w:val="0"/>
                <w:strike/>
                <w:szCs w:val="22"/>
              </w:rPr>
              <w:t xml:space="preserve">) / </w:t>
            </w:r>
            <w:r w:rsidRPr="00252156">
              <w:rPr>
                <w:rFonts w:ascii="Cambria" w:hAnsi="Cambria" w:cs="Times New Roman"/>
                <w:bCs w:val="0"/>
                <w:i/>
                <w:strike/>
                <w:szCs w:val="22"/>
              </w:rPr>
              <w:t>Brucelosis (B. abortus</w:t>
            </w:r>
            <w:r w:rsidRPr="00252156">
              <w:rPr>
                <w:rFonts w:ascii="Cambria" w:hAnsi="Cambria" w:cs="Times New Roman"/>
                <w:bCs w:val="0"/>
                <w:strike/>
                <w:szCs w:val="22"/>
              </w:rPr>
              <w:t xml:space="preserve"> y </w:t>
            </w:r>
            <w:r w:rsidRPr="00252156">
              <w:rPr>
                <w:rFonts w:ascii="Cambria" w:hAnsi="Cambria" w:cs="Times New Roman"/>
                <w:bCs w:val="0"/>
                <w:i/>
                <w:strike/>
                <w:szCs w:val="22"/>
              </w:rPr>
              <w:t>B melitensis)</w:t>
            </w:r>
          </w:p>
          <w:p w14:paraId="4934DBE0"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i/>
                <w:strike/>
                <w:szCs w:val="22"/>
              </w:rPr>
            </w:pPr>
            <w:r w:rsidRPr="00252156">
              <w:rPr>
                <w:rFonts w:ascii="Cambria" w:hAnsi="Cambria" w:cs="Times New Roman"/>
                <w:bCs w:val="0"/>
                <w:strike/>
                <w:szCs w:val="22"/>
              </w:rPr>
              <w:t xml:space="preserve">Foot and mouth disease without vaccination / </w:t>
            </w:r>
            <w:r w:rsidRPr="00252156">
              <w:rPr>
                <w:rFonts w:ascii="Cambria" w:hAnsi="Cambria" w:cs="Times New Roman"/>
                <w:i/>
                <w:strike/>
                <w:szCs w:val="22"/>
              </w:rPr>
              <w:t>Fiebre aftosa sin vacunación</w:t>
            </w:r>
          </w:p>
          <w:p w14:paraId="0BE3FC64"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i/>
                <w:strike/>
                <w:szCs w:val="22"/>
                <w:lang w:val="es-AR"/>
              </w:rPr>
            </w:pPr>
            <w:r w:rsidRPr="00252156">
              <w:rPr>
                <w:rFonts w:ascii="Cambria" w:hAnsi="Cambria" w:cs="Times New Roman"/>
                <w:bCs w:val="0"/>
                <w:strike/>
                <w:szCs w:val="22"/>
                <w:lang w:val="es-AR"/>
              </w:rPr>
              <w:t xml:space="preserve">Rift Valley fever / </w:t>
            </w:r>
            <w:r w:rsidRPr="00252156">
              <w:rPr>
                <w:rFonts w:ascii="Cambria" w:hAnsi="Cambria" w:cs="Times New Roman"/>
                <w:i/>
                <w:strike/>
                <w:szCs w:val="22"/>
                <w:lang w:val="es-AR"/>
              </w:rPr>
              <w:t>Fiebre del Valle del Rift</w:t>
            </w:r>
          </w:p>
          <w:p w14:paraId="44563DE7"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i/>
                <w:strike/>
                <w:szCs w:val="22"/>
              </w:rPr>
            </w:pPr>
            <w:r w:rsidRPr="00252156">
              <w:rPr>
                <w:rFonts w:ascii="Cambria" w:hAnsi="Cambria" w:cs="Times New Roman"/>
                <w:bCs w:val="0"/>
                <w:strike/>
                <w:szCs w:val="22"/>
              </w:rPr>
              <w:t xml:space="preserve">Vesicular stomatitis / </w:t>
            </w:r>
            <w:r w:rsidRPr="00252156">
              <w:rPr>
                <w:rFonts w:ascii="Cambria" w:hAnsi="Cambria" w:cs="Times New Roman"/>
                <w:i/>
                <w:strike/>
                <w:szCs w:val="22"/>
              </w:rPr>
              <w:t>Estomatitis Vesicular</w:t>
            </w:r>
          </w:p>
          <w:p w14:paraId="3B919BE3"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strike/>
                <w:szCs w:val="22"/>
              </w:rPr>
            </w:pPr>
            <w:r w:rsidRPr="00252156">
              <w:rPr>
                <w:rFonts w:ascii="Cambria" w:hAnsi="Cambria" w:cs="Times New Roman"/>
                <w:bCs w:val="0"/>
                <w:strike/>
                <w:szCs w:val="22"/>
              </w:rPr>
              <w:t xml:space="preserve">Tuberculosis </w:t>
            </w:r>
            <w:r w:rsidR="00097DE7" w:rsidRPr="00252156">
              <w:rPr>
                <w:rFonts w:ascii="Cambria" w:hAnsi="Cambria" w:cs="Times New Roman"/>
                <w:bCs w:val="0"/>
                <w:strike/>
                <w:szCs w:val="22"/>
              </w:rPr>
              <w:t>(</w:t>
            </w:r>
            <w:r w:rsidR="00097DE7" w:rsidRPr="00252156">
              <w:rPr>
                <w:rFonts w:ascii="Cambria" w:hAnsi="Cambria" w:cs="Times New Roman"/>
                <w:bCs w:val="0"/>
                <w:i/>
                <w:strike/>
                <w:szCs w:val="22"/>
              </w:rPr>
              <w:t>M.bovis</w:t>
            </w:r>
            <w:r w:rsidR="00097DE7" w:rsidRPr="00252156">
              <w:rPr>
                <w:rFonts w:ascii="Cambria" w:hAnsi="Cambria" w:cs="Times New Roman"/>
                <w:bCs w:val="0"/>
                <w:strike/>
                <w:szCs w:val="22"/>
              </w:rPr>
              <w:t>)</w:t>
            </w:r>
            <w:r w:rsidRPr="00252156">
              <w:rPr>
                <w:rFonts w:ascii="Cambria" w:hAnsi="Cambria" w:cs="Times New Roman"/>
                <w:bCs w:val="0"/>
                <w:strike/>
                <w:szCs w:val="22"/>
              </w:rPr>
              <w:t>/ T</w:t>
            </w:r>
            <w:r w:rsidRPr="00252156">
              <w:rPr>
                <w:rFonts w:ascii="Cambria" w:hAnsi="Cambria" w:cs="Times New Roman"/>
                <w:strike/>
                <w:szCs w:val="22"/>
              </w:rPr>
              <w:t>uberculosis</w:t>
            </w:r>
            <w:r w:rsidR="00097DE7" w:rsidRPr="00252156">
              <w:rPr>
                <w:rFonts w:ascii="Cambria" w:hAnsi="Cambria" w:cs="Times New Roman"/>
                <w:strike/>
                <w:szCs w:val="22"/>
              </w:rPr>
              <w:t xml:space="preserve"> </w:t>
            </w:r>
            <w:r w:rsidR="00097DE7" w:rsidRPr="00252156">
              <w:rPr>
                <w:rFonts w:ascii="Cambria" w:hAnsi="Cambria" w:cs="Times New Roman"/>
                <w:bCs w:val="0"/>
                <w:strike/>
                <w:szCs w:val="22"/>
              </w:rPr>
              <w:t>(</w:t>
            </w:r>
            <w:r w:rsidR="00097DE7" w:rsidRPr="00252156">
              <w:rPr>
                <w:rFonts w:ascii="Cambria" w:hAnsi="Cambria" w:cs="Times New Roman"/>
                <w:bCs w:val="0"/>
                <w:i/>
                <w:strike/>
                <w:szCs w:val="22"/>
              </w:rPr>
              <w:t>M.bovis</w:t>
            </w:r>
            <w:r w:rsidR="00097DE7" w:rsidRPr="00252156">
              <w:rPr>
                <w:rFonts w:ascii="Cambria" w:hAnsi="Cambria" w:cs="Times New Roman"/>
                <w:bCs w:val="0"/>
                <w:strike/>
                <w:szCs w:val="22"/>
              </w:rPr>
              <w:t>)</w:t>
            </w:r>
          </w:p>
          <w:p w14:paraId="5C162C8E"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i/>
                <w:strike/>
                <w:szCs w:val="22"/>
                <w:lang w:val="es-AR"/>
              </w:rPr>
            </w:pPr>
            <w:r w:rsidRPr="00252156">
              <w:rPr>
                <w:rFonts w:ascii="Cambria" w:hAnsi="Cambria" w:cs="Times New Roman"/>
                <w:bCs w:val="0"/>
                <w:strike/>
                <w:szCs w:val="22"/>
                <w:lang w:val="es-AR"/>
              </w:rPr>
              <w:t xml:space="preserve">Enzootic abortion of ewes / </w:t>
            </w:r>
            <w:r w:rsidRPr="00252156">
              <w:rPr>
                <w:rFonts w:ascii="Cambria" w:hAnsi="Cambria" w:cs="Times New Roman"/>
                <w:i/>
                <w:strike/>
                <w:szCs w:val="22"/>
                <w:lang w:val="es-AR"/>
              </w:rPr>
              <w:t>Aborto Enzoótico de las ovejas</w:t>
            </w:r>
          </w:p>
          <w:p w14:paraId="59B81C4D"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i/>
                <w:strike/>
                <w:szCs w:val="22"/>
                <w:lang w:val="es-AR"/>
              </w:rPr>
            </w:pPr>
            <w:r w:rsidRPr="00252156">
              <w:rPr>
                <w:rFonts w:ascii="Cambria" w:hAnsi="Cambria" w:cs="Times New Roman"/>
                <w:strike/>
                <w:szCs w:val="22"/>
                <w:lang w:val="es-AR"/>
              </w:rPr>
              <w:t xml:space="preserve">Maedi-Visna / </w:t>
            </w:r>
            <w:r w:rsidRPr="00252156">
              <w:rPr>
                <w:rFonts w:ascii="Cambria" w:hAnsi="Cambria" w:cs="Times New Roman"/>
                <w:i/>
                <w:strike/>
                <w:szCs w:val="22"/>
                <w:lang w:val="es-AR"/>
              </w:rPr>
              <w:t>Maedi-Visna</w:t>
            </w:r>
          </w:p>
          <w:p w14:paraId="07229237"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i/>
                <w:strike/>
                <w:szCs w:val="22"/>
                <w:lang w:val="es-AR"/>
              </w:rPr>
            </w:pPr>
            <w:r w:rsidRPr="00252156">
              <w:rPr>
                <w:rFonts w:ascii="Cambria" w:hAnsi="Cambria" w:cs="Times New Roman"/>
                <w:bCs w:val="0"/>
                <w:strike/>
                <w:szCs w:val="22"/>
                <w:lang w:val="es-AR"/>
              </w:rPr>
              <w:t xml:space="preserve">Peste des petits ruminants / </w:t>
            </w:r>
            <w:r w:rsidRPr="00252156">
              <w:rPr>
                <w:rFonts w:ascii="Cambria" w:hAnsi="Cambria" w:cs="Times New Roman"/>
                <w:bCs w:val="0"/>
                <w:i/>
                <w:strike/>
                <w:szCs w:val="22"/>
                <w:lang w:val="es-AR"/>
              </w:rPr>
              <w:t xml:space="preserve">Peste de pequeños rumiantes </w:t>
            </w:r>
          </w:p>
          <w:p w14:paraId="544FEC18"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strike/>
                <w:szCs w:val="22"/>
              </w:rPr>
            </w:pPr>
            <w:r w:rsidRPr="00252156">
              <w:rPr>
                <w:rFonts w:ascii="Cambria" w:hAnsi="Cambria" w:cs="Times New Roman"/>
                <w:bCs w:val="0"/>
                <w:strike/>
                <w:szCs w:val="22"/>
              </w:rPr>
              <w:t>Scrapie /</w:t>
            </w:r>
            <w:r w:rsidRPr="00252156">
              <w:rPr>
                <w:rFonts w:ascii="Cambria" w:hAnsi="Cambria" w:cs="Times New Roman"/>
                <w:strike/>
                <w:szCs w:val="22"/>
              </w:rPr>
              <w:t xml:space="preserve"> </w:t>
            </w:r>
            <w:r w:rsidRPr="00252156">
              <w:rPr>
                <w:rFonts w:ascii="Cambria" w:hAnsi="Cambria" w:cs="Times New Roman"/>
                <w:bCs w:val="0"/>
                <w:i/>
                <w:strike/>
                <w:szCs w:val="22"/>
              </w:rPr>
              <w:t>Prurigo Lumbar</w:t>
            </w:r>
            <w:r w:rsidRPr="00252156">
              <w:rPr>
                <w:rFonts w:ascii="Cambria" w:hAnsi="Cambria" w:cs="Times New Roman"/>
                <w:bCs w:val="0"/>
                <w:strike/>
                <w:szCs w:val="22"/>
              </w:rPr>
              <w:t xml:space="preserve"> </w:t>
            </w:r>
          </w:p>
          <w:p w14:paraId="192143B1"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bCs w:val="0"/>
                <w:strike/>
                <w:szCs w:val="22"/>
              </w:rPr>
            </w:pPr>
            <w:r w:rsidRPr="00252156">
              <w:rPr>
                <w:rFonts w:ascii="Cambria" w:hAnsi="Cambria" w:cs="Times New Roman"/>
                <w:bCs w:val="0"/>
                <w:strike/>
                <w:szCs w:val="22"/>
              </w:rPr>
              <w:t>Sheep and goat pox /</w:t>
            </w:r>
            <w:r w:rsidRPr="00252156">
              <w:rPr>
                <w:rFonts w:ascii="Cambria" w:hAnsi="Cambria" w:cs="Times New Roman"/>
                <w:strike/>
                <w:szCs w:val="22"/>
              </w:rPr>
              <w:t xml:space="preserve"> </w:t>
            </w:r>
            <w:r w:rsidRPr="00252156">
              <w:rPr>
                <w:rFonts w:ascii="Cambria" w:hAnsi="Cambria" w:cs="Times New Roman"/>
                <w:bCs w:val="0"/>
                <w:i/>
                <w:strike/>
                <w:szCs w:val="22"/>
              </w:rPr>
              <w:t>Viruela ovina y caprina</w:t>
            </w:r>
          </w:p>
          <w:p w14:paraId="2C2E9127"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i/>
                <w:strike/>
                <w:szCs w:val="22"/>
                <w:lang w:val="es-AR" w:eastAsia="en-US"/>
              </w:rPr>
            </w:pPr>
            <w:r w:rsidRPr="00252156">
              <w:rPr>
                <w:rFonts w:ascii="Cambria" w:hAnsi="Cambria" w:cs="Times New Roman"/>
                <w:bCs w:val="0"/>
                <w:strike/>
                <w:szCs w:val="22"/>
                <w:lang w:val="es-AR"/>
              </w:rPr>
              <w:t>Nairobi disease /</w:t>
            </w:r>
            <w:r w:rsidRPr="00252156">
              <w:rPr>
                <w:rFonts w:ascii="Cambria" w:hAnsi="Cambria" w:cs="Times New Roman"/>
                <w:strike/>
                <w:szCs w:val="22"/>
                <w:lang w:val="es-AR"/>
              </w:rPr>
              <w:t xml:space="preserve"> </w:t>
            </w:r>
            <w:r w:rsidRPr="00252156">
              <w:rPr>
                <w:rFonts w:ascii="Cambria" w:hAnsi="Cambria" w:cs="Times New Roman"/>
                <w:bCs w:val="0"/>
                <w:i/>
                <w:strike/>
                <w:szCs w:val="22"/>
                <w:lang w:val="es-AR"/>
              </w:rPr>
              <w:t xml:space="preserve">Enfermedad de Nairobi </w:t>
            </w:r>
          </w:p>
          <w:p w14:paraId="11835352" w14:textId="77777777" w:rsidR="00E256B6" w:rsidRPr="00252156" w:rsidRDefault="00E256B6" w:rsidP="00252156">
            <w:pPr>
              <w:pStyle w:val="ListParagraph"/>
              <w:numPr>
                <w:ilvl w:val="0"/>
                <w:numId w:val="1"/>
              </w:numPr>
              <w:tabs>
                <w:tab w:val="clear" w:pos="9540"/>
              </w:tabs>
              <w:spacing w:after="80"/>
              <w:ind w:left="1712"/>
              <w:contextualSpacing w:val="0"/>
              <w:jc w:val="both"/>
              <w:rPr>
                <w:rFonts w:ascii="Cambria" w:hAnsi="Cambria" w:cs="Times New Roman"/>
                <w:i/>
                <w:strike/>
                <w:szCs w:val="22"/>
                <w:lang w:val="es-AR" w:eastAsia="en-US"/>
              </w:rPr>
            </w:pPr>
            <w:r w:rsidRPr="00252156">
              <w:rPr>
                <w:rFonts w:ascii="Cambria" w:hAnsi="Cambria" w:cs="Times New Roman"/>
                <w:strike/>
                <w:szCs w:val="22"/>
                <w:lang w:val="es-AR" w:eastAsia="en-US"/>
              </w:rPr>
              <w:t xml:space="preserve">Contagious agalactia / </w:t>
            </w:r>
            <w:r w:rsidRPr="00252156">
              <w:rPr>
                <w:rFonts w:ascii="Cambria" w:hAnsi="Cambria" w:cs="Times New Roman"/>
                <w:i/>
                <w:strike/>
                <w:szCs w:val="22"/>
                <w:lang w:val="es-AR" w:eastAsia="en-US"/>
              </w:rPr>
              <w:t>Agalactia contagiosa</w:t>
            </w:r>
          </w:p>
          <w:p w14:paraId="76203592" w14:textId="77777777" w:rsidR="00E256B6" w:rsidRPr="00252156" w:rsidRDefault="00E256B6" w:rsidP="00111040">
            <w:pPr>
              <w:pStyle w:val="ListParagraph"/>
              <w:numPr>
                <w:ilvl w:val="0"/>
                <w:numId w:val="1"/>
              </w:numPr>
              <w:tabs>
                <w:tab w:val="clear" w:pos="9540"/>
              </w:tabs>
              <w:spacing w:after="120"/>
              <w:ind w:left="1712"/>
              <w:contextualSpacing w:val="0"/>
              <w:jc w:val="both"/>
              <w:rPr>
                <w:rFonts w:ascii="Cambria" w:hAnsi="Cambria" w:cs="Times New Roman"/>
                <w:i/>
                <w:strike/>
                <w:szCs w:val="22"/>
                <w:lang w:val="es-AR" w:eastAsia="en-US"/>
              </w:rPr>
            </w:pPr>
            <w:r w:rsidRPr="00252156">
              <w:rPr>
                <w:rFonts w:ascii="Cambria" w:hAnsi="Cambria" w:cs="Times New Roman"/>
                <w:strike/>
                <w:szCs w:val="22"/>
                <w:lang w:val="es-AR" w:eastAsia="en-US"/>
              </w:rPr>
              <w:t xml:space="preserve">Caprine contagious pleuropneumonia / </w:t>
            </w:r>
            <w:r w:rsidRPr="00252156">
              <w:rPr>
                <w:rFonts w:ascii="Cambria" w:hAnsi="Cambria" w:cs="Times New Roman"/>
                <w:i/>
                <w:strike/>
                <w:szCs w:val="22"/>
                <w:lang w:val="es-AR" w:eastAsia="en-US"/>
              </w:rPr>
              <w:t>Pleuroneumonia contagiosa caprina</w:t>
            </w:r>
          </w:p>
          <w:p w14:paraId="4CB41880" w14:textId="77777777" w:rsidR="00E256B6" w:rsidRPr="00252156" w:rsidRDefault="00E256B6" w:rsidP="00E256B6">
            <w:pPr>
              <w:pStyle w:val="HTMLPreformatted"/>
              <w:numPr>
                <w:ilvl w:val="0"/>
                <w:numId w:val="2"/>
              </w:numPr>
              <w:tabs>
                <w:tab w:val="clear" w:pos="916"/>
              </w:tabs>
              <w:ind w:left="709"/>
              <w:rPr>
                <w:rFonts w:ascii="Cambria" w:hAnsi="Cambria" w:cs="Arial"/>
                <w:strike/>
                <w:sz w:val="22"/>
                <w:szCs w:val="22"/>
              </w:rPr>
            </w:pPr>
            <w:r w:rsidRPr="00252156">
              <w:rPr>
                <w:rFonts w:ascii="Cambria" w:hAnsi="Cambria" w:cs="Times New Roman"/>
                <w:strike/>
                <w:sz w:val="22"/>
                <w:szCs w:val="22"/>
                <w:lang w:eastAsia="zh-CN"/>
              </w:rPr>
              <w:t xml:space="preserve">No cases of Schmallenberg disease or ovine pulmonary adenomatosis have been recorded in Australia. </w:t>
            </w:r>
          </w:p>
          <w:p w14:paraId="341CC715" w14:textId="77777777" w:rsidR="00E256B6" w:rsidRPr="00252156" w:rsidRDefault="00E256B6" w:rsidP="00252156">
            <w:pPr>
              <w:pStyle w:val="HTMLPreformatted"/>
              <w:tabs>
                <w:tab w:val="clear" w:pos="916"/>
              </w:tabs>
              <w:spacing w:after="80"/>
              <w:ind w:left="709"/>
              <w:rPr>
                <w:rFonts w:ascii="Cambria" w:hAnsi="Cambria" w:cs="Times New Roman"/>
                <w:i/>
                <w:strike/>
                <w:sz w:val="22"/>
                <w:szCs w:val="22"/>
                <w:lang w:val="es-AR" w:eastAsia="zh-CN"/>
              </w:rPr>
            </w:pPr>
            <w:r w:rsidRPr="00252156">
              <w:rPr>
                <w:rFonts w:ascii="Cambria" w:hAnsi="Cambria" w:cs="Times New Roman"/>
                <w:i/>
                <w:strike/>
                <w:sz w:val="22"/>
                <w:szCs w:val="22"/>
                <w:lang w:val="es-AR" w:eastAsia="zh-CN"/>
              </w:rPr>
              <w:t xml:space="preserve">Ningún caso de enfermedad de Schmallenberg o de adenomatosis pulmonar ovina se ha registrado en </w:t>
            </w:r>
            <w:r w:rsidRPr="00252156">
              <w:rPr>
                <w:rFonts w:ascii="Cambria" w:hAnsi="Cambria" w:cs="Times New Roman"/>
                <w:i/>
                <w:strike/>
                <w:sz w:val="22"/>
                <w:szCs w:val="22"/>
                <w:lang w:val="es-ES" w:eastAsia="zh-CN"/>
              </w:rPr>
              <w:t>Australia</w:t>
            </w:r>
            <w:r w:rsidRPr="00252156">
              <w:rPr>
                <w:rFonts w:ascii="Cambria" w:hAnsi="Cambria" w:cs="Times New Roman"/>
                <w:i/>
                <w:strike/>
                <w:sz w:val="22"/>
                <w:szCs w:val="22"/>
                <w:lang w:val="es-AR" w:eastAsia="zh-CN"/>
              </w:rPr>
              <w:t xml:space="preserve">. </w:t>
            </w:r>
          </w:p>
          <w:p w14:paraId="4F0E4FA3" w14:textId="77777777" w:rsidR="00E256B6" w:rsidRPr="00252156" w:rsidRDefault="00E256B6" w:rsidP="00252156">
            <w:pPr>
              <w:pStyle w:val="HTMLPreformatted"/>
              <w:numPr>
                <w:ilvl w:val="0"/>
                <w:numId w:val="2"/>
              </w:numPr>
              <w:tabs>
                <w:tab w:val="clear" w:pos="916"/>
              </w:tabs>
              <w:spacing w:after="80"/>
              <w:ind w:left="709"/>
              <w:rPr>
                <w:rFonts w:ascii="Cambria" w:hAnsi="Cambria" w:cs="Arial"/>
                <w:strike/>
                <w:sz w:val="22"/>
                <w:szCs w:val="22"/>
                <w:lang w:val="es-ES"/>
              </w:rPr>
            </w:pPr>
            <w:r w:rsidRPr="00252156">
              <w:rPr>
                <w:rFonts w:ascii="Cambria" w:hAnsi="Cambria" w:cs="Arial"/>
                <w:strike/>
                <w:sz w:val="22"/>
                <w:szCs w:val="22"/>
              </w:rPr>
              <w:t>The donor animals have been in a country or area free of foot and mouth disease without vaccination for at least three (3) months prior to embryo collection.</w:t>
            </w:r>
            <w:r w:rsidRPr="00252156">
              <w:rPr>
                <w:rFonts w:ascii="Cambria" w:hAnsi="Cambria" w:cs="Arial"/>
                <w:strike/>
                <w:sz w:val="22"/>
                <w:szCs w:val="22"/>
              </w:rPr>
              <w:br/>
            </w:r>
            <w:r w:rsidRPr="00252156">
              <w:rPr>
                <w:rFonts w:ascii="Cambria" w:hAnsi="Cambria" w:cs="Arial"/>
                <w:i/>
                <w:strike/>
                <w:sz w:val="22"/>
                <w:szCs w:val="22"/>
                <w:lang w:val="es-ES"/>
              </w:rPr>
              <w:t>Las donantes han permanecido en un país o zona libre de fiebre aftosa sin vacunación por lo menos (3) meses antes de la recolección de embriones.</w:t>
            </w:r>
          </w:p>
          <w:p w14:paraId="73120657" w14:textId="77777777" w:rsidR="00E256B6" w:rsidRPr="00111040" w:rsidRDefault="00E256B6" w:rsidP="00E256B6">
            <w:pPr>
              <w:pStyle w:val="HTMLPreformatted"/>
              <w:numPr>
                <w:ilvl w:val="0"/>
                <w:numId w:val="2"/>
              </w:numPr>
              <w:tabs>
                <w:tab w:val="clear" w:pos="916"/>
              </w:tabs>
              <w:ind w:left="709"/>
              <w:rPr>
                <w:rFonts w:ascii="Cambria" w:hAnsi="Cambria" w:cs="Arial"/>
                <w:sz w:val="22"/>
                <w:szCs w:val="22"/>
              </w:rPr>
            </w:pPr>
            <w:r w:rsidRPr="00111040">
              <w:rPr>
                <w:rFonts w:ascii="Cambria" w:hAnsi="Cambria"/>
                <w:sz w:val="22"/>
                <w:szCs w:val="22"/>
                <w:lang w:val="en-NZ"/>
              </w:rPr>
              <w:t xml:space="preserve">The donor animal and its direct ascendants were born and raised in the Australia </w:t>
            </w:r>
            <w:r w:rsidRPr="00252156">
              <w:rPr>
                <w:rFonts w:ascii="Cambria" w:hAnsi="Cambria"/>
                <w:strike/>
                <w:sz w:val="22"/>
                <w:szCs w:val="22"/>
                <w:lang w:val="en-NZ"/>
              </w:rPr>
              <w:t>or in another country with equal or superior sanitary conditions, with respect to scrapie.</w:t>
            </w:r>
          </w:p>
          <w:p w14:paraId="158A278D" w14:textId="77777777" w:rsidR="00E256B6" w:rsidRPr="00111040" w:rsidRDefault="00E256B6" w:rsidP="00252156">
            <w:pPr>
              <w:spacing w:after="120"/>
              <w:ind w:left="709"/>
              <w:rPr>
                <w:rFonts w:ascii="Cambria" w:hAnsi="Cambria"/>
                <w:sz w:val="22"/>
                <w:szCs w:val="22"/>
                <w:lang w:val="es-AR"/>
              </w:rPr>
            </w:pPr>
            <w:r w:rsidRPr="00111040">
              <w:rPr>
                <w:rFonts w:ascii="Cambria" w:hAnsi="Cambria"/>
                <w:i/>
                <w:sz w:val="22"/>
                <w:szCs w:val="22"/>
                <w:lang w:val="es-AR"/>
              </w:rPr>
              <w:t xml:space="preserve">Las donantes y su ascendencia directa nacieron y fueron criados en Australia </w:t>
            </w:r>
            <w:r w:rsidRPr="00252156">
              <w:rPr>
                <w:rFonts w:ascii="Cambria" w:hAnsi="Cambria"/>
                <w:i/>
                <w:strike/>
                <w:sz w:val="22"/>
                <w:szCs w:val="22"/>
                <w:lang w:val="es-AR"/>
              </w:rPr>
              <w:t>o en otro país con igual o superior condición sanitaria respecto a Prurigo lumbar.</w:t>
            </w:r>
          </w:p>
          <w:p w14:paraId="701C0E15" w14:textId="77777777" w:rsidR="00E256B6" w:rsidRPr="00111040" w:rsidRDefault="00E256B6" w:rsidP="00252156">
            <w:pPr>
              <w:pStyle w:val="ListParagraph"/>
              <w:numPr>
                <w:ilvl w:val="0"/>
                <w:numId w:val="3"/>
              </w:numPr>
              <w:spacing w:before="120" w:after="80"/>
              <w:ind w:left="709" w:hanging="425"/>
              <w:contextualSpacing w:val="0"/>
              <w:rPr>
                <w:rFonts w:ascii="Cambria" w:hAnsi="Cambria"/>
                <w:i/>
                <w:szCs w:val="22"/>
                <w:lang w:val="es-AR"/>
              </w:rPr>
            </w:pPr>
            <w:r w:rsidRPr="00111040">
              <w:rPr>
                <w:rFonts w:ascii="Cambria" w:hAnsi="Cambria"/>
                <w:szCs w:val="22"/>
                <w:lang w:val="es-ES"/>
              </w:rPr>
              <w:lastRenderedPageBreak/>
              <w:t xml:space="preserve">REGARDING THE EMBRYO COLLECTION TEAM AND MANIPULATION LABORATORY / </w:t>
            </w:r>
            <w:r w:rsidRPr="00111040">
              <w:rPr>
                <w:rFonts w:ascii="Cambria" w:hAnsi="Cambria"/>
                <w:i/>
                <w:szCs w:val="22"/>
                <w:lang w:val="es-AR"/>
              </w:rPr>
              <w:t>DEL EQUIPO DE RECOLECCIÓN Y DEL LABORATORIO MANIPULADOR DE EMBRIONES</w:t>
            </w:r>
          </w:p>
          <w:p w14:paraId="7F552EDD" w14:textId="77777777" w:rsidR="00E256B6" w:rsidRPr="00111040" w:rsidRDefault="00E256B6" w:rsidP="00252156">
            <w:pPr>
              <w:pStyle w:val="HTMLPreformatted"/>
              <w:numPr>
                <w:ilvl w:val="0"/>
                <w:numId w:val="2"/>
              </w:numPr>
              <w:tabs>
                <w:tab w:val="clear" w:pos="916"/>
              </w:tabs>
              <w:ind w:left="709"/>
              <w:rPr>
                <w:rFonts w:ascii="Cambria" w:hAnsi="Cambria"/>
                <w:sz w:val="22"/>
                <w:szCs w:val="22"/>
                <w:lang w:val="en-NZ"/>
              </w:rPr>
            </w:pPr>
            <w:r w:rsidRPr="00111040">
              <w:rPr>
                <w:rFonts w:ascii="Cambria" w:hAnsi="Cambria"/>
                <w:sz w:val="22"/>
                <w:szCs w:val="22"/>
                <w:lang w:val="en-NZ"/>
              </w:rPr>
              <w:t xml:space="preserve">The embryo collection team and manipulation laboratory is approved by and under the </w:t>
            </w:r>
            <w:r w:rsidR="004632CE" w:rsidRPr="00111040">
              <w:rPr>
                <w:rFonts w:ascii="Cambria" w:hAnsi="Cambria"/>
                <w:sz w:val="22"/>
                <w:szCs w:val="22"/>
                <w:lang w:val="en-NZ"/>
              </w:rPr>
              <w:t>supervision</w:t>
            </w:r>
            <w:r w:rsidRPr="00111040">
              <w:rPr>
                <w:rFonts w:ascii="Cambria" w:hAnsi="Cambria"/>
                <w:sz w:val="22"/>
                <w:szCs w:val="22"/>
                <w:lang w:val="en-NZ"/>
              </w:rPr>
              <w:t xml:space="preserve"> of the official veterinary service of Australia.</w:t>
            </w:r>
          </w:p>
          <w:p w14:paraId="01F3E294" w14:textId="77777777" w:rsidR="00E256B6" w:rsidRPr="00111040" w:rsidRDefault="00E256B6" w:rsidP="00252156">
            <w:pPr>
              <w:pStyle w:val="HTMLPreformatted"/>
              <w:tabs>
                <w:tab w:val="clear" w:pos="916"/>
              </w:tabs>
              <w:spacing w:after="80"/>
              <w:ind w:left="709"/>
              <w:rPr>
                <w:rFonts w:ascii="Cambria" w:hAnsi="Cambria"/>
                <w:sz w:val="22"/>
                <w:szCs w:val="22"/>
                <w:lang w:val="es-ES"/>
              </w:rPr>
            </w:pPr>
            <w:r w:rsidRPr="00111040">
              <w:rPr>
                <w:rFonts w:ascii="Cambria" w:hAnsi="Cambria"/>
                <w:i/>
                <w:sz w:val="22"/>
                <w:szCs w:val="22"/>
                <w:lang w:val="es-AR"/>
              </w:rPr>
              <w:t xml:space="preserve">El equipo de recolección y el laboratorio manipulador de embriones han sido aprobados y supervisados por </w:t>
            </w:r>
            <w:r w:rsidR="004632CE" w:rsidRPr="00111040">
              <w:rPr>
                <w:rFonts w:ascii="Cambria" w:hAnsi="Cambria"/>
                <w:i/>
                <w:sz w:val="22"/>
                <w:szCs w:val="22"/>
                <w:lang w:val="es-AR"/>
              </w:rPr>
              <w:t>el servicio</w:t>
            </w:r>
            <w:r w:rsidRPr="00111040">
              <w:rPr>
                <w:rFonts w:ascii="Cambria" w:hAnsi="Cambria"/>
                <w:i/>
                <w:sz w:val="22"/>
                <w:szCs w:val="22"/>
                <w:lang w:val="es-AR"/>
              </w:rPr>
              <w:t xml:space="preserve"> veterinario oficial de Australia.</w:t>
            </w:r>
          </w:p>
          <w:p w14:paraId="0447F8D9" w14:textId="77777777" w:rsidR="00E256B6" w:rsidRPr="00111040" w:rsidRDefault="00E256B6" w:rsidP="00252156">
            <w:pPr>
              <w:pStyle w:val="HTMLPreformatted"/>
              <w:numPr>
                <w:ilvl w:val="0"/>
                <w:numId w:val="2"/>
              </w:numPr>
              <w:tabs>
                <w:tab w:val="clear" w:pos="916"/>
              </w:tabs>
              <w:ind w:left="709"/>
              <w:rPr>
                <w:rFonts w:ascii="Cambria" w:hAnsi="Cambria"/>
                <w:sz w:val="22"/>
                <w:szCs w:val="22"/>
                <w:lang w:val="en-NZ"/>
              </w:rPr>
            </w:pPr>
            <w:r w:rsidRPr="00111040">
              <w:rPr>
                <w:rFonts w:ascii="Cambria" w:hAnsi="Cambria"/>
                <w:sz w:val="22"/>
                <w:szCs w:val="22"/>
                <w:lang w:val="en-NZ"/>
              </w:rPr>
              <w:t xml:space="preserve">The embryo collection team and manipulation laboratory meet the </w:t>
            </w:r>
            <w:r w:rsidR="004632CE" w:rsidRPr="00111040">
              <w:rPr>
                <w:rFonts w:ascii="Cambria" w:hAnsi="Cambria"/>
                <w:sz w:val="22"/>
                <w:szCs w:val="22"/>
                <w:lang w:val="en-NZ"/>
              </w:rPr>
              <w:t>requirements</w:t>
            </w:r>
            <w:r w:rsidRPr="00111040">
              <w:rPr>
                <w:rFonts w:ascii="Cambria" w:hAnsi="Cambria"/>
                <w:sz w:val="22"/>
                <w:szCs w:val="22"/>
                <w:lang w:val="en-NZ"/>
              </w:rPr>
              <w:t xml:space="preserve"> of the "</w:t>
            </w:r>
            <w:r w:rsidRPr="00111040">
              <w:rPr>
                <w:rFonts w:ascii="Cambria" w:hAnsi="Cambria"/>
                <w:i/>
                <w:sz w:val="22"/>
                <w:szCs w:val="22"/>
                <w:lang w:val="en-NZ"/>
              </w:rPr>
              <w:t>Conditions applicable to the embryo collection team</w:t>
            </w:r>
            <w:r w:rsidRPr="00111040">
              <w:rPr>
                <w:rFonts w:ascii="Cambria" w:hAnsi="Cambria"/>
                <w:sz w:val="22"/>
                <w:szCs w:val="22"/>
                <w:lang w:val="en-NZ"/>
              </w:rPr>
              <w:t>" and the "</w:t>
            </w:r>
            <w:r w:rsidRPr="00111040">
              <w:rPr>
                <w:rFonts w:ascii="Cambria" w:hAnsi="Cambria"/>
                <w:i/>
                <w:sz w:val="22"/>
                <w:szCs w:val="22"/>
                <w:lang w:val="en-NZ"/>
              </w:rPr>
              <w:t>Conditions applicable to processing laboratories</w:t>
            </w:r>
            <w:r w:rsidRPr="00111040">
              <w:rPr>
                <w:rFonts w:ascii="Cambria" w:hAnsi="Cambria"/>
                <w:sz w:val="22"/>
                <w:szCs w:val="22"/>
                <w:lang w:val="en-NZ"/>
              </w:rPr>
              <w:t xml:space="preserve">" described in the </w:t>
            </w:r>
            <w:r w:rsidRPr="00111040">
              <w:rPr>
                <w:rStyle w:val="Emphasis"/>
                <w:rFonts w:ascii="Cambria" w:hAnsi="Cambria"/>
                <w:b w:val="0"/>
                <w:sz w:val="22"/>
                <w:szCs w:val="22"/>
                <w:lang w:val="en-NZ"/>
              </w:rPr>
              <w:t>current OIE Terrestrial Animal Health Code.</w:t>
            </w:r>
          </w:p>
          <w:p w14:paraId="58224F56" w14:textId="77777777" w:rsidR="00E256B6" w:rsidRPr="00111040" w:rsidRDefault="00E256B6" w:rsidP="00252156">
            <w:pPr>
              <w:pStyle w:val="HTMLPreformatted"/>
              <w:tabs>
                <w:tab w:val="clear" w:pos="916"/>
              </w:tabs>
              <w:spacing w:after="80"/>
              <w:ind w:left="709"/>
              <w:rPr>
                <w:rFonts w:ascii="Cambria" w:hAnsi="Cambria"/>
                <w:sz w:val="22"/>
                <w:szCs w:val="22"/>
                <w:lang w:val="es-ES"/>
              </w:rPr>
            </w:pPr>
            <w:r w:rsidRPr="00111040">
              <w:rPr>
                <w:rFonts w:ascii="Cambria" w:hAnsi="Cambria"/>
                <w:i/>
                <w:sz w:val="22"/>
                <w:szCs w:val="22"/>
                <w:lang w:val="es-AR"/>
              </w:rPr>
              <w:t>Los equipos de recolección y los laboratorios manipuladores de embriones cumplen con los requisitos de las “Condiciones aplicables al equipo de recolección de embriones” y con las “Condiciones aplicables a los laboratorios de procesamiento” descriptas en el actual Código Terrestre de la OIE.</w:t>
            </w:r>
          </w:p>
          <w:p w14:paraId="374A710C" w14:textId="77777777" w:rsidR="00E256B6" w:rsidRPr="00111040" w:rsidRDefault="00E256B6" w:rsidP="00252156">
            <w:pPr>
              <w:pStyle w:val="HTMLPreformatted"/>
              <w:numPr>
                <w:ilvl w:val="0"/>
                <w:numId w:val="2"/>
              </w:numPr>
              <w:tabs>
                <w:tab w:val="clear" w:pos="916"/>
              </w:tabs>
              <w:ind w:left="709"/>
              <w:rPr>
                <w:rFonts w:ascii="Cambria" w:hAnsi="Cambria"/>
                <w:i/>
                <w:sz w:val="22"/>
                <w:szCs w:val="22"/>
              </w:rPr>
            </w:pPr>
            <w:r w:rsidRPr="00111040">
              <w:rPr>
                <w:rFonts w:ascii="Cambria" w:hAnsi="Cambria"/>
                <w:sz w:val="22"/>
                <w:szCs w:val="22"/>
                <w:lang w:val="en-NZ"/>
              </w:rPr>
              <w:t>The embryos were collected and processed under the supervision of the authorised embryo collection team veterinarian.</w:t>
            </w:r>
          </w:p>
          <w:p w14:paraId="3DDFA99C" w14:textId="77777777" w:rsidR="00E256B6" w:rsidRPr="00111040" w:rsidRDefault="00E256B6" w:rsidP="00252156">
            <w:pPr>
              <w:pStyle w:val="HTMLPreformatted"/>
              <w:tabs>
                <w:tab w:val="clear" w:pos="916"/>
              </w:tabs>
              <w:spacing w:after="80"/>
              <w:ind w:left="709"/>
              <w:rPr>
                <w:rFonts w:ascii="Cambria" w:hAnsi="Cambria"/>
                <w:i/>
                <w:sz w:val="22"/>
                <w:szCs w:val="22"/>
                <w:lang w:val="es-AR"/>
              </w:rPr>
            </w:pPr>
            <w:r w:rsidRPr="00111040">
              <w:rPr>
                <w:rFonts w:ascii="Cambria" w:hAnsi="Cambria"/>
                <w:i/>
                <w:sz w:val="22"/>
                <w:szCs w:val="22"/>
                <w:lang w:val="es-AR"/>
              </w:rPr>
              <w:t>Los embriones han sido recolectados y procesados bajo la supervisión del veterinario autorizado del equipo de recolección de embriones.</w:t>
            </w:r>
          </w:p>
          <w:p w14:paraId="487A8DC1" w14:textId="77777777" w:rsidR="00E256B6" w:rsidRPr="00111040" w:rsidRDefault="00E256B6" w:rsidP="00252156">
            <w:pPr>
              <w:pStyle w:val="HTMLPreformatted"/>
              <w:numPr>
                <w:ilvl w:val="0"/>
                <w:numId w:val="2"/>
              </w:numPr>
              <w:tabs>
                <w:tab w:val="clear" w:pos="916"/>
              </w:tabs>
              <w:ind w:left="709"/>
              <w:rPr>
                <w:rFonts w:ascii="Cambria" w:hAnsi="Cambria"/>
                <w:i/>
                <w:sz w:val="22"/>
                <w:szCs w:val="22"/>
              </w:rPr>
            </w:pPr>
            <w:r w:rsidRPr="00111040">
              <w:rPr>
                <w:rFonts w:ascii="Cambria" w:hAnsi="Cambria"/>
                <w:sz w:val="22"/>
                <w:szCs w:val="22"/>
              </w:rPr>
              <w:t xml:space="preserve">At the time of collection, the manipulation laboratory was not located nor did the collection </w:t>
            </w:r>
            <w:proofErr w:type="gramStart"/>
            <w:r w:rsidRPr="00111040">
              <w:rPr>
                <w:rFonts w:ascii="Cambria" w:hAnsi="Cambria"/>
                <w:sz w:val="22"/>
                <w:szCs w:val="22"/>
              </w:rPr>
              <w:t>team work</w:t>
            </w:r>
            <w:proofErr w:type="gramEnd"/>
            <w:r w:rsidRPr="00111040">
              <w:rPr>
                <w:rFonts w:ascii="Cambria" w:hAnsi="Cambria"/>
                <w:sz w:val="22"/>
                <w:szCs w:val="22"/>
              </w:rPr>
              <w:t xml:space="preserve">, in areas with sanitary restrictions in relation to ovine/caprine diseases which may be transmitted through the embryos. </w:t>
            </w:r>
          </w:p>
          <w:p w14:paraId="209CF4EA" w14:textId="77777777" w:rsidR="00E256B6" w:rsidRPr="00111040" w:rsidRDefault="00E256B6" w:rsidP="00252156">
            <w:pPr>
              <w:pStyle w:val="HTMLPreformatted"/>
              <w:tabs>
                <w:tab w:val="clear" w:pos="916"/>
              </w:tabs>
              <w:spacing w:after="80"/>
              <w:ind w:left="709"/>
              <w:rPr>
                <w:rFonts w:ascii="Cambria" w:hAnsi="Cambria"/>
                <w:i/>
                <w:sz w:val="22"/>
                <w:szCs w:val="22"/>
                <w:lang w:val="es-AR"/>
              </w:rPr>
            </w:pPr>
            <w:r w:rsidRPr="00111040">
              <w:rPr>
                <w:rFonts w:ascii="Cambria" w:hAnsi="Cambria"/>
                <w:i/>
                <w:sz w:val="22"/>
                <w:szCs w:val="22"/>
                <w:lang w:val="es-AR"/>
              </w:rPr>
              <w:t>Al momento de la recolección, el laboratorio manipulador de embriones no estaba localizado en zonas con restricciones sanitarias en relación con las enfermedades de ovinos/caprinos cuya transmisión pueda ocurrir por medio de embriones, ni el equipo de recolección realizó trabajo alguno en estas zonas.</w:t>
            </w:r>
          </w:p>
          <w:p w14:paraId="406C79A4" w14:textId="77777777" w:rsidR="00E256B6" w:rsidRPr="00111040" w:rsidRDefault="00E256B6" w:rsidP="00252156">
            <w:pPr>
              <w:pStyle w:val="ListParagraph"/>
              <w:numPr>
                <w:ilvl w:val="0"/>
                <w:numId w:val="3"/>
              </w:numPr>
              <w:spacing w:before="120" w:after="80"/>
              <w:ind w:left="709" w:hanging="426"/>
              <w:rPr>
                <w:rFonts w:ascii="Cambria" w:hAnsi="Cambria"/>
                <w:szCs w:val="22"/>
                <w:lang w:val="es-ES"/>
              </w:rPr>
            </w:pPr>
            <w:r w:rsidRPr="00111040">
              <w:rPr>
                <w:rFonts w:ascii="Cambria" w:hAnsi="Cambria"/>
                <w:szCs w:val="22"/>
                <w:lang w:val="es-ES"/>
              </w:rPr>
              <w:t>REGARDING THE EMBRYO DONORS / DE LAS DONANTES DE LOS EMBRIONES</w:t>
            </w:r>
          </w:p>
          <w:p w14:paraId="1C83711B" w14:textId="77777777" w:rsidR="00E256B6" w:rsidRPr="00111040" w:rsidRDefault="00E256B6" w:rsidP="00E256B6">
            <w:pPr>
              <w:pStyle w:val="HTMLPreformatted"/>
              <w:numPr>
                <w:ilvl w:val="0"/>
                <w:numId w:val="2"/>
              </w:numPr>
              <w:tabs>
                <w:tab w:val="clear" w:pos="916"/>
              </w:tabs>
              <w:ind w:left="709"/>
              <w:jc w:val="both"/>
              <w:rPr>
                <w:rFonts w:ascii="Cambria" w:hAnsi="Cambria"/>
                <w:sz w:val="22"/>
                <w:szCs w:val="22"/>
                <w:lang w:val="en-NZ"/>
              </w:rPr>
            </w:pPr>
            <w:r w:rsidRPr="00111040">
              <w:rPr>
                <w:rFonts w:ascii="Cambria" w:hAnsi="Cambria"/>
                <w:sz w:val="22"/>
                <w:szCs w:val="22"/>
                <w:lang w:val="es-ES"/>
              </w:rPr>
              <w:t xml:space="preserve"> </w:t>
            </w:r>
            <w:r w:rsidRPr="00111040">
              <w:rPr>
                <w:rFonts w:ascii="Cambria" w:hAnsi="Cambria"/>
                <w:sz w:val="22"/>
                <w:szCs w:val="22"/>
                <w:lang w:val="en-NZ"/>
              </w:rPr>
              <w:t xml:space="preserve">The embryo donor animals were born and raised in Australia; </w:t>
            </w:r>
            <w:r w:rsidRPr="00111040">
              <w:rPr>
                <w:rFonts w:ascii="Cambria" w:hAnsi="Cambria"/>
                <w:b/>
                <w:sz w:val="22"/>
                <w:szCs w:val="22"/>
                <w:lang w:val="en-NZ"/>
              </w:rPr>
              <w:t>OR</w:t>
            </w:r>
          </w:p>
          <w:p w14:paraId="7996DB31" w14:textId="77777777" w:rsidR="00E256B6" w:rsidRPr="00111040" w:rsidRDefault="00E256B6" w:rsidP="00252156">
            <w:pPr>
              <w:pStyle w:val="HTMLPreformatted"/>
              <w:tabs>
                <w:tab w:val="clear" w:pos="916"/>
              </w:tabs>
              <w:spacing w:after="80"/>
              <w:ind w:left="709"/>
              <w:jc w:val="both"/>
              <w:rPr>
                <w:rFonts w:ascii="Cambria" w:hAnsi="Cambria"/>
                <w:i/>
                <w:sz w:val="22"/>
                <w:szCs w:val="22"/>
                <w:lang w:val="es-ES"/>
              </w:rPr>
            </w:pPr>
            <w:r w:rsidRPr="00111040">
              <w:rPr>
                <w:rFonts w:ascii="Cambria" w:hAnsi="Cambria"/>
                <w:i/>
                <w:sz w:val="22"/>
                <w:szCs w:val="22"/>
                <w:lang w:val="es-ES"/>
              </w:rPr>
              <w:t xml:space="preserve">Las donantes nacieron y fueron criadas en Australia; </w:t>
            </w:r>
            <w:r w:rsidRPr="00111040">
              <w:rPr>
                <w:rFonts w:ascii="Cambria" w:hAnsi="Cambria"/>
                <w:b/>
                <w:i/>
                <w:sz w:val="22"/>
                <w:szCs w:val="22"/>
                <w:lang w:val="es-ES"/>
              </w:rPr>
              <w:t>O</w:t>
            </w:r>
          </w:p>
          <w:p w14:paraId="2B63E475" w14:textId="77777777" w:rsidR="00E256B6" w:rsidRPr="00252156" w:rsidRDefault="00E256B6" w:rsidP="00BC1180">
            <w:pPr>
              <w:pStyle w:val="HTMLPreformatted"/>
              <w:tabs>
                <w:tab w:val="clear" w:pos="916"/>
              </w:tabs>
              <w:ind w:left="709"/>
              <w:jc w:val="both"/>
              <w:rPr>
                <w:rFonts w:ascii="Cambria" w:hAnsi="Cambria"/>
                <w:strike/>
                <w:sz w:val="22"/>
                <w:szCs w:val="22"/>
                <w:lang w:val="en-NZ"/>
              </w:rPr>
            </w:pPr>
            <w:r w:rsidRPr="00252156">
              <w:rPr>
                <w:rFonts w:ascii="Cambria" w:hAnsi="Cambria"/>
                <w:strike/>
                <w:sz w:val="22"/>
                <w:szCs w:val="22"/>
                <w:lang w:val="en-NZ"/>
              </w:rPr>
              <w:t>In the case of imported animals, the donor animals have been in Australia for at least ninety (90) days prior to the collection of embryos. The exporting country has complied with the conditions established in Chapters II and V of MERCOSUR RESOLUTION No 48/14 (sheep) or 47/14 (goats)</w:t>
            </w:r>
          </w:p>
          <w:p w14:paraId="32402782" w14:textId="77777777" w:rsidR="00E256B6" w:rsidRPr="00252156" w:rsidRDefault="00E256B6" w:rsidP="00252156">
            <w:pPr>
              <w:pStyle w:val="HTMLPreformatted"/>
              <w:tabs>
                <w:tab w:val="clear" w:pos="916"/>
              </w:tabs>
              <w:spacing w:after="80"/>
              <w:ind w:left="709"/>
              <w:jc w:val="both"/>
              <w:rPr>
                <w:rFonts w:ascii="Cambria" w:hAnsi="Cambria"/>
                <w:i/>
                <w:strike/>
                <w:sz w:val="22"/>
                <w:szCs w:val="22"/>
                <w:lang w:val="es-ES"/>
              </w:rPr>
            </w:pPr>
            <w:r w:rsidRPr="00252156">
              <w:rPr>
                <w:rFonts w:ascii="Cambria" w:hAnsi="Cambria"/>
                <w:i/>
                <w:strike/>
                <w:sz w:val="22"/>
                <w:szCs w:val="22"/>
                <w:lang w:val="es-ES"/>
              </w:rPr>
              <w:t xml:space="preserve">En caso de animales importados, las donantes han permanecido en Australia por lo menos durante los noventa (90) días anteriores a la recolección de embriones. El país exportador ha cumplido con las exigencias del capítulos II y V de la RESOLUCIÓN </w:t>
            </w:r>
            <w:r w:rsidR="004632CE" w:rsidRPr="00252156">
              <w:rPr>
                <w:rFonts w:ascii="Cambria" w:hAnsi="Cambria"/>
                <w:i/>
                <w:strike/>
                <w:sz w:val="22"/>
                <w:szCs w:val="22"/>
                <w:lang w:val="es-ES"/>
              </w:rPr>
              <w:t>DEL MERCOSUR</w:t>
            </w:r>
            <w:r w:rsidRPr="00252156">
              <w:rPr>
                <w:rFonts w:ascii="Cambria" w:hAnsi="Cambria"/>
                <w:i/>
                <w:strike/>
                <w:sz w:val="22"/>
                <w:szCs w:val="22"/>
                <w:lang w:val="es-ES"/>
              </w:rPr>
              <w:t xml:space="preserve"> N</w:t>
            </w:r>
            <w:r w:rsidRPr="00252156">
              <w:rPr>
                <w:rFonts w:ascii="Cambria" w:hAnsi="Cambria"/>
                <w:i/>
                <w:strike/>
                <w:sz w:val="22"/>
                <w:szCs w:val="22"/>
                <w:vertAlign w:val="superscript"/>
                <w:lang w:val="es-ES"/>
              </w:rPr>
              <w:t>o</w:t>
            </w:r>
            <w:r w:rsidRPr="00252156">
              <w:rPr>
                <w:rFonts w:ascii="Cambria" w:hAnsi="Cambria"/>
                <w:i/>
                <w:strike/>
                <w:sz w:val="22"/>
                <w:szCs w:val="22"/>
                <w:lang w:val="es-ES"/>
              </w:rPr>
              <w:t xml:space="preserve"> 48/14 (ovinos) or 47/14 (caprinos).</w:t>
            </w:r>
          </w:p>
          <w:p w14:paraId="6238793F" w14:textId="77777777" w:rsidR="00E256B6" w:rsidRPr="00111040" w:rsidRDefault="00E256B6" w:rsidP="00E256B6">
            <w:pPr>
              <w:pStyle w:val="ListParagraph"/>
              <w:numPr>
                <w:ilvl w:val="0"/>
                <w:numId w:val="2"/>
              </w:numPr>
              <w:ind w:left="644"/>
              <w:jc w:val="both"/>
              <w:rPr>
                <w:rFonts w:ascii="Cambria" w:hAnsi="Cambria"/>
                <w:i/>
                <w:szCs w:val="22"/>
              </w:rPr>
            </w:pPr>
            <w:r w:rsidRPr="00111040">
              <w:rPr>
                <w:rFonts w:ascii="Cambria" w:hAnsi="Cambria"/>
                <w:szCs w:val="22"/>
                <w:lang w:val="en-NZ"/>
              </w:rPr>
              <w:t>The donor animals did not present clinical evidence of infectious or contagious disease of sheep/goats for a period of at least thirty (30) days prior, during, and thirty (30) days after collection.</w:t>
            </w:r>
          </w:p>
          <w:p w14:paraId="2B90499E" w14:textId="77777777" w:rsidR="00E256B6" w:rsidRPr="00111040" w:rsidRDefault="00E256B6" w:rsidP="00E256B6">
            <w:pPr>
              <w:pStyle w:val="ListParagraph"/>
              <w:spacing w:after="120"/>
              <w:contextualSpacing w:val="0"/>
              <w:jc w:val="both"/>
              <w:rPr>
                <w:rFonts w:ascii="Cambria" w:hAnsi="Cambria"/>
                <w:i/>
                <w:szCs w:val="22"/>
                <w:lang w:val="es-AR"/>
              </w:rPr>
            </w:pPr>
            <w:r w:rsidRPr="00111040">
              <w:rPr>
                <w:rFonts w:ascii="Cambria" w:hAnsi="Cambria"/>
                <w:i/>
                <w:szCs w:val="22"/>
                <w:lang w:val="es-AR"/>
              </w:rPr>
              <w:t xml:space="preserve">Las donantes no presentaron síntomas ni signos de enfermedades infectocontagiosas propias de los ovinos/caprinos durante al menos treinta (30) días antes de la recolección, durante la </w:t>
            </w:r>
            <w:r w:rsidR="004632CE" w:rsidRPr="00111040">
              <w:rPr>
                <w:rFonts w:ascii="Cambria" w:hAnsi="Cambria"/>
                <w:i/>
                <w:szCs w:val="22"/>
                <w:lang w:val="es-AR"/>
              </w:rPr>
              <w:t>misma y</w:t>
            </w:r>
            <w:r w:rsidRPr="00111040">
              <w:rPr>
                <w:rFonts w:ascii="Cambria" w:hAnsi="Cambria"/>
                <w:i/>
                <w:szCs w:val="22"/>
                <w:lang w:val="es-AR"/>
              </w:rPr>
              <w:t xml:space="preserve"> en los treinta (30) días posteriores.</w:t>
            </w:r>
          </w:p>
          <w:p w14:paraId="5965032B" w14:textId="77777777" w:rsidR="00E256B6" w:rsidRPr="00111040" w:rsidRDefault="00E256B6" w:rsidP="00E439C0">
            <w:pPr>
              <w:pStyle w:val="ListParagraph"/>
              <w:numPr>
                <w:ilvl w:val="0"/>
                <w:numId w:val="2"/>
              </w:numPr>
              <w:ind w:left="644"/>
              <w:jc w:val="both"/>
              <w:rPr>
                <w:rFonts w:ascii="Cambria" w:hAnsi="Cambria"/>
                <w:szCs w:val="22"/>
                <w:lang w:val="en-NZ"/>
              </w:rPr>
            </w:pPr>
            <w:r w:rsidRPr="00111040">
              <w:rPr>
                <w:rFonts w:ascii="Cambria" w:hAnsi="Cambria"/>
                <w:szCs w:val="22"/>
                <w:lang w:val="en-NZ"/>
              </w:rPr>
              <w:t>The donor animals showed no clinical signs of foot and mouth disease on the day of embryo collection or during the 30 days after collection.</w:t>
            </w:r>
          </w:p>
          <w:p w14:paraId="1337817C" w14:textId="77777777" w:rsidR="00E256B6" w:rsidRPr="00111040" w:rsidRDefault="00E256B6" w:rsidP="00252156">
            <w:pPr>
              <w:pStyle w:val="ListParagraph"/>
              <w:spacing w:after="120"/>
              <w:ind w:left="743"/>
              <w:contextualSpacing w:val="0"/>
              <w:jc w:val="both"/>
              <w:rPr>
                <w:rFonts w:ascii="Cambria" w:hAnsi="Cambria"/>
                <w:szCs w:val="22"/>
                <w:lang w:val="es-ES"/>
              </w:rPr>
            </w:pPr>
            <w:r w:rsidRPr="00111040">
              <w:rPr>
                <w:rFonts w:ascii="Cambria" w:hAnsi="Cambria"/>
                <w:i/>
                <w:szCs w:val="22"/>
                <w:lang w:val="es-ES"/>
              </w:rPr>
              <w:t xml:space="preserve">Las donantes no mostraron signos clínicos de Fiebre Aftosa en el día de la recolección de embriones y durante los 30 días porteriores a dicha recolección </w:t>
            </w:r>
          </w:p>
          <w:p w14:paraId="536F24FF" w14:textId="77777777" w:rsidR="00E256B6" w:rsidRPr="00111040" w:rsidRDefault="00E256B6" w:rsidP="00252156">
            <w:pPr>
              <w:pStyle w:val="ListParagraph"/>
              <w:numPr>
                <w:ilvl w:val="0"/>
                <w:numId w:val="6"/>
              </w:numPr>
              <w:spacing w:before="120" w:after="120"/>
              <w:ind w:left="721" w:hanging="437"/>
              <w:contextualSpacing w:val="0"/>
              <w:rPr>
                <w:rFonts w:ascii="Cambria" w:hAnsi="Cambria"/>
                <w:i/>
                <w:szCs w:val="22"/>
                <w:lang w:val="es-AR"/>
              </w:rPr>
            </w:pPr>
            <w:r w:rsidRPr="00111040">
              <w:rPr>
                <w:rFonts w:ascii="Cambria" w:hAnsi="Cambria"/>
                <w:szCs w:val="22"/>
                <w:lang w:val="es-AR"/>
              </w:rPr>
              <w:t xml:space="preserve">REGARDING THE COLLECTION ESTABLISHMENTS </w:t>
            </w:r>
            <w:r w:rsidRPr="00111040">
              <w:rPr>
                <w:rFonts w:ascii="Cambria" w:hAnsi="Cambria"/>
                <w:i/>
                <w:szCs w:val="22"/>
                <w:lang w:val="es-AR"/>
              </w:rPr>
              <w:t>/ DE LOS ESTABLECIMIENTOS DE RECOLECCIÓN</w:t>
            </w:r>
          </w:p>
          <w:p w14:paraId="69EB3841" w14:textId="77777777" w:rsidR="00E256B6" w:rsidRPr="00111040" w:rsidRDefault="00E256B6" w:rsidP="00E256B6">
            <w:pPr>
              <w:pStyle w:val="HTMLPreformatted"/>
              <w:numPr>
                <w:ilvl w:val="0"/>
                <w:numId w:val="2"/>
              </w:numPr>
              <w:tabs>
                <w:tab w:val="clear" w:pos="916"/>
              </w:tabs>
              <w:ind w:left="709"/>
              <w:jc w:val="both"/>
              <w:rPr>
                <w:rFonts w:ascii="Cambria" w:hAnsi="Cambria"/>
                <w:sz w:val="22"/>
                <w:szCs w:val="22"/>
                <w:lang w:val="en-NZ"/>
              </w:rPr>
            </w:pPr>
            <w:r w:rsidRPr="00111040">
              <w:rPr>
                <w:rFonts w:ascii="Cambria" w:hAnsi="Cambria"/>
                <w:sz w:val="22"/>
                <w:szCs w:val="22"/>
                <w:lang w:val="en-NZ"/>
              </w:rPr>
              <w:t>The donor animals have been resident for at least thirty (30) days prior and thirty (30) days after collection, in an establishment that meets the following conditions:</w:t>
            </w:r>
          </w:p>
          <w:p w14:paraId="7FDA0BD9" w14:textId="77777777" w:rsidR="00E256B6" w:rsidRPr="00111040" w:rsidRDefault="00E256B6" w:rsidP="00111040">
            <w:pPr>
              <w:pStyle w:val="HTMLPreformatted"/>
              <w:tabs>
                <w:tab w:val="clear" w:pos="916"/>
              </w:tabs>
              <w:spacing w:after="80"/>
              <w:ind w:left="709"/>
              <w:jc w:val="both"/>
              <w:rPr>
                <w:rFonts w:ascii="Cambria" w:hAnsi="Cambria"/>
                <w:sz w:val="22"/>
                <w:szCs w:val="22"/>
                <w:lang w:val="es-ES"/>
              </w:rPr>
            </w:pPr>
            <w:r w:rsidRPr="00111040">
              <w:rPr>
                <w:rFonts w:ascii="Cambria" w:hAnsi="Cambria"/>
                <w:i/>
                <w:sz w:val="22"/>
                <w:szCs w:val="22"/>
                <w:lang w:val="es-ES"/>
              </w:rPr>
              <w:t xml:space="preserve">Las donantes han </w:t>
            </w:r>
            <w:r w:rsidR="004632CE" w:rsidRPr="00111040">
              <w:rPr>
                <w:rFonts w:ascii="Cambria" w:hAnsi="Cambria"/>
                <w:i/>
                <w:sz w:val="22"/>
                <w:szCs w:val="22"/>
                <w:lang w:val="es-ES"/>
              </w:rPr>
              <w:t>permanecido durante</w:t>
            </w:r>
            <w:r w:rsidRPr="00111040">
              <w:rPr>
                <w:rFonts w:ascii="Cambria" w:hAnsi="Cambria"/>
                <w:i/>
                <w:sz w:val="22"/>
                <w:szCs w:val="22"/>
                <w:lang w:val="es-ES"/>
              </w:rPr>
              <w:t xml:space="preserve"> los treinta (30) días precedentes y </w:t>
            </w:r>
            <w:r w:rsidR="004632CE" w:rsidRPr="00111040">
              <w:rPr>
                <w:rFonts w:ascii="Cambria" w:hAnsi="Cambria"/>
                <w:i/>
                <w:sz w:val="22"/>
                <w:szCs w:val="22"/>
                <w:lang w:val="es-ES"/>
              </w:rPr>
              <w:t>los treinta</w:t>
            </w:r>
            <w:r w:rsidRPr="00111040">
              <w:rPr>
                <w:rFonts w:ascii="Cambria" w:hAnsi="Cambria"/>
                <w:i/>
                <w:sz w:val="22"/>
                <w:szCs w:val="22"/>
                <w:lang w:val="es-ES"/>
              </w:rPr>
              <w:t xml:space="preserve"> (30) días posteriores a la recolección en un establecimiento que reúne las siguientes condiciones:</w:t>
            </w:r>
          </w:p>
          <w:p w14:paraId="6B0575CC" w14:textId="77777777" w:rsidR="00E256B6" w:rsidRPr="00111040" w:rsidRDefault="00E256B6" w:rsidP="00E256B6">
            <w:pPr>
              <w:pStyle w:val="HTMLPreformatted"/>
              <w:numPr>
                <w:ilvl w:val="1"/>
                <w:numId w:val="2"/>
              </w:numPr>
              <w:tabs>
                <w:tab w:val="clear" w:pos="916"/>
                <w:tab w:val="clear" w:pos="1832"/>
              </w:tabs>
              <w:ind w:left="1877" w:hanging="850"/>
              <w:jc w:val="both"/>
              <w:rPr>
                <w:rFonts w:ascii="Cambria" w:hAnsi="Cambria"/>
                <w:sz w:val="22"/>
                <w:szCs w:val="22"/>
                <w:lang w:val="en-NZ"/>
              </w:rPr>
            </w:pPr>
            <w:r w:rsidRPr="00111040">
              <w:rPr>
                <w:rFonts w:ascii="Cambria" w:hAnsi="Cambria"/>
                <w:sz w:val="22"/>
                <w:szCs w:val="22"/>
                <w:lang w:val="en-NZ"/>
              </w:rPr>
              <w:t>Not located in areas under quarantine restrictions in relation to sheep/goat diseases which may be transmitted through embryos.</w:t>
            </w:r>
          </w:p>
          <w:p w14:paraId="4B84F796" w14:textId="77777777" w:rsidR="00E256B6" w:rsidRPr="00111040" w:rsidRDefault="00E256B6" w:rsidP="00111040">
            <w:pPr>
              <w:pStyle w:val="HTMLPreformatted"/>
              <w:tabs>
                <w:tab w:val="clear" w:pos="916"/>
                <w:tab w:val="clear" w:pos="1832"/>
              </w:tabs>
              <w:spacing w:after="80"/>
              <w:ind w:left="1877"/>
              <w:jc w:val="both"/>
              <w:rPr>
                <w:rFonts w:ascii="Cambria" w:hAnsi="Cambria"/>
                <w:sz w:val="22"/>
                <w:szCs w:val="22"/>
                <w:lang w:val="es-ES"/>
              </w:rPr>
            </w:pPr>
            <w:r w:rsidRPr="00111040">
              <w:rPr>
                <w:rFonts w:ascii="Cambria" w:hAnsi="Cambria"/>
                <w:i/>
                <w:sz w:val="22"/>
                <w:szCs w:val="22"/>
                <w:lang w:val="es-ES"/>
              </w:rPr>
              <w:t>No está localizado en zonas con restricciones sanitarias en relación con las enfermedades de ovinos/caprinos transmisibles por embriones.</w:t>
            </w:r>
          </w:p>
          <w:p w14:paraId="471B25A9" w14:textId="77777777" w:rsidR="00E256B6" w:rsidRPr="00111040" w:rsidRDefault="00E256B6" w:rsidP="00E256B6">
            <w:pPr>
              <w:pStyle w:val="HTMLPreformatted"/>
              <w:numPr>
                <w:ilvl w:val="1"/>
                <w:numId w:val="2"/>
              </w:numPr>
              <w:tabs>
                <w:tab w:val="clear" w:pos="916"/>
                <w:tab w:val="clear" w:pos="1832"/>
              </w:tabs>
              <w:ind w:left="1877" w:hanging="850"/>
              <w:jc w:val="both"/>
              <w:rPr>
                <w:rFonts w:ascii="Cambria" w:hAnsi="Cambria"/>
                <w:sz w:val="22"/>
                <w:szCs w:val="22"/>
                <w:lang w:val="en-NZ"/>
              </w:rPr>
            </w:pPr>
            <w:r w:rsidRPr="00111040">
              <w:rPr>
                <w:rFonts w:ascii="Cambria" w:hAnsi="Cambria"/>
                <w:sz w:val="22"/>
                <w:szCs w:val="22"/>
                <w:lang w:val="en-NZ"/>
              </w:rPr>
              <w:t>No incoming animals susceptible to sheep/goat diseases were of a lower health status.</w:t>
            </w:r>
          </w:p>
          <w:p w14:paraId="77809B02" w14:textId="77777777" w:rsidR="00E256B6" w:rsidRPr="00111040" w:rsidRDefault="00E256B6" w:rsidP="00111040">
            <w:pPr>
              <w:pStyle w:val="HTMLPreformatted"/>
              <w:tabs>
                <w:tab w:val="clear" w:pos="916"/>
                <w:tab w:val="clear" w:pos="1832"/>
              </w:tabs>
              <w:spacing w:after="80"/>
              <w:ind w:left="1877"/>
              <w:jc w:val="both"/>
              <w:rPr>
                <w:rFonts w:ascii="Cambria" w:hAnsi="Cambria"/>
                <w:i/>
                <w:sz w:val="22"/>
                <w:szCs w:val="22"/>
                <w:lang w:val="es-ES"/>
              </w:rPr>
            </w:pPr>
            <w:r w:rsidRPr="00111040">
              <w:rPr>
                <w:rFonts w:ascii="Cambria" w:hAnsi="Cambria"/>
                <w:i/>
                <w:sz w:val="22"/>
                <w:szCs w:val="22"/>
                <w:lang w:val="es-ES"/>
              </w:rPr>
              <w:t>No hubo ingreso de animales susceptibles de enfermedades de los ovinos/caprinos en inferior condición sanitaria.</w:t>
            </w:r>
          </w:p>
          <w:p w14:paraId="1BC79B08" w14:textId="77777777" w:rsidR="00E256B6" w:rsidRPr="00111040" w:rsidRDefault="00E256B6" w:rsidP="00E256B6">
            <w:pPr>
              <w:pStyle w:val="HTMLPreformatted"/>
              <w:numPr>
                <w:ilvl w:val="1"/>
                <w:numId w:val="2"/>
              </w:numPr>
              <w:tabs>
                <w:tab w:val="clear" w:pos="916"/>
                <w:tab w:val="clear" w:pos="1832"/>
              </w:tabs>
              <w:ind w:left="1877" w:hanging="850"/>
              <w:jc w:val="both"/>
              <w:rPr>
                <w:rFonts w:ascii="Cambria" w:hAnsi="Cambria"/>
                <w:sz w:val="22"/>
                <w:szCs w:val="22"/>
                <w:lang w:val="en-NZ"/>
              </w:rPr>
            </w:pPr>
            <w:r w:rsidRPr="00111040">
              <w:rPr>
                <w:rFonts w:ascii="Cambria" w:hAnsi="Cambria"/>
                <w:sz w:val="22"/>
                <w:szCs w:val="22"/>
                <w:lang w:val="en-NZ"/>
              </w:rPr>
              <w:lastRenderedPageBreak/>
              <w:t xml:space="preserve">There have been no reported cases of </w:t>
            </w:r>
            <w:r w:rsidRPr="00111040">
              <w:rPr>
                <w:rFonts w:ascii="Cambria" w:hAnsi="Cambria"/>
                <w:sz w:val="22"/>
                <w:szCs w:val="22"/>
              </w:rPr>
              <w:t>Akabane disease, Border disease and Q fever during the twelve (12) months prior to embryo collection.</w:t>
            </w:r>
          </w:p>
          <w:p w14:paraId="53934CC2" w14:textId="77777777" w:rsidR="00E256B6" w:rsidRPr="00111040" w:rsidRDefault="00E256B6" w:rsidP="00111040">
            <w:pPr>
              <w:pStyle w:val="HTMLPreformatted"/>
              <w:tabs>
                <w:tab w:val="clear" w:pos="916"/>
                <w:tab w:val="clear" w:pos="1832"/>
              </w:tabs>
              <w:spacing w:after="80"/>
              <w:ind w:left="1877"/>
              <w:jc w:val="both"/>
              <w:rPr>
                <w:rFonts w:ascii="Cambria" w:hAnsi="Cambria"/>
                <w:i/>
                <w:sz w:val="22"/>
                <w:szCs w:val="22"/>
                <w:lang w:val="es-ES"/>
              </w:rPr>
            </w:pPr>
            <w:r w:rsidRPr="00111040">
              <w:rPr>
                <w:rFonts w:ascii="Cambria" w:hAnsi="Cambria"/>
                <w:i/>
                <w:sz w:val="22"/>
                <w:szCs w:val="22"/>
                <w:lang w:val="es-ES"/>
              </w:rPr>
              <w:t>No se informaron casos de Enfermedad de Akabane, Enfermedad de la frontera (Border disease) y Fiebre Q en los 12 (doce) meses previos a la recolección de embriones.</w:t>
            </w:r>
          </w:p>
          <w:p w14:paraId="54F499EC" w14:textId="77777777" w:rsidR="00E256B6" w:rsidRPr="00111040" w:rsidRDefault="00E256B6" w:rsidP="00E256B6">
            <w:pPr>
              <w:pStyle w:val="HTMLPreformatted"/>
              <w:numPr>
                <w:ilvl w:val="1"/>
                <w:numId w:val="2"/>
              </w:numPr>
              <w:tabs>
                <w:tab w:val="clear" w:pos="916"/>
                <w:tab w:val="clear" w:pos="1832"/>
              </w:tabs>
              <w:ind w:left="1877" w:hanging="850"/>
              <w:jc w:val="both"/>
              <w:rPr>
                <w:rFonts w:ascii="Cambria" w:hAnsi="Cambria"/>
                <w:sz w:val="22"/>
                <w:szCs w:val="22"/>
                <w:lang w:val="en-NZ"/>
              </w:rPr>
            </w:pPr>
            <w:r w:rsidRPr="00111040">
              <w:rPr>
                <w:rFonts w:ascii="Cambria" w:hAnsi="Cambria"/>
                <w:sz w:val="22"/>
                <w:szCs w:val="22"/>
                <w:lang w:val="en-NZ"/>
              </w:rPr>
              <w:t>There have been no reported cases of ovine epididymitis (</w:t>
            </w:r>
            <w:r w:rsidRPr="00111040">
              <w:rPr>
                <w:rFonts w:ascii="Cambria" w:hAnsi="Cambria"/>
                <w:i/>
                <w:sz w:val="22"/>
                <w:szCs w:val="22"/>
                <w:lang w:val="en-NZ"/>
              </w:rPr>
              <w:t>B. ovis</w:t>
            </w:r>
            <w:r w:rsidRPr="00111040">
              <w:rPr>
                <w:rFonts w:ascii="Cambria" w:hAnsi="Cambria"/>
                <w:sz w:val="22"/>
                <w:szCs w:val="22"/>
                <w:lang w:val="en-NZ"/>
              </w:rPr>
              <w:t>) (sheep only) and bluetongue during the six (6) months prior to embryos collection.</w:t>
            </w:r>
          </w:p>
          <w:p w14:paraId="46C1DEB5" w14:textId="77777777" w:rsidR="00E256B6" w:rsidRPr="00111040" w:rsidRDefault="00E256B6" w:rsidP="00111040">
            <w:pPr>
              <w:pStyle w:val="HTMLPreformatted"/>
              <w:tabs>
                <w:tab w:val="clear" w:pos="916"/>
                <w:tab w:val="clear" w:pos="1832"/>
              </w:tabs>
              <w:spacing w:after="120"/>
              <w:ind w:left="1877"/>
              <w:jc w:val="both"/>
              <w:rPr>
                <w:rFonts w:ascii="Cambria" w:hAnsi="Cambria"/>
                <w:i/>
                <w:sz w:val="22"/>
                <w:szCs w:val="22"/>
                <w:lang w:val="es-ES"/>
              </w:rPr>
            </w:pPr>
            <w:r w:rsidRPr="00111040">
              <w:rPr>
                <w:rFonts w:ascii="Cambria" w:hAnsi="Cambria"/>
                <w:i/>
                <w:sz w:val="22"/>
                <w:szCs w:val="22"/>
                <w:lang w:val="es-ES"/>
              </w:rPr>
              <w:t>No se informaron casos de Epididimitis ovina (B. ovis) y Lengua Azul durante los 6 (seis) meses anteriores a la recolección de embriones;</w:t>
            </w:r>
          </w:p>
          <w:p w14:paraId="168995C8" w14:textId="77777777" w:rsidR="00E256B6" w:rsidRPr="00111040" w:rsidRDefault="00E256B6" w:rsidP="007063FC">
            <w:pPr>
              <w:pStyle w:val="ListParagraph"/>
              <w:numPr>
                <w:ilvl w:val="0"/>
                <w:numId w:val="2"/>
              </w:numPr>
              <w:ind w:left="705" w:hanging="425"/>
              <w:jc w:val="both"/>
              <w:rPr>
                <w:rStyle w:val="Emphasis"/>
                <w:rFonts w:ascii="Cambria" w:hAnsi="Cambria"/>
                <w:b w:val="0"/>
                <w:szCs w:val="22"/>
                <w:lang w:val="en-NZ"/>
              </w:rPr>
            </w:pPr>
            <w:r w:rsidRPr="00111040">
              <w:rPr>
                <w:rStyle w:val="Emphasis"/>
                <w:rFonts w:ascii="Cambria" w:hAnsi="Cambria"/>
                <w:b w:val="0"/>
                <w:szCs w:val="22"/>
                <w:lang w:val="en-NZ"/>
              </w:rPr>
              <w:t>The donor animals were inseminated with semen that meets the sanitary conditions established by MERCOSUR for imports of ovine/caprine semen.</w:t>
            </w:r>
          </w:p>
          <w:p w14:paraId="3743CCD5" w14:textId="77777777" w:rsidR="00E256B6" w:rsidRPr="00111040" w:rsidRDefault="00E256B6" w:rsidP="007063FC">
            <w:pPr>
              <w:pStyle w:val="ListParagraph"/>
              <w:ind w:left="691"/>
              <w:contextualSpacing w:val="0"/>
              <w:jc w:val="both"/>
              <w:rPr>
                <w:rStyle w:val="Emphasis"/>
                <w:rFonts w:ascii="Cambria" w:hAnsi="Cambria"/>
                <w:b w:val="0"/>
                <w:i/>
                <w:szCs w:val="22"/>
                <w:lang w:val="es-ES"/>
              </w:rPr>
            </w:pPr>
            <w:r w:rsidRPr="00111040">
              <w:rPr>
                <w:rStyle w:val="Emphasis"/>
                <w:rFonts w:ascii="Cambria" w:hAnsi="Cambria"/>
                <w:b w:val="0"/>
                <w:i/>
                <w:szCs w:val="22"/>
                <w:lang w:val="es-ES"/>
              </w:rPr>
              <w:t>Las donantes fueron inseminadas con semen que reúne las condiciones sanitarias establecidas por el MERCOSUR para la importación de semen ovino/caprino.</w:t>
            </w:r>
          </w:p>
          <w:p w14:paraId="3F15E38B" w14:textId="77777777" w:rsidR="00E256B6" w:rsidRPr="00111040" w:rsidRDefault="00E256B6" w:rsidP="007063FC">
            <w:pPr>
              <w:pStyle w:val="ListParagraph"/>
              <w:numPr>
                <w:ilvl w:val="0"/>
                <w:numId w:val="6"/>
              </w:numPr>
              <w:spacing w:before="240" w:after="120"/>
              <w:ind w:left="705" w:hanging="425"/>
              <w:contextualSpacing w:val="0"/>
              <w:rPr>
                <w:rFonts w:ascii="Cambria" w:hAnsi="Cambria"/>
                <w:i/>
                <w:szCs w:val="22"/>
                <w:lang w:val="es-AR"/>
              </w:rPr>
            </w:pPr>
            <w:r w:rsidRPr="00111040">
              <w:rPr>
                <w:rFonts w:ascii="Cambria" w:hAnsi="Cambria"/>
                <w:szCs w:val="22"/>
                <w:lang w:val="es-AR"/>
              </w:rPr>
              <w:t xml:space="preserve">REGARDING DIAGNOSTIC TESTS / </w:t>
            </w:r>
            <w:r w:rsidRPr="00111040">
              <w:rPr>
                <w:rFonts w:ascii="Cambria" w:hAnsi="Cambria"/>
                <w:i/>
                <w:szCs w:val="22"/>
                <w:lang w:val="es-AR"/>
              </w:rPr>
              <w:t>DE LAS PRUEBAS DE DIAGNOSTICO</w:t>
            </w:r>
          </w:p>
          <w:p w14:paraId="45C70F02" w14:textId="77777777" w:rsidR="00E256B6" w:rsidRDefault="00E256B6" w:rsidP="007063FC">
            <w:pPr>
              <w:pStyle w:val="ListParagraph"/>
              <w:numPr>
                <w:ilvl w:val="0"/>
                <w:numId w:val="2"/>
              </w:numPr>
              <w:ind w:left="691" w:hanging="420"/>
              <w:contextualSpacing w:val="0"/>
              <w:jc w:val="both"/>
              <w:rPr>
                <w:rStyle w:val="Emphasis"/>
                <w:rFonts w:ascii="Cambria" w:hAnsi="Cambria"/>
                <w:b w:val="0"/>
                <w:szCs w:val="22"/>
                <w:lang w:val="en-NZ"/>
              </w:rPr>
            </w:pPr>
            <w:r w:rsidRPr="00111040">
              <w:rPr>
                <w:rStyle w:val="Emphasis"/>
                <w:rFonts w:ascii="Cambria" w:hAnsi="Cambria"/>
                <w:b w:val="0"/>
                <w:szCs w:val="22"/>
                <w:lang w:val="en-NZ"/>
              </w:rPr>
              <w:t>The donor animals were subjected to diagnostic tests with negative results, conducted between 21 and 60 days after the last collection of embryos to be exported, unless otherwise stated, for the following diseases. The test method and sampling date are outlined in Attachment 1.</w:t>
            </w:r>
          </w:p>
          <w:p w14:paraId="00978C75" w14:textId="77777777" w:rsidR="00111040" w:rsidRPr="00A41694" w:rsidRDefault="00111040" w:rsidP="007063FC">
            <w:pPr>
              <w:pStyle w:val="ListParagraph"/>
              <w:spacing w:after="120"/>
              <w:ind w:left="691"/>
              <w:contextualSpacing w:val="0"/>
              <w:jc w:val="both"/>
              <w:rPr>
                <w:rStyle w:val="Emphasis"/>
                <w:rFonts w:ascii="Cambria" w:hAnsi="Cambria"/>
                <w:b w:val="0"/>
                <w:i/>
                <w:szCs w:val="22"/>
                <w:lang w:val="es-ES"/>
              </w:rPr>
            </w:pPr>
            <w:r w:rsidRPr="00111040">
              <w:rPr>
                <w:rStyle w:val="Emphasis"/>
                <w:rFonts w:ascii="Cambria" w:hAnsi="Cambria"/>
                <w:b w:val="0"/>
                <w:i/>
                <w:szCs w:val="22"/>
                <w:lang w:val="es-ES"/>
              </w:rPr>
              <w:t>Entre los veintiún (21) y sesenta (60) días posteriores a la última recolección de embriones a ser exportados las donantes se sometieron, salvo otra indicación, con resultados negativos a pruebas de diagnóstico para las siguientes enfermedades. El método de la prueba y la fecha de toma de la muestra se detallan en el Anexo 1.</w:t>
            </w:r>
          </w:p>
          <w:p w14:paraId="50F417FB" w14:textId="77777777" w:rsidR="00E256B6" w:rsidRPr="00111040" w:rsidRDefault="00E256B6" w:rsidP="00A41694">
            <w:pPr>
              <w:pStyle w:val="ListParagraph"/>
              <w:numPr>
                <w:ilvl w:val="1"/>
                <w:numId w:val="2"/>
              </w:numPr>
              <w:ind w:left="1764" w:hanging="709"/>
              <w:contextualSpacing w:val="0"/>
              <w:jc w:val="both"/>
              <w:rPr>
                <w:rStyle w:val="Emphasis"/>
                <w:rFonts w:ascii="Cambria" w:hAnsi="Cambria"/>
                <w:b w:val="0"/>
                <w:szCs w:val="22"/>
                <w:lang w:val="en-NZ"/>
              </w:rPr>
            </w:pPr>
            <w:r w:rsidRPr="00111040">
              <w:rPr>
                <w:rFonts w:ascii="Cambria" w:hAnsi="Cambria"/>
                <w:szCs w:val="22"/>
              </w:rPr>
              <w:t xml:space="preserve">CAPRINE ARTHRITIS ENCEPHALITIS (CAE) (goats only): ELISA or </w:t>
            </w:r>
            <w:r w:rsidRPr="00111040">
              <w:rPr>
                <w:rStyle w:val="Emphasis"/>
                <w:rFonts w:ascii="Cambria" w:hAnsi="Cambria"/>
                <w:b w:val="0"/>
                <w:szCs w:val="22"/>
              </w:rPr>
              <w:t>agar gel immunodiffusion (AGID).</w:t>
            </w:r>
          </w:p>
          <w:p w14:paraId="3F48C9DB" w14:textId="77777777" w:rsidR="00111040" w:rsidRPr="00111040" w:rsidRDefault="00111040" w:rsidP="00A41694">
            <w:pPr>
              <w:pStyle w:val="ListParagraph"/>
              <w:spacing w:after="80"/>
              <w:ind w:left="1764"/>
              <w:contextualSpacing w:val="0"/>
              <w:jc w:val="both"/>
              <w:rPr>
                <w:rStyle w:val="Emphasis"/>
                <w:rFonts w:ascii="Cambria" w:hAnsi="Cambria"/>
                <w:b w:val="0"/>
                <w:szCs w:val="22"/>
                <w:lang w:val="en-NZ"/>
              </w:rPr>
            </w:pPr>
            <w:r w:rsidRPr="00111040">
              <w:rPr>
                <w:rFonts w:ascii="Cambria" w:hAnsi="Cambria"/>
                <w:i/>
                <w:szCs w:val="22"/>
                <w:lang w:val="es-AR"/>
              </w:rPr>
              <w:t xml:space="preserve">ARTRITIS ENCEFALITIS CAPRINA (CAE) </w:t>
            </w:r>
            <w:r w:rsidRPr="00111040">
              <w:rPr>
                <w:rFonts w:ascii="Cambria" w:hAnsi="Cambria"/>
                <w:i/>
                <w:szCs w:val="22"/>
                <w:lang w:val="es-ES"/>
              </w:rPr>
              <w:t>(sólo cabras)</w:t>
            </w:r>
            <w:r w:rsidRPr="00111040">
              <w:rPr>
                <w:rFonts w:ascii="Cambria" w:hAnsi="Cambria"/>
                <w:i/>
                <w:szCs w:val="22"/>
                <w:lang w:val="es-AR"/>
              </w:rPr>
              <w:t>: ELISA o Inmunodifusión en Gel de Agar (AGID).</w:t>
            </w:r>
          </w:p>
          <w:p w14:paraId="6674BB69" w14:textId="77777777" w:rsidR="00111040" w:rsidRDefault="00111040" w:rsidP="00A41694">
            <w:pPr>
              <w:pStyle w:val="ListParagraph"/>
              <w:numPr>
                <w:ilvl w:val="1"/>
                <w:numId w:val="2"/>
              </w:numPr>
              <w:ind w:left="1764" w:hanging="709"/>
              <w:contextualSpacing w:val="0"/>
              <w:jc w:val="both"/>
              <w:rPr>
                <w:rStyle w:val="Emphasis"/>
                <w:rFonts w:ascii="Cambria" w:hAnsi="Cambria"/>
                <w:b w:val="0"/>
                <w:szCs w:val="22"/>
                <w:lang w:val="en-NZ"/>
              </w:rPr>
            </w:pPr>
            <w:r w:rsidRPr="00111040">
              <w:rPr>
                <w:rFonts w:ascii="Cambria" w:hAnsi="Cambria"/>
                <w:szCs w:val="22"/>
              </w:rPr>
              <w:t>AKABANE DISEASE</w:t>
            </w:r>
            <w:r w:rsidRPr="00111040">
              <w:rPr>
                <w:rStyle w:val="Emphasis"/>
                <w:rFonts w:ascii="Cambria" w:hAnsi="Cambria"/>
                <w:b w:val="0"/>
                <w:szCs w:val="22"/>
                <w:lang w:val="en-NZ"/>
              </w:rPr>
              <w:t xml:space="preserve">: ELISA, </w:t>
            </w:r>
            <w:r w:rsidRPr="00111040">
              <w:rPr>
                <w:rStyle w:val="ft"/>
                <w:rFonts w:ascii="Cambria" w:hAnsi="Cambria"/>
                <w:szCs w:val="22"/>
              </w:rPr>
              <w:t>complement fixation test</w:t>
            </w:r>
            <w:r w:rsidRPr="00111040">
              <w:rPr>
                <w:rStyle w:val="Emphasis"/>
                <w:rFonts w:ascii="Cambria" w:hAnsi="Cambria"/>
                <w:b w:val="0"/>
                <w:szCs w:val="22"/>
                <w:lang w:val="en-NZ"/>
              </w:rPr>
              <w:t>, or Virus Isolation. If using Virus Isolation, the test must be carried out on the day of embryo collection.</w:t>
            </w:r>
          </w:p>
          <w:p w14:paraId="274697B8" w14:textId="77777777" w:rsidR="00111040" w:rsidRDefault="00111040" w:rsidP="00A41694">
            <w:pPr>
              <w:pStyle w:val="ListParagraph"/>
              <w:spacing w:after="80"/>
              <w:ind w:left="1764"/>
              <w:contextualSpacing w:val="0"/>
              <w:jc w:val="both"/>
              <w:rPr>
                <w:rStyle w:val="Emphasis"/>
                <w:rFonts w:ascii="Cambria" w:hAnsi="Cambria"/>
                <w:b w:val="0"/>
                <w:szCs w:val="22"/>
                <w:lang w:val="en-NZ"/>
              </w:rPr>
            </w:pPr>
            <w:r w:rsidRPr="00111040">
              <w:rPr>
                <w:rStyle w:val="Emphasis"/>
                <w:rFonts w:ascii="Cambria" w:hAnsi="Cambria"/>
                <w:b w:val="0"/>
                <w:i/>
                <w:szCs w:val="22"/>
                <w:lang w:val="es-AR"/>
              </w:rPr>
              <w:t>ENFERMEDAD DE AKABANE: ELISA, Fijación de Complemento o Aislamiento viral</w:t>
            </w:r>
            <w:r w:rsidRPr="00111040">
              <w:rPr>
                <w:rStyle w:val="Emphasis"/>
                <w:rFonts w:ascii="Cambria" w:hAnsi="Cambria"/>
                <w:b w:val="0"/>
                <w:szCs w:val="22"/>
                <w:lang w:val="es-ES"/>
              </w:rPr>
              <w:t xml:space="preserve">. </w:t>
            </w:r>
            <w:r w:rsidRPr="00111040">
              <w:rPr>
                <w:rStyle w:val="Emphasis"/>
                <w:rFonts w:ascii="Cambria" w:hAnsi="Cambria"/>
                <w:b w:val="0"/>
                <w:i/>
                <w:szCs w:val="22"/>
                <w:lang w:val="es-ES"/>
              </w:rPr>
              <w:t>En el caso de Aislamiento viral, la prueba deberá realizarse el día de la recolección de los embriones.</w:t>
            </w:r>
          </w:p>
          <w:p w14:paraId="5A3728E3" w14:textId="77777777" w:rsidR="00111040" w:rsidRDefault="00A41694" w:rsidP="00A41694">
            <w:pPr>
              <w:pStyle w:val="ListParagraph"/>
              <w:numPr>
                <w:ilvl w:val="1"/>
                <w:numId w:val="2"/>
              </w:numPr>
              <w:ind w:left="1764" w:hanging="709"/>
              <w:contextualSpacing w:val="0"/>
              <w:jc w:val="both"/>
              <w:rPr>
                <w:rStyle w:val="Emphasis"/>
                <w:rFonts w:ascii="Cambria" w:hAnsi="Cambria"/>
                <w:b w:val="0"/>
                <w:szCs w:val="22"/>
                <w:lang w:val="en-NZ"/>
              </w:rPr>
            </w:pPr>
            <w:r>
              <w:rPr>
                <w:rStyle w:val="Emphasis"/>
                <w:rFonts w:ascii="Cambria" w:hAnsi="Cambria"/>
                <w:b w:val="0"/>
                <w:szCs w:val="22"/>
                <w:lang w:val="en-NZ"/>
              </w:rPr>
              <w:t xml:space="preserve">BORDER </w:t>
            </w:r>
            <w:r w:rsidR="00111040" w:rsidRPr="00111040">
              <w:rPr>
                <w:rStyle w:val="Emphasis"/>
                <w:rFonts w:ascii="Cambria" w:hAnsi="Cambria"/>
                <w:b w:val="0"/>
                <w:szCs w:val="22"/>
                <w:lang w:val="en-NZ"/>
              </w:rPr>
              <w:t>DISEASE: ELISA, Virus Neutralisation (VN), Virus Isolation, or PCR. If using Virus Isolation or PCR, the test must be carried out on the day of embryo collection.</w:t>
            </w:r>
          </w:p>
          <w:p w14:paraId="11286B67" w14:textId="77777777" w:rsidR="00A41694" w:rsidRDefault="00A41694" w:rsidP="00A41694">
            <w:pPr>
              <w:pStyle w:val="ListParagraph"/>
              <w:spacing w:after="80"/>
              <w:ind w:left="1764"/>
              <w:contextualSpacing w:val="0"/>
              <w:jc w:val="both"/>
              <w:rPr>
                <w:rStyle w:val="Emphasis"/>
                <w:rFonts w:ascii="Cambria" w:hAnsi="Cambria"/>
                <w:b w:val="0"/>
                <w:szCs w:val="22"/>
                <w:lang w:val="en-NZ"/>
              </w:rPr>
            </w:pPr>
            <w:r w:rsidRPr="00111040">
              <w:rPr>
                <w:rStyle w:val="Emphasis"/>
                <w:rFonts w:ascii="Cambria" w:hAnsi="Cambria"/>
                <w:b w:val="0"/>
                <w:i/>
                <w:szCs w:val="22"/>
                <w:lang w:val="es-AR"/>
              </w:rPr>
              <w:t xml:space="preserve">ENFERMEDAD DE LA FRONTERA (Border Disease}: ELISA, Neutralización Viral (VN), Aislamiento viral o PCR. En el caso de Aislamiento viral o PCR, la prueba </w:t>
            </w:r>
            <w:r w:rsidR="004632CE" w:rsidRPr="00111040">
              <w:rPr>
                <w:rStyle w:val="Emphasis"/>
                <w:rFonts w:ascii="Cambria" w:hAnsi="Cambria"/>
                <w:b w:val="0"/>
                <w:i/>
                <w:szCs w:val="22"/>
                <w:lang w:val="es-AR"/>
              </w:rPr>
              <w:t>deberá realizarse</w:t>
            </w:r>
            <w:r w:rsidRPr="00111040">
              <w:rPr>
                <w:rStyle w:val="Emphasis"/>
                <w:rFonts w:ascii="Cambria" w:hAnsi="Cambria"/>
                <w:b w:val="0"/>
                <w:i/>
                <w:szCs w:val="22"/>
                <w:lang w:val="es-AR"/>
              </w:rPr>
              <w:t xml:space="preserve"> el día de la recolección de los embriones</w:t>
            </w:r>
            <w:r>
              <w:rPr>
                <w:rStyle w:val="Emphasis"/>
                <w:rFonts w:ascii="Cambria" w:hAnsi="Cambria"/>
                <w:b w:val="0"/>
                <w:i/>
                <w:szCs w:val="22"/>
                <w:lang w:val="es-AR"/>
              </w:rPr>
              <w:t>.</w:t>
            </w:r>
          </w:p>
          <w:p w14:paraId="56AD0736" w14:textId="77777777" w:rsidR="00A41694" w:rsidRPr="00A41694" w:rsidRDefault="00A41694" w:rsidP="00A41694">
            <w:pPr>
              <w:pStyle w:val="ListParagraph"/>
              <w:numPr>
                <w:ilvl w:val="1"/>
                <w:numId w:val="2"/>
              </w:numPr>
              <w:ind w:left="1764" w:hanging="709"/>
              <w:contextualSpacing w:val="0"/>
              <w:jc w:val="both"/>
              <w:rPr>
                <w:rFonts w:ascii="Cambria" w:hAnsi="Cambria"/>
                <w:bCs w:val="0"/>
                <w:szCs w:val="22"/>
                <w:lang w:val="en-NZ"/>
              </w:rPr>
            </w:pPr>
            <w:r w:rsidRPr="00111040">
              <w:rPr>
                <w:rFonts w:ascii="Cambria" w:hAnsi="Cambria"/>
                <w:szCs w:val="22"/>
              </w:rPr>
              <w:t>OVINE EPIDIDYMITIS</w:t>
            </w:r>
            <w:r w:rsidRPr="00111040">
              <w:rPr>
                <w:rStyle w:val="Emphasis"/>
                <w:rFonts w:ascii="Cambria" w:hAnsi="Cambria"/>
                <w:szCs w:val="22"/>
              </w:rPr>
              <w:t xml:space="preserve"> </w:t>
            </w:r>
            <w:r w:rsidRPr="00111040">
              <w:rPr>
                <w:rStyle w:val="Emphasis"/>
                <w:rFonts w:ascii="Cambria" w:hAnsi="Cambria"/>
                <w:b w:val="0"/>
                <w:szCs w:val="22"/>
              </w:rPr>
              <w:t xml:space="preserve">(Brucella ovis) (sheep only): </w:t>
            </w:r>
            <w:r w:rsidRPr="00111040">
              <w:rPr>
                <w:rStyle w:val="ft"/>
                <w:rFonts w:ascii="Cambria" w:hAnsi="Cambria"/>
                <w:szCs w:val="22"/>
              </w:rPr>
              <w:t xml:space="preserve">complement fixation, </w:t>
            </w:r>
            <w:r w:rsidRPr="00111040">
              <w:rPr>
                <w:rFonts w:ascii="Cambria" w:hAnsi="Cambria"/>
                <w:szCs w:val="22"/>
              </w:rPr>
              <w:t>ELISA, or</w:t>
            </w:r>
            <w:r w:rsidRPr="00111040">
              <w:rPr>
                <w:rFonts w:ascii="Cambria" w:hAnsi="Cambria"/>
                <w:b/>
                <w:szCs w:val="22"/>
              </w:rPr>
              <w:t xml:space="preserve"> </w:t>
            </w:r>
            <w:r w:rsidRPr="00111040">
              <w:rPr>
                <w:rStyle w:val="Emphasis"/>
                <w:rFonts w:ascii="Cambria" w:hAnsi="Cambria"/>
                <w:b w:val="0"/>
                <w:szCs w:val="22"/>
              </w:rPr>
              <w:t>agar gel immunodiffusion (AGID)</w:t>
            </w:r>
            <w:r w:rsidRPr="00111040">
              <w:rPr>
                <w:rFonts w:ascii="Cambria" w:hAnsi="Cambria"/>
                <w:szCs w:val="22"/>
              </w:rPr>
              <w:t>.</w:t>
            </w:r>
          </w:p>
          <w:p w14:paraId="46FA96AE" w14:textId="77777777" w:rsidR="00A41694" w:rsidRPr="00A41694" w:rsidRDefault="00A41694" w:rsidP="00A41694">
            <w:pPr>
              <w:pStyle w:val="ListParagraph"/>
              <w:spacing w:after="80"/>
              <w:ind w:left="1764"/>
              <w:contextualSpacing w:val="0"/>
              <w:jc w:val="both"/>
              <w:rPr>
                <w:rFonts w:ascii="Cambria" w:hAnsi="Cambria"/>
                <w:bCs w:val="0"/>
                <w:szCs w:val="22"/>
                <w:lang w:val="en-NZ"/>
              </w:rPr>
            </w:pPr>
            <w:r w:rsidRPr="00111040">
              <w:rPr>
                <w:rFonts w:ascii="Cambria" w:hAnsi="Cambria"/>
                <w:i/>
                <w:szCs w:val="22"/>
                <w:lang w:val="es-AR"/>
              </w:rPr>
              <w:t>EPIDIDIMITIS OVINA (Brucella ovis) (solo ovejas): Fijación de Complemento, ELISA o Inmunodifusión en Gel de Agar (AGID).</w:t>
            </w:r>
          </w:p>
          <w:p w14:paraId="167378EA" w14:textId="77777777" w:rsidR="00A41694" w:rsidRPr="00A41694" w:rsidRDefault="00A41694" w:rsidP="00A41694">
            <w:pPr>
              <w:pStyle w:val="ListParagraph"/>
              <w:numPr>
                <w:ilvl w:val="1"/>
                <w:numId w:val="2"/>
              </w:numPr>
              <w:spacing w:after="80"/>
              <w:ind w:left="1764" w:hanging="709"/>
              <w:contextualSpacing w:val="0"/>
              <w:jc w:val="both"/>
              <w:rPr>
                <w:rStyle w:val="Emphasis"/>
                <w:rFonts w:ascii="Cambria" w:hAnsi="Cambria"/>
                <w:b w:val="0"/>
                <w:szCs w:val="22"/>
                <w:lang w:val="en-NZ"/>
              </w:rPr>
            </w:pPr>
            <w:r w:rsidRPr="00111040">
              <w:rPr>
                <w:rFonts w:ascii="Cambria" w:hAnsi="Cambria"/>
                <w:szCs w:val="22"/>
              </w:rPr>
              <w:t>BLUETONGUE</w:t>
            </w:r>
            <w:r>
              <w:rPr>
                <w:rFonts w:ascii="Cambria" w:hAnsi="Cambria"/>
                <w:szCs w:val="22"/>
              </w:rPr>
              <w:t xml:space="preserve"> / </w:t>
            </w:r>
            <w:r w:rsidRPr="00111040">
              <w:rPr>
                <w:rStyle w:val="Emphasis"/>
                <w:rFonts w:ascii="Cambria" w:hAnsi="Cambria"/>
                <w:b w:val="0"/>
                <w:i/>
                <w:szCs w:val="22"/>
                <w:lang w:val="es-AR"/>
              </w:rPr>
              <w:t>LENGUA AZUL</w:t>
            </w:r>
            <w:r w:rsidRPr="00111040">
              <w:rPr>
                <w:rStyle w:val="Emphasis"/>
                <w:rFonts w:ascii="Cambria" w:hAnsi="Cambria"/>
                <w:b w:val="0"/>
                <w:szCs w:val="22"/>
              </w:rPr>
              <w:t>:</w:t>
            </w:r>
          </w:p>
          <w:p w14:paraId="66F26B78" w14:textId="77777777" w:rsidR="00A41694" w:rsidRPr="00A41694" w:rsidRDefault="00E256B6" w:rsidP="00A41694">
            <w:pPr>
              <w:pStyle w:val="ListParagraph"/>
              <w:numPr>
                <w:ilvl w:val="2"/>
                <w:numId w:val="2"/>
              </w:numPr>
              <w:ind w:left="2756" w:hanging="992"/>
              <w:contextualSpacing w:val="0"/>
              <w:jc w:val="both"/>
              <w:rPr>
                <w:rFonts w:ascii="Cambria" w:hAnsi="Cambria"/>
                <w:bCs w:val="0"/>
                <w:szCs w:val="22"/>
                <w:lang w:val="en-NZ"/>
              </w:rPr>
            </w:pPr>
            <w:r w:rsidRPr="00A41694">
              <w:rPr>
                <w:rFonts w:ascii="Cambria" w:hAnsi="Cambria"/>
                <w:szCs w:val="22"/>
              </w:rPr>
              <w:t xml:space="preserve">The donor animals were kept in a BTV free zone for at least 60 days before commencement of, and during, embryo collection, </w:t>
            </w:r>
            <w:r w:rsidRPr="00A41694">
              <w:rPr>
                <w:rFonts w:ascii="Cambria" w:hAnsi="Cambria"/>
                <w:b/>
                <w:szCs w:val="22"/>
              </w:rPr>
              <w:t>OR</w:t>
            </w:r>
          </w:p>
          <w:p w14:paraId="7D11B8DA" w14:textId="77777777" w:rsidR="00A41694" w:rsidRPr="00A41694" w:rsidRDefault="00E256B6" w:rsidP="00A41694">
            <w:pPr>
              <w:pStyle w:val="ListParagraph"/>
              <w:spacing w:after="80"/>
              <w:ind w:left="2756"/>
              <w:contextualSpacing w:val="0"/>
              <w:jc w:val="both"/>
              <w:rPr>
                <w:rStyle w:val="Emphasis"/>
                <w:rFonts w:ascii="Cambria" w:hAnsi="Cambria"/>
                <w:b w:val="0"/>
                <w:szCs w:val="22"/>
                <w:lang w:val="en-NZ"/>
              </w:rPr>
            </w:pPr>
            <w:r w:rsidRPr="00A41694">
              <w:rPr>
                <w:rStyle w:val="Emphasis"/>
                <w:rFonts w:ascii="Cambria" w:hAnsi="Cambria"/>
                <w:b w:val="0"/>
                <w:i/>
                <w:szCs w:val="22"/>
                <w:lang w:val="es-AR"/>
              </w:rPr>
              <w:t>Las donantes fueron mantenidos en una zona libre del virus de la lengua azul por un mínimo de 60 días antes del comienzo de</w:t>
            </w:r>
            <w:r w:rsidRPr="00A41694">
              <w:rPr>
                <w:rFonts w:ascii="Cambria" w:hAnsi="Cambria"/>
                <w:i/>
                <w:szCs w:val="22"/>
                <w:lang w:val="es-AR"/>
              </w:rPr>
              <w:t xml:space="preserve"> la recolección</w:t>
            </w:r>
            <w:r w:rsidRPr="00A41694">
              <w:rPr>
                <w:rStyle w:val="Emphasis"/>
                <w:rFonts w:ascii="Cambria" w:hAnsi="Cambria"/>
                <w:b w:val="0"/>
                <w:i/>
                <w:szCs w:val="22"/>
                <w:lang w:val="es-AR"/>
              </w:rPr>
              <w:t xml:space="preserve"> y durante dicha recolección; </w:t>
            </w:r>
            <w:r w:rsidRPr="00A41694">
              <w:rPr>
                <w:rStyle w:val="Emphasis"/>
                <w:rFonts w:ascii="Cambria" w:hAnsi="Cambria"/>
                <w:i/>
                <w:szCs w:val="22"/>
                <w:lang w:val="es-AR"/>
              </w:rPr>
              <w:t xml:space="preserve">O </w:t>
            </w:r>
          </w:p>
          <w:p w14:paraId="2BED705E" w14:textId="77777777" w:rsidR="00A41694" w:rsidRPr="00A41694" w:rsidRDefault="00E256B6" w:rsidP="00A41694">
            <w:pPr>
              <w:pStyle w:val="ListParagraph"/>
              <w:numPr>
                <w:ilvl w:val="2"/>
                <w:numId w:val="2"/>
              </w:numPr>
              <w:ind w:left="2756" w:hanging="992"/>
              <w:contextualSpacing w:val="0"/>
              <w:jc w:val="both"/>
              <w:rPr>
                <w:rFonts w:ascii="Cambria" w:hAnsi="Cambria"/>
                <w:bCs w:val="0"/>
                <w:szCs w:val="22"/>
                <w:lang w:val="en-NZ"/>
              </w:rPr>
            </w:pPr>
            <w:r w:rsidRPr="00A41694">
              <w:rPr>
                <w:rFonts w:ascii="Cambria" w:hAnsi="Cambria"/>
                <w:szCs w:val="22"/>
              </w:rPr>
              <w:t xml:space="preserve">Subjected to a test, with negative result, with a competitive enzyme-linked immune-absorbent assay (cELISA) to detect antibodies against the BTV group on a blood sample between 21 and 60 days after embryo collection for this consignment </w:t>
            </w:r>
            <w:r w:rsidRPr="00A41694">
              <w:rPr>
                <w:rFonts w:ascii="Cambria" w:hAnsi="Cambria"/>
                <w:b/>
                <w:szCs w:val="22"/>
              </w:rPr>
              <w:t>OR</w:t>
            </w:r>
          </w:p>
          <w:p w14:paraId="4EFC92A6" w14:textId="77777777" w:rsidR="00A41694" w:rsidRPr="00A41694" w:rsidRDefault="00E256B6" w:rsidP="00A41694">
            <w:pPr>
              <w:pStyle w:val="ListParagraph"/>
              <w:spacing w:after="80"/>
              <w:ind w:left="2756"/>
              <w:contextualSpacing w:val="0"/>
              <w:jc w:val="both"/>
              <w:rPr>
                <w:rStyle w:val="Emphasis"/>
                <w:rFonts w:ascii="Cambria" w:hAnsi="Cambria"/>
                <w:b w:val="0"/>
                <w:szCs w:val="22"/>
                <w:lang w:val="en-NZ"/>
              </w:rPr>
            </w:pPr>
            <w:r w:rsidRPr="00A41694">
              <w:rPr>
                <w:rFonts w:ascii="Cambria" w:hAnsi="Cambria"/>
                <w:i/>
                <w:szCs w:val="22"/>
                <w:lang w:val="es-AR"/>
              </w:rPr>
              <w:t xml:space="preserve">Sometidas а una рruеbа con resultado negativo utilizando un ensayo competitivo роr inmunoabsorción ligado а enzimas (cELISA) раrа </w:t>
            </w:r>
            <w:r w:rsidR="004632CE" w:rsidRPr="00A41694">
              <w:rPr>
                <w:rFonts w:ascii="Cambria" w:hAnsi="Cambria"/>
                <w:i/>
                <w:szCs w:val="22"/>
                <w:lang w:val="es-AR"/>
              </w:rPr>
              <w:t>detectar anticuerpos</w:t>
            </w:r>
            <w:r w:rsidRPr="00A41694">
              <w:rPr>
                <w:rFonts w:ascii="Cambria" w:hAnsi="Cambria"/>
                <w:i/>
                <w:szCs w:val="22"/>
                <w:lang w:val="es-AR"/>
              </w:rPr>
              <w:t xml:space="preserve"> contra el grupo del BTV а partir de una muestra de sangre entre 21 у 60 días después de lа recolección de embriones para este envío, </w:t>
            </w:r>
            <w:r w:rsidRPr="00A41694">
              <w:rPr>
                <w:rStyle w:val="Emphasis"/>
                <w:rFonts w:ascii="Cambria" w:hAnsi="Cambria"/>
                <w:i/>
                <w:szCs w:val="22"/>
                <w:lang w:val="es-AR"/>
              </w:rPr>
              <w:t>O</w:t>
            </w:r>
          </w:p>
          <w:p w14:paraId="4A92D59A" w14:textId="77777777" w:rsidR="00E256B6" w:rsidRPr="00A41694" w:rsidRDefault="00E256B6" w:rsidP="00A41694">
            <w:pPr>
              <w:pStyle w:val="ListParagraph"/>
              <w:numPr>
                <w:ilvl w:val="2"/>
                <w:numId w:val="2"/>
              </w:numPr>
              <w:ind w:left="2756" w:hanging="992"/>
              <w:contextualSpacing w:val="0"/>
              <w:jc w:val="both"/>
              <w:rPr>
                <w:rFonts w:ascii="Cambria" w:hAnsi="Cambria"/>
                <w:bCs w:val="0"/>
                <w:szCs w:val="22"/>
                <w:lang w:val="en-NZ"/>
              </w:rPr>
            </w:pPr>
            <w:r w:rsidRPr="00A41694">
              <w:rPr>
                <w:rFonts w:ascii="Cambria" w:hAnsi="Cambria"/>
                <w:szCs w:val="22"/>
              </w:rPr>
              <w:lastRenderedPageBreak/>
              <w:t>Subjected, with negative results, to a virus isolation test for bluetongue virus, or a polymerase chain reaction test with inverse transcriptase (RT-PCR) in real time on a blood sample taken on the collection day of embryos for this consignment.</w:t>
            </w:r>
          </w:p>
          <w:p w14:paraId="7E1952FA" w14:textId="77777777" w:rsidR="00E256B6" w:rsidRPr="00111040" w:rsidRDefault="00E256B6" w:rsidP="00A41694">
            <w:pPr>
              <w:pStyle w:val="ListParagraph"/>
              <w:tabs>
                <w:tab w:val="clear" w:pos="9540"/>
              </w:tabs>
              <w:spacing w:after="120"/>
              <w:ind w:left="2728"/>
              <w:contextualSpacing w:val="0"/>
              <w:jc w:val="both"/>
              <w:rPr>
                <w:rFonts w:ascii="Cambria" w:hAnsi="Cambria"/>
                <w:i/>
                <w:szCs w:val="22"/>
                <w:lang w:val="es-AR"/>
              </w:rPr>
            </w:pPr>
            <w:r w:rsidRPr="00111040">
              <w:rPr>
                <w:rFonts w:ascii="Cambria" w:hAnsi="Cambria"/>
                <w:i/>
                <w:szCs w:val="22"/>
                <w:lang w:val="es-AR"/>
              </w:rPr>
              <w:t xml:space="preserve">Sometidas, con resultados negativos,  </w:t>
            </w:r>
            <w:r w:rsidRPr="00111040">
              <w:rPr>
                <w:rFonts w:ascii="Cambria" w:hAnsi="Cambria"/>
                <w:i/>
                <w:szCs w:val="22"/>
                <w:lang w:val="en-US"/>
              </w:rPr>
              <w:t>а</w:t>
            </w:r>
            <w:r w:rsidRPr="00111040">
              <w:rPr>
                <w:rFonts w:ascii="Cambria" w:hAnsi="Cambria"/>
                <w:i/>
                <w:szCs w:val="22"/>
                <w:lang w:val="es-AR"/>
              </w:rPr>
              <w:t xml:space="preserve"> una </w:t>
            </w:r>
            <w:r w:rsidRPr="00111040">
              <w:rPr>
                <w:rFonts w:ascii="Cambria" w:hAnsi="Cambria"/>
                <w:i/>
                <w:szCs w:val="22"/>
                <w:lang w:val="en-US"/>
              </w:rPr>
              <w:t>р</w:t>
            </w:r>
            <w:r w:rsidRPr="00111040">
              <w:rPr>
                <w:rFonts w:ascii="Cambria" w:hAnsi="Cambria"/>
                <w:i/>
                <w:szCs w:val="22"/>
                <w:lang w:val="es-AR"/>
              </w:rPr>
              <w:t>ru</w:t>
            </w:r>
            <w:r w:rsidRPr="00111040">
              <w:rPr>
                <w:rFonts w:ascii="Cambria" w:hAnsi="Cambria"/>
                <w:i/>
                <w:szCs w:val="22"/>
                <w:lang w:val="en-US"/>
              </w:rPr>
              <w:t>е</w:t>
            </w:r>
            <w:r w:rsidRPr="00111040">
              <w:rPr>
                <w:rFonts w:ascii="Cambria" w:hAnsi="Cambria"/>
                <w:i/>
                <w:szCs w:val="22"/>
                <w:lang w:val="es-AR"/>
              </w:rPr>
              <w:t>b</w:t>
            </w:r>
            <w:r w:rsidRPr="00111040">
              <w:rPr>
                <w:rFonts w:ascii="Cambria" w:hAnsi="Cambria"/>
                <w:i/>
                <w:szCs w:val="22"/>
                <w:lang w:val="en-US"/>
              </w:rPr>
              <w:t>а</w:t>
            </w:r>
            <w:r w:rsidRPr="00111040">
              <w:rPr>
                <w:rFonts w:ascii="Cambria" w:hAnsi="Cambria"/>
                <w:i/>
                <w:szCs w:val="22"/>
                <w:lang w:val="es-AR"/>
              </w:rPr>
              <w:t xml:space="preserve"> de aislamiento de virus de l</w:t>
            </w:r>
            <w:r w:rsidRPr="00111040">
              <w:rPr>
                <w:rFonts w:ascii="Cambria" w:hAnsi="Cambria"/>
                <w:i/>
                <w:szCs w:val="22"/>
                <w:lang w:val="en-US"/>
              </w:rPr>
              <w:t>а</w:t>
            </w:r>
            <w:r w:rsidRPr="00111040">
              <w:rPr>
                <w:rFonts w:ascii="Cambria" w:hAnsi="Cambria"/>
                <w:i/>
                <w:szCs w:val="22"/>
                <w:lang w:val="es-AR"/>
              </w:rPr>
              <w:t xml:space="preserve"> lengua azul </w:t>
            </w:r>
            <w:r w:rsidRPr="00111040">
              <w:rPr>
                <w:rFonts w:ascii="Cambria" w:hAnsi="Cambria"/>
                <w:i/>
                <w:szCs w:val="22"/>
                <w:lang w:val="en-US"/>
              </w:rPr>
              <w:t>о</w:t>
            </w:r>
            <w:r w:rsidRPr="00111040">
              <w:rPr>
                <w:rFonts w:ascii="Cambria" w:hAnsi="Cambria"/>
                <w:i/>
                <w:szCs w:val="22"/>
                <w:lang w:val="es-AR"/>
              </w:rPr>
              <w:t xml:space="preserve"> una prueba de r</w:t>
            </w:r>
            <w:r w:rsidRPr="00111040">
              <w:rPr>
                <w:rFonts w:ascii="Cambria" w:hAnsi="Cambria"/>
                <w:i/>
                <w:szCs w:val="22"/>
                <w:lang w:val="en-US"/>
              </w:rPr>
              <w:t>еасс</w:t>
            </w:r>
            <w:r w:rsidRPr="00111040">
              <w:rPr>
                <w:rFonts w:ascii="Cambria" w:hAnsi="Cambria"/>
                <w:i/>
                <w:szCs w:val="22"/>
                <w:lang w:val="es-AR"/>
              </w:rPr>
              <w:t>ión en cadena de l</w:t>
            </w:r>
            <w:r w:rsidRPr="00111040">
              <w:rPr>
                <w:rFonts w:ascii="Cambria" w:hAnsi="Cambria"/>
                <w:i/>
                <w:szCs w:val="22"/>
                <w:lang w:val="en-US"/>
              </w:rPr>
              <w:t>а</w:t>
            </w:r>
            <w:r w:rsidRPr="00111040">
              <w:rPr>
                <w:rFonts w:ascii="Cambria" w:hAnsi="Cambria"/>
                <w:i/>
                <w:szCs w:val="22"/>
                <w:lang w:val="es-AR"/>
              </w:rPr>
              <w:t xml:space="preserve"> polimerasa con transcriptasa inversa (RT-PCR) en tiempo real </w:t>
            </w:r>
            <w:r w:rsidRPr="00111040">
              <w:rPr>
                <w:rFonts w:ascii="Cambria" w:hAnsi="Cambria"/>
                <w:i/>
                <w:szCs w:val="22"/>
                <w:lang w:val="en-US"/>
              </w:rPr>
              <w:t>а</w:t>
            </w:r>
            <w:r w:rsidRPr="00111040">
              <w:rPr>
                <w:rFonts w:ascii="Cambria" w:hAnsi="Cambria"/>
                <w:i/>
                <w:szCs w:val="22"/>
                <w:lang w:val="es-AR"/>
              </w:rPr>
              <w:t xml:space="preserve"> partir de una muestra de sangre tomada en </w:t>
            </w:r>
            <w:r w:rsidRPr="00111040">
              <w:rPr>
                <w:rFonts w:ascii="Cambria" w:hAnsi="Cambria"/>
                <w:i/>
                <w:szCs w:val="22"/>
                <w:lang w:val="en-US"/>
              </w:rPr>
              <w:t>е</w:t>
            </w:r>
            <w:r w:rsidRPr="00111040">
              <w:rPr>
                <w:rFonts w:ascii="Cambria" w:hAnsi="Cambria"/>
                <w:i/>
                <w:szCs w:val="22"/>
                <w:lang w:val="es-AR"/>
              </w:rPr>
              <w:t>l día de l</w:t>
            </w:r>
            <w:r w:rsidRPr="00111040">
              <w:rPr>
                <w:rFonts w:ascii="Cambria" w:hAnsi="Cambria"/>
                <w:i/>
                <w:szCs w:val="22"/>
                <w:lang w:val="en-US"/>
              </w:rPr>
              <w:t>а</w:t>
            </w:r>
            <w:r w:rsidRPr="00111040">
              <w:rPr>
                <w:rFonts w:ascii="Cambria" w:hAnsi="Cambria"/>
                <w:i/>
                <w:szCs w:val="22"/>
                <w:lang w:val="es-AR"/>
              </w:rPr>
              <w:t xml:space="preserve"> r</w:t>
            </w:r>
            <w:r w:rsidRPr="00111040">
              <w:rPr>
                <w:rFonts w:ascii="Cambria" w:hAnsi="Cambria"/>
                <w:i/>
                <w:szCs w:val="22"/>
                <w:lang w:val="en-US"/>
              </w:rPr>
              <w:t>есо</w:t>
            </w:r>
            <w:r w:rsidRPr="00111040">
              <w:rPr>
                <w:rFonts w:ascii="Cambria" w:hAnsi="Cambria"/>
                <w:i/>
                <w:szCs w:val="22"/>
                <w:lang w:val="es-AR"/>
              </w:rPr>
              <w:t>l</w:t>
            </w:r>
            <w:r w:rsidRPr="00111040">
              <w:rPr>
                <w:rFonts w:ascii="Cambria" w:hAnsi="Cambria"/>
                <w:i/>
                <w:szCs w:val="22"/>
                <w:lang w:val="en-US"/>
              </w:rPr>
              <w:t>есс</w:t>
            </w:r>
            <w:r w:rsidRPr="00111040">
              <w:rPr>
                <w:rFonts w:ascii="Cambria" w:hAnsi="Cambria"/>
                <w:i/>
                <w:szCs w:val="22"/>
                <w:lang w:val="es-AR"/>
              </w:rPr>
              <w:t>ión de embriones para este envío.</w:t>
            </w:r>
          </w:p>
          <w:p w14:paraId="2C913F73" w14:textId="77777777" w:rsidR="00E256B6" w:rsidRPr="00111040" w:rsidRDefault="00E256B6" w:rsidP="00A41694">
            <w:pPr>
              <w:pStyle w:val="ListParagraph"/>
              <w:numPr>
                <w:ilvl w:val="0"/>
                <w:numId w:val="6"/>
              </w:numPr>
              <w:spacing w:before="240" w:after="120"/>
              <w:ind w:left="721" w:hanging="437"/>
              <w:contextualSpacing w:val="0"/>
              <w:rPr>
                <w:rFonts w:ascii="Cambria" w:hAnsi="Cambria"/>
                <w:i/>
                <w:szCs w:val="22"/>
                <w:lang w:val="es-AR"/>
              </w:rPr>
            </w:pPr>
            <w:r w:rsidRPr="007063FC">
              <w:rPr>
                <w:rFonts w:ascii="Cambria" w:hAnsi="Cambria"/>
                <w:szCs w:val="22"/>
                <w:lang w:val="es-AR"/>
              </w:rPr>
              <w:t>REGARDING THE COLLECTION, PROCESSING AND STORAGE /</w:t>
            </w:r>
            <w:r w:rsidRPr="00111040">
              <w:rPr>
                <w:rFonts w:ascii="Cambria" w:hAnsi="Cambria"/>
                <w:i/>
                <w:szCs w:val="22"/>
                <w:lang w:val="es-AR"/>
              </w:rPr>
              <w:t xml:space="preserve"> DE LA RECOLECCIÓN, PROCESAMIENTO Y ALMACENAMIENTO</w:t>
            </w:r>
          </w:p>
          <w:p w14:paraId="5B3BF7B7" w14:textId="77777777" w:rsidR="00E256B6" w:rsidRPr="00111040" w:rsidRDefault="00E256B6" w:rsidP="00C93E55">
            <w:pPr>
              <w:pStyle w:val="ListParagraph"/>
              <w:numPr>
                <w:ilvl w:val="0"/>
                <w:numId w:val="7"/>
              </w:numPr>
              <w:autoSpaceDE w:val="0"/>
              <w:autoSpaceDN w:val="0"/>
              <w:adjustRightInd w:val="0"/>
              <w:ind w:left="738"/>
              <w:contextualSpacing w:val="0"/>
              <w:jc w:val="both"/>
              <w:rPr>
                <w:rStyle w:val="Emphasis"/>
                <w:rFonts w:ascii="Cambria" w:hAnsi="Cambria"/>
                <w:b w:val="0"/>
                <w:i/>
                <w:szCs w:val="22"/>
              </w:rPr>
            </w:pPr>
            <w:r w:rsidRPr="00111040">
              <w:rPr>
                <w:rStyle w:val="Emphasis"/>
                <w:rFonts w:ascii="Cambria" w:hAnsi="Cambria"/>
                <w:b w:val="0"/>
                <w:szCs w:val="22"/>
                <w:lang w:val="en-NZ"/>
              </w:rPr>
              <w:t>The embryos were collected, processed and stored in Australia in accordance with the established recommendations of the current OIE Terrestrial Animal Health Code and the International Embryo Transfer Society (IETS) Manual. In all cases the protocol in the IETS manual that includes trypsin washing was used.</w:t>
            </w:r>
          </w:p>
          <w:p w14:paraId="269B18A0" w14:textId="77777777" w:rsidR="00E256B6" w:rsidRPr="00111040" w:rsidRDefault="00E256B6" w:rsidP="00A41694">
            <w:pPr>
              <w:pStyle w:val="ListParagraph"/>
              <w:autoSpaceDE w:val="0"/>
              <w:autoSpaceDN w:val="0"/>
              <w:adjustRightInd w:val="0"/>
              <w:spacing w:after="120"/>
              <w:ind w:left="709"/>
              <w:contextualSpacing w:val="0"/>
              <w:jc w:val="both"/>
              <w:rPr>
                <w:rStyle w:val="Emphasis"/>
                <w:rFonts w:ascii="Cambria" w:hAnsi="Cambria"/>
                <w:b w:val="0"/>
                <w:i/>
                <w:szCs w:val="22"/>
                <w:lang w:val="es-AR"/>
              </w:rPr>
            </w:pPr>
            <w:r w:rsidRPr="00111040">
              <w:rPr>
                <w:rStyle w:val="Emphasis"/>
                <w:rFonts w:ascii="Cambria" w:hAnsi="Cambria"/>
                <w:b w:val="0"/>
                <w:i/>
                <w:szCs w:val="22"/>
                <w:lang w:val="es-AR"/>
              </w:rPr>
              <w:t>Los embriones han sido recolectados, procesados y almacenados en Australia de acuerdo con las recomendaciones establecidas en el actual Código Terrestre de la OIE y en el Manual de la Sociedad Internacional de Transferencia de Embriones (IETS). En todos los casos se utilizó el protocolo que incluye lavados con tripsina, contemplado en dicho Manual.</w:t>
            </w:r>
          </w:p>
          <w:p w14:paraId="270C703E" w14:textId="77777777" w:rsidR="00E256B6" w:rsidRPr="00111040" w:rsidRDefault="00E256B6" w:rsidP="00E256B6">
            <w:pPr>
              <w:pStyle w:val="ListParagraph"/>
              <w:numPr>
                <w:ilvl w:val="0"/>
                <w:numId w:val="7"/>
              </w:numPr>
              <w:autoSpaceDE w:val="0"/>
              <w:autoSpaceDN w:val="0"/>
              <w:adjustRightInd w:val="0"/>
              <w:ind w:left="709"/>
              <w:contextualSpacing w:val="0"/>
              <w:jc w:val="both"/>
              <w:rPr>
                <w:rStyle w:val="Emphasis"/>
                <w:rFonts w:ascii="Cambria" w:hAnsi="Cambria"/>
                <w:b w:val="0"/>
                <w:i/>
                <w:szCs w:val="22"/>
              </w:rPr>
            </w:pPr>
            <w:r w:rsidRPr="00111040">
              <w:rPr>
                <w:rStyle w:val="Emphasis"/>
                <w:rFonts w:ascii="Cambria" w:hAnsi="Cambria"/>
                <w:b w:val="0"/>
                <w:szCs w:val="22"/>
                <w:lang w:val="en-NZ"/>
              </w:rPr>
              <w:t>After washing, the zona pellucida of each embryo was examined over its entire surface area at not less than 50X magnification to ensure that it is intact and free of adherent material.</w:t>
            </w:r>
          </w:p>
          <w:p w14:paraId="233AC441" w14:textId="77777777" w:rsidR="00E256B6" w:rsidRPr="00111040" w:rsidRDefault="00E256B6" w:rsidP="00252156">
            <w:pPr>
              <w:pStyle w:val="ListParagraph"/>
              <w:autoSpaceDE w:val="0"/>
              <w:autoSpaceDN w:val="0"/>
              <w:adjustRightInd w:val="0"/>
              <w:spacing w:after="120"/>
              <w:ind w:left="709"/>
              <w:contextualSpacing w:val="0"/>
              <w:jc w:val="both"/>
              <w:rPr>
                <w:rStyle w:val="Emphasis"/>
                <w:rFonts w:ascii="Cambria" w:hAnsi="Cambria"/>
                <w:b w:val="0"/>
                <w:i/>
                <w:szCs w:val="22"/>
                <w:lang w:val="es-AR"/>
              </w:rPr>
            </w:pPr>
            <w:r w:rsidRPr="00111040">
              <w:rPr>
                <w:rFonts w:ascii="Cambria" w:hAnsi="Cambria"/>
                <w:i/>
                <w:szCs w:val="22"/>
                <w:lang w:val="es-AR"/>
              </w:rPr>
              <w:t>Después de los lavados, toda la superficie de la zona pelúcida de cada embrión fue examinada bajo aumento no menor de 50X para asegurarse de que se encontraba intacta y libre de material adherente.</w:t>
            </w:r>
          </w:p>
          <w:p w14:paraId="2087C144" w14:textId="77777777" w:rsidR="00E256B6" w:rsidRPr="00111040" w:rsidRDefault="00E256B6" w:rsidP="00E256B6">
            <w:pPr>
              <w:pStyle w:val="ListParagraph"/>
              <w:numPr>
                <w:ilvl w:val="0"/>
                <w:numId w:val="7"/>
              </w:numPr>
              <w:autoSpaceDE w:val="0"/>
              <w:autoSpaceDN w:val="0"/>
              <w:adjustRightInd w:val="0"/>
              <w:ind w:left="709"/>
              <w:contextualSpacing w:val="0"/>
              <w:jc w:val="both"/>
              <w:rPr>
                <w:rStyle w:val="Emphasis"/>
                <w:rFonts w:ascii="Cambria" w:hAnsi="Cambria"/>
                <w:b w:val="0"/>
                <w:i/>
                <w:szCs w:val="22"/>
              </w:rPr>
            </w:pPr>
            <w:r w:rsidRPr="00111040">
              <w:rPr>
                <w:rStyle w:val="Emphasis"/>
                <w:rFonts w:ascii="Cambria" w:hAnsi="Cambria"/>
                <w:b w:val="0"/>
                <w:szCs w:val="22"/>
                <w:lang w:val="en-NZ"/>
              </w:rPr>
              <w:t xml:space="preserve">All biological products of animal origin used in the collection, processing and storage of the embryos were free of pathogenic microorganisms. Bovine </w:t>
            </w:r>
            <w:r w:rsidR="004632CE" w:rsidRPr="00111040">
              <w:rPr>
                <w:rStyle w:val="Emphasis"/>
                <w:rFonts w:ascii="Cambria" w:hAnsi="Cambria"/>
                <w:b w:val="0"/>
                <w:szCs w:val="22"/>
                <w:lang w:val="en-NZ"/>
              </w:rPr>
              <w:t>foetal</w:t>
            </w:r>
            <w:r w:rsidRPr="00111040">
              <w:rPr>
                <w:rStyle w:val="Emphasis"/>
                <w:rFonts w:ascii="Cambria" w:hAnsi="Cambria"/>
                <w:b w:val="0"/>
                <w:szCs w:val="22"/>
                <w:lang w:val="en-NZ"/>
              </w:rPr>
              <w:t xml:space="preserve"> serum, serum albumin or any other product originating from ruminant animals originated only from countries recognized by OIE as of negligible risk or controlled risk, and with no records of cases of Bovine Spongiform Encephalopathy (BSE).</w:t>
            </w:r>
          </w:p>
          <w:p w14:paraId="130E0467" w14:textId="77777777" w:rsidR="00E256B6" w:rsidRPr="00111040" w:rsidRDefault="00E256B6" w:rsidP="00A41694">
            <w:pPr>
              <w:pStyle w:val="ListParagraph"/>
              <w:autoSpaceDE w:val="0"/>
              <w:autoSpaceDN w:val="0"/>
              <w:adjustRightInd w:val="0"/>
              <w:spacing w:after="120"/>
              <w:ind w:left="709"/>
              <w:contextualSpacing w:val="0"/>
              <w:jc w:val="both"/>
              <w:rPr>
                <w:rStyle w:val="Emphasis"/>
                <w:rFonts w:ascii="Cambria" w:hAnsi="Cambria"/>
                <w:b w:val="0"/>
                <w:i/>
                <w:szCs w:val="22"/>
                <w:lang w:val="es-AR"/>
              </w:rPr>
            </w:pPr>
            <w:r w:rsidRPr="00111040">
              <w:rPr>
                <w:rStyle w:val="Emphasis"/>
                <w:rFonts w:ascii="Cambria" w:hAnsi="Cambria"/>
                <w:b w:val="0"/>
                <w:i/>
                <w:szCs w:val="22"/>
                <w:lang w:val="es-AR"/>
              </w:rPr>
              <w:t xml:space="preserve">Todos los productos biológicos de origen animal utilizados en la recolección, procesamiento y almacenamiento de los embriones estuvieron libres de microorganismos patógenos. El suero fetal bovino, la albúmina sérica o cualquier otro producto provinieron de rumiantes con origen sólo en países reconocidos por la OIE como de riesgo insignificante o de riesgo controlado y sin registro de casos de Encefalopatía Espongiforme Bovina. </w:t>
            </w:r>
          </w:p>
          <w:p w14:paraId="1BCBADD3" w14:textId="77777777" w:rsidR="00E256B6" w:rsidRPr="00111040" w:rsidRDefault="00E256B6" w:rsidP="00E256B6">
            <w:pPr>
              <w:pStyle w:val="ListParagraph"/>
              <w:numPr>
                <w:ilvl w:val="0"/>
                <w:numId w:val="7"/>
              </w:numPr>
              <w:autoSpaceDE w:val="0"/>
              <w:autoSpaceDN w:val="0"/>
              <w:adjustRightInd w:val="0"/>
              <w:ind w:left="709"/>
              <w:contextualSpacing w:val="0"/>
              <w:jc w:val="both"/>
              <w:rPr>
                <w:rStyle w:val="Emphasis"/>
                <w:rFonts w:ascii="Cambria" w:hAnsi="Cambria"/>
                <w:b w:val="0"/>
                <w:i/>
                <w:szCs w:val="22"/>
              </w:rPr>
            </w:pPr>
            <w:r w:rsidRPr="00111040">
              <w:rPr>
                <w:rStyle w:val="Emphasis"/>
                <w:rFonts w:ascii="Cambria" w:hAnsi="Cambria"/>
                <w:b w:val="0"/>
                <w:szCs w:val="22"/>
                <w:lang w:val="en-NZ"/>
              </w:rPr>
              <w:t>Embryos were stored in new or cleaned and disinfected cryogenic containers filled with previously unused liquid nitrogen, for a minimum period of at least thirty (30) days prior to the shipping.  During this period there was no clinical evidence of contagious disease at the establishment where the embryos were collected, or in the donors.</w:t>
            </w:r>
          </w:p>
          <w:p w14:paraId="6FD83949" w14:textId="77777777" w:rsidR="00E256B6" w:rsidRPr="00111040" w:rsidRDefault="00E256B6" w:rsidP="00A41694">
            <w:pPr>
              <w:pStyle w:val="ListParagraph"/>
              <w:autoSpaceDE w:val="0"/>
              <w:autoSpaceDN w:val="0"/>
              <w:adjustRightInd w:val="0"/>
              <w:spacing w:after="120"/>
              <w:ind w:left="709"/>
              <w:contextualSpacing w:val="0"/>
              <w:jc w:val="both"/>
              <w:rPr>
                <w:rStyle w:val="Emphasis"/>
                <w:rFonts w:ascii="Cambria" w:hAnsi="Cambria"/>
                <w:b w:val="0"/>
                <w:i/>
                <w:szCs w:val="22"/>
                <w:lang w:val="es-AR"/>
              </w:rPr>
            </w:pPr>
            <w:r w:rsidRPr="00111040">
              <w:rPr>
                <w:rStyle w:val="Emphasis"/>
                <w:rFonts w:ascii="Cambria" w:hAnsi="Cambria"/>
                <w:b w:val="0"/>
                <w:i/>
                <w:szCs w:val="22"/>
                <w:lang w:val="es-AR"/>
              </w:rPr>
              <w:t>Los embriones han sido almacenados en contenedores criogénicos nuevos o lavados y desinfectados, conteniendo nitrógeno líquido de primer uso, por un período mínimo de treinta (30) días anteriores al embarque. Durante ese período, ninguna evidencia clínica de enfermedades transmisibles ha sido registrada en el establecimiento donde los embriones fueron recolectados ni en las donantes.</w:t>
            </w:r>
          </w:p>
          <w:p w14:paraId="551AAA37" w14:textId="77777777" w:rsidR="00E256B6" w:rsidRPr="00252156" w:rsidRDefault="00E256B6" w:rsidP="00A41694">
            <w:pPr>
              <w:pStyle w:val="ListParagraph"/>
              <w:numPr>
                <w:ilvl w:val="0"/>
                <w:numId w:val="6"/>
              </w:numPr>
              <w:spacing w:before="240" w:after="120"/>
              <w:ind w:left="721" w:hanging="437"/>
              <w:contextualSpacing w:val="0"/>
              <w:rPr>
                <w:rFonts w:ascii="Cambria" w:hAnsi="Cambria"/>
                <w:i/>
                <w:strike/>
                <w:szCs w:val="22"/>
                <w:lang w:val="es-AR"/>
              </w:rPr>
            </w:pPr>
            <w:r w:rsidRPr="00252156">
              <w:rPr>
                <w:rStyle w:val="Emphasis"/>
                <w:rFonts w:ascii="Cambria" w:hAnsi="Cambria"/>
                <w:b w:val="0"/>
                <w:strike/>
                <w:szCs w:val="22"/>
                <w:lang w:val="en-NZ"/>
              </w:rPr>
              <w:t xml:space="preserve">REGARDING THE SEALS / </w:t>
            </w:r>
            <w:r w:rsidRPr="00252156">
              <w:rPr>
                <w:rStyle w:val="Emphasis"/>
                <w:rFonts w:ascii="Cambria" w:hAnsi="Cambria"/>
                <w:b w:val="0"/>
                <w:i/>
                <w:strike/>
                <w:szCs w:val="22"/>
                <w:lang w:val="es-AR"/>
              </w:rPr>
              <w:t>DEL PRECINTADO</w:t>
            </w:r>
          </w:p>
          <w:p w14:paraId="7B00F431" w14:textId="77777777" w:rsidR="00E256B6" w:rsidRPr="00252156" w:rsidRDefault="00E256B6" w:rsidP="00E256B6">
            <w:pPr>
              <w:pStyle w:val="ListParagraph"/>
              <w:numPr>
                <w:ilvl w:val="0"/>
                <w:numId w:val="7"/>
              </w:numPr>
              <w:autoSpaceDE w:val="0"/>
              <w:autoSpaceDN w:val="0"/>
              <w:adjustRightInd w:val="0"/>
              <w:ind w:left="709"/>
              <w:jc w:val="both"/>
              <w:rPr>
                <w:rStyle w:val="Emphasis"/>
                <w:rFonts w:ascii="Cambria" w:hAnsi="Cambria"/>
                <w:b w:val="0"/>
                <w:strike/>
                <w:szCs w:val="22"/>
              </w:rPr>
            </w:pPr>
            <w:r w:rsidRPr="00252156">
              <w:rPr>
                <w:rStyle w:val="Emphasis"/>
                <w:rFonts w:ascii="Cambria" w:hAnsi="Cambria"/>
                <w:b w:val="0"/>
                <w:strike/>
                <w:szCs w:val="22"/>
              </w:rPr>
              <w:t>Prior to shipment from the port of departure, the container has been sealed under the supervision of the official veterinarian of the exporting country, and the seal number was recorded on the certificate.</w:t>
            </w:r>
          </w:p>
          <w:p w14:paraId="6EA4F170" w14:textId="77777777" w:rsidR="00E256B6" w:rsidRPr="00252156" w:rsidRDefault="00E256B6" w:rsidP="00E256B6">
            <w:pPr>
              <w:pStyle w:val="ListParagraph"/>
              <w:autoSpaceDE w:val="0"/>
              <w:autoSpaceDN w:val="0"/>
              <w:adjustRightInd w:val="0"/>
              <w:spacing w:after="120"/>
              <w:ind w:left="709"/>
              <w:contextualSpacing w:val="0"/>
              <w:jc w:val="both"/>
              <w:rPr>
                <w:rStyle w:val="Emphasis"/>
                <w:rFonts w:ascii="Cambria" w:hAnsi="Cambria"/>
                <w:b w:val="0"/>
                <w:i/>
                <w:strike/>
                <w:szCs w:val="22"/>
                <w:lang w:val="es-AR"/>
              </w:rPr>
            </w:pPr>
            <w:r w:rsidRPr="00252156">
              <w:rPr>
                <w:rStyle w:val="Emphasis"/>
                <w:rFonts w:ascii="Cambria" w:hAnsi="Cambria"/>
                <w:b w:val="0"/>
                <w:i/>
                <w:strike/>
                <w:szCs w:val="22"/>
                <w:lang w:val="es-AR"/>
              </w:rPr>
              <w:t>Previo al embarque desde el puerto de salida, el contenedor fue precintado bajo la supervisión del Veterinario Oficial del país exportador y el número de precinto se registró en el certificado.</w:t>
            </w:r>
          </w:p>
          <w:p w14:paraId="48CF366B" w14:textId="77777777" w:rsidR="00283D3D" w:rsidRPr="00111040" w:rsidRDefault="00E256B6" w:rsidP="00252156">
            <w:pPr>
              <w:spacing w:after="80"/>
              <w:ind w:left="719"/>
              <w:rPr>
                <w:rFonts w:ascii="Cambria" w:hAnsi="Cambria" w:cs="Arial"/>
                <w:sz w:val="22"/>
                <w:szCs w:val="22"/>
                <w:lang w:val="es-ES"/>
              </w:rPr>
            </w:pPr>
            <w:r w:rsidRPr="00252156">
              <w:rPr>
                <w:rStyle w:val="Emphasis"/>
                <w:rFonts w:ascii="Cambria" w:hAnsi="Cambria"/>
                <w:b w:val="0"/>
                <w:strike/>
                <w:sz w:val="22"/>
                <w:szCs w:val="22"/>
                <w:lang w:val="es-ES"/>
              </w:rPr>
              <w:t>Seal number /</w:t>
            </w:r>
            <w:r w:rsidRPr="00252156">
              <w:rPr>
                <w:rStyle w:val="Emphasis"/>
                <w:rFonts w:ascii="Cambria" w:hAnsi="Cambria"/>
                <w:b w:val="0"/>
                <w:i/>
                <w:strike/>
                <w:sz w:val="22"/>
                <w:szCs w:val="22"/>
                <w:lang w:val="es-AR"/>
              </w:rPr>
              <w:t xml:space="preserve"> número de precinto</w:t>
            </w:r>
            <w:r w:rsidR="00A41694" w:rsidRPr="00252156">
              <w:rPr>
                <w:rStyle w:val="Emphasis"/>
                <w:rFonts w:ascii="Cambria" w:hAnsi="Cambria"/>
                <w:b w:val="0"/>
                <w:i/>
                <w:strike/>
                <w:sz w:val="22"/>
                <w:szCs w:val="22"/>
                <w:lang w:val="es-AR"/>
              </w:rPr>
              <w:t>:</w:t>
            </w:r>
            <w:r w:rsidR="00926C31" w:rsidRPr="00111040">
              <w:rPr>
                <w:rStyle w:val="Emphasis"/>
                <w:rFonts w:ascii="Cambria" w:hAnsi="Cambria"/>
                <w:b w:val="0"/>
                <w:i/>
                <w:sz w:val="22"/>
                <w:szCs w:val="22"/>
                <w:lang w:val="es-AR"/>
              </w:rPr>
              <w:t xml:space="preserve"> </w:t>
            </w:r>
          </w:p>
        </w:tc>
      </w:tr>
    </w:tbl>
    <w:p w14:paraId="30A176AF" w14:textId="77777777" w:rsidR="00283D3D" w:rsidRDefault="00283D3D">
      <w:pPr>
        <w:pStyle w:val="Header"/>
        <w:tabs>
          <w:tab w:val="clear" w:pos="4153"/>
          <w:tab w:val="clear" w:pos="8306"/>
        </w:tabs>
        <w:rPr>
          <w:sz w:val="10"/>
          <w:lang w:val="es-ES"/>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284"/>
        <w:gridCol w:w="4110"/>
        <w:gridCol w:w="284"/>
        <w:gridCol w:w="1732"/>
      </w:tblGrid>
      <w:tr w:rsidR="00252156" w:rsidRPr="000F33F3" w14:paraId="73D2D2A6" w14:textId="77777777" w:rsidTr="00252156">
        <w:trPr>
          <w:cantSplit/>
          <w:trHeight w:val="510"/>
          <w:jc w:val="center"/>
        </w:trPr>
        <w:tc>
          <w:tcPr>
            <w:tcW w:w="4228" w:type="dxa"/>
            <w:tcBorders>
              <w:top w:val="single" w:sz="2" w:space="0" w:color="auto"/>
              <w:left w:val="single" w:sz="2" w:space="0" w:color="auto"/>
              <w:bottom w:val="dotted" w:sz="4" w:space="0" w:color="auto"/>
              <w:right w:val="nil"/>
            </w:tcBorders>
            <w:vAlign w:val="bottom"/>
          </w:tcPr>
          <w:p w14:paraId="3D52DDC8" w14:textId="77777777" w:rsidR="00252156" w:rsidRPr="000F33F3" w:rsidRDefault="00252156" w:rsidP="0044153B">
            <w:pPr>
              <w:tabs>
                <w:tab w:val="left" w:pos="1755"/>
              </w:tabs>
              <w:jc w:val="center"/>
              <w:rPr>
                <w:rFonts w:ascii="Calibri" w:hAnsi="Calibri"/>
                <w:b/>
                <w:bCs/>
              </w:rPr>
            </w:pPr>
          </w:p>
        </w:tc>
        <w:tc>
          <w:tcPr>
            <w:tcW w:w="284" w:type="dxa"/>
            <w:tcBorders>
              <w:top w:val="single" w:sz="2" w:space="0" w:color="auto"/>
              <w:left w:val="nil"/>
              <w:bottom w:val="nil"/>
              <w:right w:val="nil"/>
            </w:tcBorders>
            <w:vAlign w:val="center"/>
          </w:tcPr>
          <w:p w14:paraId="2F132310" w14:textId="77777777" w:rsidR="00252156" w:rsidRPr="000F33F3" w:rsidRDefault="00252156" w:rsidP="0044153B">
            <w:pPr>
              <w:tabs>
                <w:tab w:val="left" w:pos="1755"/>
              </w:tabs>
              <w:jc w:val="center"/>
              <w:rPr>
                <w:rFonts w:ascii="Calibri" w:hAnsi="Calibri"/>
                <w:b/>
                <w:bCs/>
              </w:rPr>
            </w:pPr>
          </w:p>
        </w:tc>
        <w:tc>
          <w:tcPr>
            <w:tcW w:w="4110" w:type="dxa"/>
            <w:tcBorders>
              <w:top w:val="single" w:sz="2" w:space="0" w:color="auto"/>
              <w:left w:val="nil"/>
              <w:bottom w:val="dotted" w:sz="4" w:space="0" w:color="auto"/>
              <w:right w:val="nil"/>
            </w:tcBorders>
            <w:vAlign w:val="bottom"/>
          </w:tcPr>
          <w:p w14:paraId="0C34FBC0" w14:textId="77777777" w:rsidR="00252156" w:rsidRPr="000F33F3" w:rsidRDefault="00252156" w:rsidP="0044153B">
            <w:pPr>
              <w:tabs>
                <w:tab w:val="left" w:pos="1755"/>
              </w:tabs>
              <w:jc w:val="center"/>
              <w:rPr>
                <w:rFonts w:ascii="Calibri" w:hAnsi="Calibri"/>
                <w:b/>
                <w:bCs/>
              </w:rPr>
            </w:pPr>
          </w:p>
        </w:tc>
        <w:tc>
          <w:tcPr>
            <w:tcW w:w="284" w:type="dxa"/>
            <w:tcBorders>
              <w:top w:val="single" w:sz="2" w:space="0" w:color="auto"/>
              <w:left w:val="nil"/>
              <w:bottom w:val="nil"/>
              <w:right w:val="nil"/>
            </w:tcBorders>
          </w:tcPr>
          <w:p w14:paraId="67AAAD8B" w14:textId="77777777" w:rsidR="00252156" w:rsidRPr="000F33F3" w:rsidRDefault="00252156" w:rsidP="0044153B">
            <w:pPr>
              <w:tabs>
                <w:tab w:val="left" w:pos="1755"/>
              </w:tabs>
              <w:rPr>
                <w:b/>
                <w:bCs/>
              </w:rPr>
            </w:pPr>
          </w:p>
        </w:tc>
        <w:tc>
          <w:tcPr>
            <w:tcW w:w="1732" w:type="dxa"/>
            <w:tcBorders>
              <w:top w:val="single" w:sz="2" w:space="0" w:color="auto"/>
              <w:left w:val="nil"/>
              <w:bottom w:val="dotted" w:sz="4" w:space="0" w:color="auto"/>
              <w:right w:val="single" w:sz="2" w:space="0" w:color="auto"/>
            </w:tcBorders>
            <w:vAlign w:val="bottom"/>
          </w:tcPr>
          <w:p w14:paraId="19D0A190" w14:textId="77777777" w:rsidR="00252156" w:rsidRPr="000F33F3" w:rsidRDefault="00252156" w:rsidP="0044153B">
            <w:pPr>
              <w:pStyle w:val="Header"/>
              <w:tabs>
                <w:tab w:val="clear" w:pos="4153"/>
                <w:tab w:val="clear" w:pos="8306"/>
                <w:tab w:val="left" w:pos="1755"/>
              </w:tabs>
              <w:overflowPunct w:val="0"/>
              <w:autoSpaceDE w:val="0"/>
              <w:autoSpaceDN w:val="0"/>
              <w:adjustRightInd w:val="0"/>
              <w:jc w:val="center"/>
              <w:textAlignment w:val="baseline"/>
              <w:rPr>
                <w:rFonts w:ascii="Calibri" w:hAnsi="Calibri"/>
                <w:b/>
              </w:rPr>
            </w:pPr>
          </w:p>
        </w:tc>
      </w:tr>
      <w:tr w:rsidR="00252156" w:rsidRPr="000F33F3" w14:paraId="314FB907" w14:textId="77777777" w:rsidTr="00252156">
        <w:trPr>
          <w:cantSplit/>
          <w:trHeight w:val="778"/>
          <w:jc w:val="center"/>
        </w:trPr>
        <w:tc>
          <w:tcPr>
            <w:tcW w:w="4228" w:type="dxa"/>
            <w:tcBorders>
              <w:top w:val="dotted" w:sz="4" w:space="0" w:color="auto"/>
              <w:left w:val="single" w:sz="2" w:space="0" w:color="auto"/>
              <w:bottom w:val="single" w:sz="2" w:space="0" w:color="auto"/>
              <w:right w:val="nil"/>
            </w:tcBorders>
            <w:vAlign w:val="center"/>
          </w:tcPr>
          <w:p w14:paraId="79E81320" w14:textId="77777777" w:rsidR="00252156" w:rsidRPr="000F33F3" w:rsidRDefault="00252156" w:rsidP="0044153B">
            <w:pPr>
              <w:tabs>
                <w:tab w:val="left" w:pos="1755"/>
              </w:tabs>
              <w:jc w:val="center"/>
              <w:rPr>
                <w:bCs/>
                <w:i/>
                <w:sz w:val="20"/>
              </w:rPr>
            </w:pPr>
            <w:r>
              <w:rPr>
                <w:bCs/>
                <w:i/>
                <w:sz w:val="20"/>
              </w:rPr>
              <w:t>Centre</w:t>
            </w:r>
            <w:r w:rsidRPr="000F33F3">
              <w:rPr>
                <w:bCs/>
                <w:i/>
                <w:sz w:val="20"/>
              </w:rPr>
              <w:t xml:space="preserve"> Veterinarian name (print)</w:t>
            </w:r>
          </w:p>
        </w:tc>
        <w:tc>
          <w:tcPr>
            <w:tcW w:w="284" w:type="dxa"/>
            <w:tcBorders>
              <w:top w:val="nil"/>
              <w:left w:val="nil"/>
              <w:bottom w:val="single" w:sz="2" w:space="0" w:color="auto"/>
              <w:right w:val="nil"/>
            </w:tcBorders>
          </w:tcPr>
          <w:p w14:paraId="5732B752" w14:textId="77777777" w:rsidR="00252156" w:rsidRPr="000F33F3" w:rsidRDefault="00252156" w:rsidP="0044153B">
            <w:pPr>
              <w:tabs>
                <w:tab w:val="left" w:pos="1755"/>
              </w:tabs>
              <w:rPr>
                <w:i/>
                <w:sz w:val="20"/>
              </w:rPr>
            </w:pPr>
          </w:p>
        </w:tc>
        <w:tc>
          <w:tcPr>
            <w:tcW w:w="4110" w:type="dxa"/>
            <w:tcBorders>
              <w:top w:val="dotted" w:sz="4" w:space="0" w:color="auto"/>
              <w:left w:val="nil"/>
              <w:bottom w:val="single" w:sz="2" w:space="0" w:color="auto"/>
              <w:right w:val="nil"/>
            </w:tcBorders>
            <w:vAlign w:val="center"/>
          </w:tcPr>
          <w:p w14:paraId="4FAFB901" w14:textId="77777777" w:rsidR="00252156" w:rsidRPr="000F33F3" w:rsidRDefault="00252156" w:rsidP="0044153B">
            <w:pPr>
              <w:tabs>
                <w:tab w:val="left" w:pos="1755"/>
              </w:tabs>
              <w:jc w:val="center"/>
              <w:rPr>
                <w:bCs/>
                <w:i/>
                <w:sz w:val="20"/>
              </w:rPr>
            </w:pPr>
            <w:r w:rsidRPr="000F33F3">
              <w:rPr>
                <w:bCs/>
                <w:i/>
                <w:sz w:val="20"/>
              </w:rPr>
              <w:t>Signature</w:t>
            </w:r>
          </w:p>
        </w:tc>
        <w:tc>
          <w:tcPr>
            <w:tcW w:w="284" w:type="dxa"/>
            <w:tcBorders>
              <w:top w:val="nil"/>
              <w:left w:val="nil"/>
              <w:bottom w:val="single" w:sz="2" w:space="0" w:color="auto"/>
              <w:right w:val="nil"/>
            </w:tcBorders>
          </w:tcPr>
          <w:p w14:paraId="23592AA4" w14:textId="77777777" w:rsidR="00252156" w:rsidRPr="000F33F3" w:rsidRDefault="00252156" w:rsidP="0044153B">
            <w:pPr>
              <w:tabs>
                <w:tab w:val="left" w:pos="1755"/>
              </w:tabs>
              <w:rPr>
                <w:i/>
                <w:sz w:val="20"/>
                <w:highlight w:val="yellow"/>
              </w:rPr>
            </w:pPr>
          </w:p>
        </w:tc>
        <w:tc>
          <w:tcPr>
            <w:tcW w:w="1732" w:type="dxa"/>
            <w:tcBorders>
              <w:top w:val="dotted" w:sz="4" w:space="0" w:color="auto"/>
              <w:left w:val="nil"/>
              <w:bottom w:val="single" w:sz="2" w:space="0" w:color="auto"/>
              <w:right w:val="single" w:sz="2" w:space="0" w:color="auto"/>
            </w:tcBorders>
          </w:tcPr>
          <w:p w14:paraId="2EC58FCC" w14:textId="77777777" w:rsidR="00252156" w:rsidRPr="000F33F3" w:rsidRDefault="00252156" w:rsidP="0044153B">
            <w:pPr>
              <w:tabs>
                <w:tab w:val="left" w:pos="1755"/>
              </w:tabs>
              <w:jc w:val="center"/>
              <w:rPr>
                <w:bCs/>
                <w:i/>
                <w:sz w:val="20"/>
              </w:rPr>
            </w:pPr>
          </w:p>
          <w:p w14:paraId="6C2A641E" w14:textId="77777777" w:rsidR="00252156" w:rsidRPr="000F33F3" w:rsidRDefault="00252156" w:rsidP="0044153B">
            <w:pPr>
              <w:tabs>
                <w:tab w:val="left" w:pos="1755"/>
              </w:tabs>
              <w:jc w:val="center"/>
              <w:rPr>
                <w:bCs/>
                <w:i/>
                <w:sz w:val="20"/>
              </w:rPr>
            </w:pPr>
            <w:r w:rsidRPr="000F33F3">
              <w:rPr>
                <w:bCs/>
                <w:i/>
                <w:sz w:val="20"/>
              </w:rPr>
              <w:t>Date</w:t>
            </w:r>
          </w:p>
        </w:tc>
      </w:tr>
    </w:tbl>
    <w:p w14:paraId="5A7A0B32" w14:textId="77777777" w:rsidR="00252156" w:rsidRPr="00824C37" w:rsidRDefault="00252156">
      <w:pPr>
        <w:pStyle w:val="Header"/>
        <w:tabs>
          <w:tab w:val="clear" w:pos="4153"/>
          <w:tab w:val="clear" w:pos="8306"/>
        </w:tabs>
        <w:rPr>
          <w:sz w:val="10"/>
          <w:lang w:val="es-ES"/>
        </w:rPr>
      </w:pPr>
    </w:p>
    <w:p w14:paraId="170C6C36" w14:textId="77777777" w:rsidR="00283D3D" w:rsidRPr="00824C37" w:rsidRDefault="00283D3D">
      <w:pPr>
        <w:pStyle w:val="Header"/>
        <w:tabs>
          <w:tab w:val="clear" w:pos="4153"/>
          <w:tab w:val="clear" w:pos="8306"/>
        </w:tabs>
        <w:rPr>
          <w:lang w:val="es-ES"/>
        </w:rPr>
        <w:sectPr w:rsidR="00283D3D" w:rsidRPr="00824C37">
          <w:headerReference w:type="default" r:id="rId7"/>
          <w:footerReference w:type="default" r:id="rId8"/>
          <w:pgSz w:w="11907" w:h="16840"/>
          <w:pgMar w:top="851" w:right="737" w:bottom="851" w:left="737" w:header="720" w:footer="720" w:gutter="0"/>
          <w:paperSrc w:first="256" w:other="256"/>
          <w:pgNumType w:chapStyle="1"/>
          <w:cols w:space="720"/>
        </w:sectPr>
      </w:pPr>
    </w:p>
    <w:p w14:paraId="52A00E6F" w14:textId="77777777" w:rsidR="00283D3D" w:rsidRPr="00252156" w:rsidRDefault="004F50B2" w:rsidP="007063FC">
      <w:pPr>
        <w:pStyle w:val="Header"/>
        <w:tabs>
          <w:tab w:val="clear" w:pos="4153"/>
          <w:tab w:val="clear" w:pos="8306"/>
        </w:tabs>
        <w:spacing w:after="120"/>
        <w:jc w:val="center"/>
        <w:rPr>
          <w:rStyle w:val="Emphasis"/>
          <w:rFonts w:ascii="Cambria" w:hAnsi="Cambria"/>
          <w:lang w:val="es-ES"/>
        </w:rPr>
      </w:pPr>
      <w:r w:rsidRPr="00252156">
        <w:rPr>
          <w:rFonts w:ascii="Cambria" w:hAnsi="Cambria"/>
          <w:b/>
          <w:lang w:val="es-ES"/>
        </w:rPr>
        <w:lastRenderedPageBreak/>
        <w:t xml:space="preserve">OVINE/CAPRINE EMBRYOS FROM AUSTRALIA TO </w:t>
      </w:r>
      <w:r w:rsidR="007011C6" w:rsidRPr="00252156">
        <w:rPr>
          <w:rFonts w:ascii="Cambria" w:hAnsi="Cambria"/>
          <w:b/>
          <w:lang w:val="es-ES"/>
        </w:rPr>
        <w:t>PARAGUAY</w:t>
      </w:r>
      <w:r w:rsidRPr="00252156">
        <w:rPr>
          <w:rFonts w:ascii="Cambria" w:hAnsi="Cambria"/>
          <w:b/>
          <w:lang w:val="es-ES"/>
        </w:rPr>
        <w:t xml:space="preserve"> /</w:t>
      </w:r>
      <w:r w:rsidRPr="00252156">
        <w:rPr>
          <w:rFonts w:ascii="Cambria" w:hAnsi="Cambria"/>
          <w:b/>
          <w:lang w:val="es-ES"/>
        </w:rPr>
        <w:br w:type="textWrapping" w:clear="all"/>
      </w:r>
      <w:r w:rsidRPr="00252156">
        <w:rPr>
          <w:rStyle w:val="Emphasis"/>
          <w:rFonts w:ascii="Cambria" w:hAnsi="Cambria"/>
          <w:lang w:val="es-ES"/>
        </w:rPr>
        <w:t xml:space="preserve">EMBRIONES OVINOS/CAPRINOS DESDE AUSTRALIA A </w:t>
      </w:r>
      <w:r w:rsidR="007011C6" w:rsidRPr="00252156">
        <w:rPr>
          <w:rStyle w:val="Emphasis"/>
          <w:rFonts w:ascii="Cambria" w:hAnsi="Cambria"/>
          <w:lang w:val="es-ES"/>
        </w:rPr>
        <w:t>PARAGUAY</w:t>
      </w:r>
    </w:p>
    <w:p w14:paraId="6156A8B7" w14:textId="77777777" w:rsidR="00571A81" w:rsidRPr="007063FC" w:rsidRDefault="00571A81" w:rsidP="0044153B">
      <w:pPr>
        <w:spacing w:after="80"/>
        <w:ind w:left="284" w:hanging="284"/>
        <w:rPr>
          <w:rFonts w:ascii="Cambria" w:hAnsi="Cambria"/>
          <w:sz w:val="20"/>
          <w:lang w:val="es-ES"/>
        </w:rPr>
      </w:pPr>
      <w:r w:rsidRPr="007063FC">
        <w:rPr>
          <w:rFonts w:ascii="Cambria" w:hAnsi="Cambria"/>
          <w:sz w:val="20"/>
          <w:lang w:val="es-ES"/>
        </w:rPr>
        <w:t xml:space="preserve">1. </w:t>
      </w:r>
      <w:r>
        <w:rPr>
          <w:rFonts w:ascii="Cambria" w:hAnsi="Cambria"/>
          <w:sz w:val="20"/>
          <w:lang w:val="es-ES"/>
        </w:rPr>
        <w:tab/>
      </w:r>
      <w:r w:rsidRPr="007063FC">
        <w:rPr>
          <w:rFonts w:ascii="Cambria" w:hAnsi="Cambria"/>
          <w:sz w:val="20"/>
          <w:lang w:val="es-ES"/>
        </w:rPr>
        <w:t xml:space="preserve">Name and Address of the Embryo Collection Centre or Team / </w:t>
      </w:r>
      <w:r w:rsidRPr="007063FC">
        <w:rPr>
          <w:rFonts w:ascii="Cambria" w:hAnsi="Cambria"/>
          <w:i/>
          <w:sz w:val="20"/>
          <w:lang w:val="es-ES"/>
        </w:rPr>
        <w:t>Nombre y dirección del centro o equipo de recolección de embriones:</w:t>
      </w:r>
      <w:r w:rsidRPr="007063FC">
        <w:rPr>
          <w:rFonts w:ascii="Cambria" w:hAnsi="Cambria"/>
          <w:sz w:val="20"/>
          <w:lang w:val="es-ES"/>
        </w:rPr>
        <w:t xml:space="preserve"> ______________________________________</w:t>
      </w:r>
    </w:p>
    <w:p w14:paraId="54936000" w14:textId="77777777" w:rsidR="00571A81" w:rsidRPr="007063FC" w:rsidRDefault="00571A81" w:rsidP="0044153B">
      <w:pPr>
        <w:spacing w:after="80"/>
        <w:ind w:left="284" w:hanging="284"/>
        <w:rPr>
          <w:rFonts w:ascii="Cambria" w:hAnsi="Cambria"/>
          <w:sz w:val="20"/>
          <w:lang w:val="es-AR"/>
        </w:rPr>
      </w:pPr>
      <w:r w:rsidRPr="007063FC">
        <w:rPr>
          <w:rFonts w:ascii="Cambria" w:hAnsi="Cambria"/>
          <w:sz w:val="20"/>
          <w:lang w:val="es-AR"/>
        </w:rPr>
        <w:t>2.</w:t>
      </w:r>
      <w:r>
        <w:rPr>
          <w:rFonts w:ascii="Cambria" w:hAnsi="Cambria"/>
          <w:sz w:val="20"/>
          <w:lang w:val="es-AR"/>
        </w:rPr>
        <w:tab/>
      </w:r>
      <w:r w:rsidRPr="007063FC">
        <w:rPr>
          <w:rFonts w:ascii="Cambria" w:hAnsi="Cambria"/>
          <w:sz w:val="20"/>
          <w:lang w:val="es-AR"/>
        </w:rPr>
        <w:t xml:space="preserve">Registration number of </w:t>
      </w:r>
      <w:r w:rsidRPr="007063FC">
        <w:rPr>
          <w:rFonts w:ascii="Cambria" w:hAnsi="Cambria"/>
          <w:sz w:val="20"/>
          <w:lang w:val="es-ES"/>
        </w:rPr>
        <w:t>Embryo Collection Centre or Team</w:t>
      </w:r>
      <w:r w:rsidRPr="007063FC">
        <w:rPr>
          <w:rFonts w:ascii="Cambria" w:hAnsi="Cambria"/>
          <w:sz w:val="20"/>
          <w:lang w:val="es-AR"/>
        </w:rPr>
        <w:t xml:space="preserve"> / </w:t>
      </w:r>
      <w:r w:rsidRPr="007063FC">
        <w:rPr>
          <w:rFonts w:ascii="Cambria" w:hAnsi="Cambria"/>
          <w:i/>
          <w:sz w:val="20"/>
          <w:lang w:val="es-AR"/>
        </w:rPr>
        <w:t xml:space="preserve">Número de registro del centro o equipo de recolección de embriones: </w:t>
      </w:r>
      <w:r w:rsidRPr="007063FC">
        <w:rPr>
          <w:rFonts w:ascii="Cambria" w:hAnsi="Cambria"/>
          <w:sz w:val="20"/>
          <w:lang w:val="es-AR"/>
        </w:rPr>
        <w:t>_____________________________________</w:t>
      </w:r>
    </w:p>
    <w:p w14:paraId="34D6D2F1" w14:textId="77777777" w:rsidR="00571A81" w:rsidRPr="007063FC" w:rsidRDefault="00571A81" w:rsidP="00571A81">
      <w:pPr>
        <w:spacing w:after="80"/>
        <w:ind w:left="284" w:hanging="284"/>
        <w:rPr>
          <w:rFonts w:ascii="Cambria" w:hAnsi="Cambria"/>
          <w:i/>
          <w:sz w:val="20"/>
          <w:lang w:val="es-AR"/>
        </w:rPr>
      </w:pPr>
      <w:r w:rsidRPr="007063FC">
        <w:rPr>
          <w:rFonts w:ascii="Cambria" w:hAnsi="Cambria"/>
          <w:sz w:val="20"/>
          <w:lang w:val="es-AR"/>
        </w:rPr>
        <w:t>3.</w:t>
      </w:r>
      <w:r>
        <w:rPr>
          <w:rFonts w:ascii="Cambria" w:hAnsi="Cambria"/>
          <w:sz w:val="20"/>
          <w:lang w:val="es-AR"/>
        </w:rPr>
        <w:tab/>
      </w:r>
      <w:r w:rsidRPr="007063FC">
        <w:rPr>
          <w:rFonts w:ascii="Cambria" w:hAnsi="Cambria"/>
          <w:sz w:val="20"/>
          <w:lang w:val="es-AR"/>
        </w:rPr>
        <w:t xml:space="preserve">Regarding the embryos from each donor animal / </w:t>
      </w:r>
      <w:r w:rsidRPr="007063FC">
        <w:rPr>
          <w:rFonts w:ascii="Cambria" w:hAnsi="Cambria"/>
          <w:i/>
          <w:sz w:val="20"/>
          <w:lang w:val="es-ES"/>
        </w:rPr>
        <w:t>Informaciones referentes a los embriones de cada donante</w:t>
      </w:r>
      <w:r w:rsidRPr="007063FC">
        <w:rPr>
          <w:rFonts w:ascii="Cambria" w:hAnsi="Cambria"/>
          <w:i/>
          <w:sz w:val="20"/>
          <w:lang w:val="es-AR"/>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134"/>
        <w:gridCol w:w="1275"/>
        <w:gridCol w:w="1418"/>
        <w:gridCol w:w="2297"/>
      </w:tblGrid>
      <w:tr w:rsidR="004F50B2" w:rsidRPr="007063FC" w14:paraId="455B0AB7" w14:textId="77777777" w:rsidTr="00D95E02">
        <w:trPr>
          <w:trHeight w:val="1085"/>
        </w:trPr>
        <w:tc>
          <w:tcPr>
            <w:tcW w:w="1985" w:type="dxa"/>
            <w:vAlign w:val="center"/>
          </w:tcPr>
          <w:p w14:paraId="30673374" w14:textId="77777777" w:rsidR="004F50B2" w:rsidRPr="007063FC" w:rsidRDefault="004F50B2" w:rsidP="00D95E02">
            <w:pPr>
              <w:pStyle w:val="Header"/>
              <w:jc w:val="center"/>
              <w:rPr>
                <w:rFonts w:ascii="Cambria" w:hAnsi="Cambria"/>
                <w:b/>
                <w:sz w:val="20"/>
                <w:lang w:val="es-ES"/>
              </w:rPr>
            </w:pPr>
            <w:r w:rsidRPr="007063FC">
              <w:rPr>
                <w:rFonts w:ascii="Cambria" w:hAnsi="Cambria"/>
                <w:b/>
                <w:sz w:val="20"/>
                <w:lang w:val="es-AR"/>
              </w:rPr>
              <w:t>Name / Reg. Nº of female donor</w:t>
            </w:r>
            <w:r w:rsidRPr="007063FC">
              <w:rPr>
                <w:rFonts w:ascii="Cambria" w:hAnsi="Cambria"/>
                <w:b/>
                <w:sz w:val="20"/>
                <w:lang w:val="es-AR"/>
              </w:rPr>
              <w:br w:type="textWrapping" w:clear="all"/>
            </w:r>
            <w:r w:rsidRPr="007063FC">
              <w:rPr>
                <w:rFonts w:ascii="Cambria" w:hAnsi="Cambria"/>
                <w:b/>
                <w:i/>
                <w:sz w:val="20"/>
                <w:lang w:val="es-AR"/>
              </w:rPr>
              <w:t>Nombre/ Nº de registro de la hembra donante</w:t>
            </w:r>
          </w:p>
        </w:tc>
        <w:tc>
          <w:tcPr>
            <w:tcW w:w="1985" w:type="dxa"/>
            <w:vAlign w:val="center"/>
          </w:tcPr>
          <w:p w14:paraId="022DC30F" w14:textId="77777777" w:rsidR="004F50B2" w:rsidRPr="007063FC" w:rsidRDefault="004F50B2" w:rsidP="00D95E02">
            <w:pPr>
              <w:pStyle w:val="Header"/>
              <w:jc w:val="center"/>
              <w:rPr>
                <w:rFonts w:ascii="Cambria" w:hAnsi="Cambria"/>
                <w:b/>
                <w:sz w:val="20"/>
                <w:lang w:val="es-ES"/>
              </w:rPr>
            </w:pPr>
            <w:r w:rsidRPr="007063FC">
              <w:rPr>
                <w:rFonts w:ascii="Cambria" w:hAnsi="Cambria"/>
                <w:b/>
                <w:sz w:val="20"/>
                <w:lang w:val="es-AR"/>
              </w:rPr>
              <w:t>Name / Reg. Nº of male donor</w:t>
            </w:r>
            <w:r w:rsidRPr="007063FC">
              <w:rPr>
                <w:rFonts w:ascii="Cambria" w:hAnsi="Cambria"/>
                <w:b/>
                <w:sz w:val="20"/>
                <w:lang w:val="es-AR"/>
              </w:rPr>
              <w:br w:type="textWrapping" w:clear="all"/>
            </w:r>
            <w:r w:rsidRPr="007063FC">
              <w:rPr>
                <w:rFonts w:ascii="Cambria" w:hAnsi="Cambria"/>
                <w:b/>
                <w:i/>
                <w:sz w:val="20"/>
                <w:lang w:val="es-AR"/>
              </w:rPr>
              <w:t>Nombre/ N° de registro del macho donante</w:t>
            </w:r>
          </w:p>
        </w:tc>
        <w:tc>
          <w:tcPr>
            <w:tcW w:w="1134" w:type="dxa"/>
            <w:vAlign w:val="center"/>
          </w:tcPr>
          <w:p w14:paraId="30A0C8BA" w14:textId="77777777" w:rsidR="004F50B2" w:rsidRPr="007063FC" w:rsidRDefault="004F50B2" w:rsidP="00D95E02">
            <w:pPr>
              <w:pStyle w:val="Header"/>
              <w:tabs>
                <w:tab w:val="clear" w:pos="4153"/>
                <w:tab w:val="clear" w:pos="8306"/>
              </w:tabs>
              <w:jc w:val="center"/>
              <w:rPr>
                <w:rFonts w:ascii="Cambria" w:hAnsi="Cambria"/>
                <w:b/>
                <w:sz w:val="20"/>
              </w:rPr>
            </w:pPr>
            <w:r w:rsidRPr="007063FC">
              <w:rPr>
                <w:rFonts w:ascii="Cambria" w:hAnsi="Cambria"/>
                <w:b/>
                <w:sz w:val="20"/>
                <w:lang w:val="es-AR"/>
              </w:rPr>
              <w:t>Breed</w:t>
            </w:r>
            <w:r w:rsidRPr="007063FC">
              <w:rPr>
                <w:rFonts w:ascii="Cambria" w:hAnsi="Cambria"/>
                <w:b/>
                <w:i/>
                <w:sz w:val="20"/>
                <w:lang w:val="es-AR"/>
              </w:rPr>
              <w:t xml:space="preserve"> / Raza</w:t>
            </w:r>
          </w:p>
        </w:tc>
        <w:tc>
          <w:tcPr>
            <w:tcW w:w="1275" w:type="dxa"/>
            <w:vAlign w:val="center"/>
          </w:tcPr>
          <w:p w14:paraId="23415CD8" w14:textId="77777777" w:rsidR="004F50B2" w:rsidRPr="007063FC" w:rsidRDefault="004F50B2" w:rsidP="00D95E02">
            <w:pPr>
              <w:pStyle w:val="Header"/>
              <w:tabs>
                <w:tab w:val="clear" w:pos="4153"/>
                <w:tab w:val="clear" w:pos="8306"/>
              </w:tabs>
              <w:jc w:val="center"/>
              <w:rPr>
                <w:rFonts w:ascii="Cambria" w:hAnsi="Cambria"/>
                <w:b/>
                <w:sz w:val="20"/>
              </w:rPr>
            </w:pPr>
            <w:r w:rsidRPr="007063FC">
              <w:rPr>
                <w:rFonts w:ascii="Cambria" w:hAnsi="Cambria"/>
                <w:b/>
                <w:sz w:val="20"/>
              </w:rPr>
              <w:t xml:space="preserve">Date of collection / </w:t>
            </w:r>
            <w:r w:rsidRPr="007063FC">
              <w:rPr>
                <w:rFonts w:ascii="Cambria" w:hAnsi="Cambria"/>
                <w:b/>
                <w:i/>
                <w:sz w:val="20"/>
              </w:rPr>
              <w:t>Fecha de recolección</w:t>
            </w:r>
          </w:p>
        </w:tc>
        <w:tc>
          <w:tcPr>
            <w:tcW w:w="1418" w:type="dxa"/>
            <w:vAlign w:val="center"/>
          </w:tcPr>
          <w:p w14:paraId="1D9389B6" w14:textId="77777777" w:rsidR="004F50B2" w:rsidRPr="007063FC" w:rsidRDefault="004F50B2" w:rsidP="00D95E02">
            <w:pPr>
              <w:pStyle w:val="Header"/>
              <w:jc w:val="center"/>
              <w:rPr>
                <w:rFonts w:ascii="Cambria" w:hAnsi="Cambria"/>
                <w:b/>
                <w:sz w:val="20"/>
                <w:lang w:val="es-AR"/>
              </w:rPr>
            </w:pPr>
            <w:r w:rsidRPr="007063FC">
              <w:rPr>
                <w:rFonts w:ascii="Cambria" w:hAnsi="Cambria"/>
                <w:b/>
                <w:sz w:val="20"/>
                <w:lang w:val="es-AR"/>
              </w:rPr>
              <w:t>N</w:t>
            </w:r>
            <w:r w:rsidRPr="007063FC">
              <w:rPr>
                <w:rFonts w:ascii="Cambria" w:hAnsi="Cambria"/>
                <w:b/>
                <w:sz w:val="20"/>
                <w:vertAlign w:val="superscript"/>
                <w:lang w:val="es-AR"/>
              </w:rPr>
              <w:t>o</w:t>
            </w:r>
            <w:r w:rsidRPr="007063FC">
              <w:rPr>
                <w:rFonts w:ascii="Cambria" w:hAnsi="Cambria"/>
                <w:b/>
                <w:sz w:val="20"/>
                <w:lang w:val="es-AR"/>
              </w:rPr>
              <w:t xml:space="preserve"> of embryos /</w:t>
            </w:r>
            <w:r w:rsidRPr="007063FC">
              <w:rPr>
                <w:rFonts w:ascii="Cambria" w:hAnsi="Cambria"/>
                <w:b/>
                <w:i/>
                <w:color w:val="C00000"/>
                <w:sz w:val="20"/>
                <w:lang w:val="es-AR"/>
              </w:rPr>
              <w:t xml:space="preserve"> </w:t>
            </w:r>
            <w:r w:rsidRPr="007063FC">
              <w:rPr>
                <w:rFonts w:ascii="Cambria" w:hAnsi="Cambria"/>
                <w:b/>
                <w:i/>
                <w:color w:val="C00000"/>
                <w:sz w:val="20"/>
                <w:lang w:val="es-AR"/>
              </w:rPr>
              <w:br w:type="textWrapping" w:clear="all"/>
            </w:r>
            <w:r w:rsidRPr="007063FC">
              <w:rPr>
                <w:rFonts w:ascii="Cambria" w:hAnsi="Cambria"/>
                <w:b/>
                <w:i/>
                <w:sz w:val="20"/>
                <w:lang w:val="es-AR"/>
              </w:rPr>
              <w:t>Cantidad de embriones</w:t>
            </w:r>
          </w:p>
        </w:tc>
        <w:tc>
          <w:tcPr>
            <w:tcW w:w="2297" w:type="dxa"/>
            <w:vAlign w:val="center"/>
          </w:tcPr>
          <w:p w14:paraId="4016CA48" w14:textId="77777777" w:rsidR="004F50B2" w:rsidRPr="007063FC" w:rsidRDefault="004F50B2" w:rsidP="00D95E02">
            <w:pPr>
              <w:pStyle w:val="Header"/>
              <w:tabs>
                <w:tab w:val="clear" w:pos="4153"/>
                <w:tab w:val="clear" w:pos="8306"/>
              </w:tabs>
              <w:jc w:val="center"/>
              <w:rPr>
                <w:rFonts w:ascii="Cambria" w:hAnsi="Cambria"/>
                <w:b/>
                <w:sz w:val="20"/>
                <w:lang w:val="es-AR"/>
              </w:rPr>
            </w:pPr>
            <w:r w:rsidRPr="007063FC">
              <w:rPr>
                <w:rFonts w:ascii="Cambria" w:hAnsi="Cambria"/>
                <w:b/>
                <w:sz w:val="20"/>
                <w:lang w:val="es-AR"/>
              </w:rPr>
              <w:t xml:space="preserve">Straw Identification / </w:t>
            </w:r>
            <w:r w:rsidRPr="007063FC">
              <w:rPr>
                <w:rFonts w:ascii="Cambria" w:hAnsi="Cambria"/>
                <w:b/>
                <w:i/>
                <w:sz w:val="20"/>
                <w:lang w:val="es-AR"/>
              </w:rPr>
              <w:t>Identificación de las pajuelas**</w:t>
            </w:r>
          </w:p>
        </w:tc>
      </w:tr>
      <w:tr w:rsidR="004F50B2" w:rsidRPr="007063FC" w14:paraId="740F62C6" w14:textId="77777777" w:rsidTr="00D95E02">
        <w:tc>
          <w:tcPr>
            <w:tcW w:w="1985" w:type="dxa"/>
          </w:tcPr>
          <w:p w14:paraId="50B6F129" w14:textId="77777777" w:rsidR="004F50B2" w:rsidRPr="007063FC" w:rsidRDefault="004F50B2" w:rsidP="00D95E02">
            <w:pPr>
              <w:pStyle w:val="Header"/>
              <w:tabs>
                <w:tab w:val="clear" w:pos="4153"/>
                <w:tab w:val="clear" w:pos="8306"/>
              </w:tabs>
              <w:rPr>
                <w:rFonts w:ascii="Cambria" w:hAnsi="Cambria"/>
                <w:sz w:val="20"/>
                <w:lang w:val="es-AR"/>
              </w:rPr>
            </w:pPr>
          </w:p>
        </w:tc>
        <w:tc>
          <w:tcPr>
            <w:tcW w:w="1985" w:type="dxa"/>
          </w:tcPr>
          <w:p w14:paraId="154E9434" w14:textId="77777777" w:rsidR="004F50B2" w:rsidRPr="007063FC" w:rsidRDefault="004F50B2" w:rsidP="00D95E02">
            <w:pPr>
              <w:pStyle w:val="Header"/>
              <w:tabs>
                <w:tab w:val="clear" w:pos="4153"/>
                <w:tab w:val="clear" w:pos="8306"/>
              </w:tabs>
              <w:rPr>
                <w:rFonts w:ascii="Cambria" w:hAnsi="Cambria"/>
                <w:sz w:val="20"/>
                <w:lang w:val="es-AR"/>
              </w:rPr>
            </w:pPr>
          </w:p>
        </w:tc>
        <w:tc>
          <w:tcPr>
            <w:tcW w:w="1134" w:type="dxa"/>
          </w:tcPr>
          <w:p w14:paraId="02984E5C" w14:textId="77777777" w:rsidR="004F50B2" w:rsidRPr="007063FC" w:rsidRDefault="004F50B2" w:rsidP="00D95E02">
            <w:pPr>
              <w:pStyle w:val="Header"/>
              <w:tabs>
                <w:tab w:val="clear" w:pos="4153"/>
                <w:tab w:val="clear" w:pos="8306"/>
              </w:tabs>
              <w:rPr>
                <w:rFonts w:ascii="Cambria" w:hAnsi="Cambria"/>
                <w:sz w:val="20"/>
                <w:lang w:val="es-AR"/>
              </w:rPr>
            </w:pPr>
          </w:p>
        </w:tc>
        <w:tc>
          <w:tcPr>
            <w:tcW w:w="1275" w:type="dxa"/>
          </w:tcPr>
          <w:p w14:paraId="2802CD21" w14:textId="77777777" w:rsidR="004F50B2" w:rsidRPr="007063FC" w:rsidRDefault="004F50B2" w:rsidP="00D95E02">
            <w:pPr>
              <w:pStyle w:val="Header"/>
              <w:tabs>
                <w:tab w:val="clear" w:pos="4153"/>
                <w:tab w:val="clear" w:pos="8306"/>
              </w:tabs>
              <w:rPr>
                <w:rFonts w:ascii="Cambria" w:hAnsi="Cambria"/>
                <w:sz w:val="20"/>
                <w:lang w:val="es-AR"/>
              </w:rPr>
            </w:pPr>
          </w:p>
        </w:tc>
        <w:tc>
          <w:tcPr>
            <w:tcW w:w="1418" w:type="dxa"/>
          </w:tcPr>
          <w:p w14:paraId="0E843D31" w14:textId="77777777" w:rsidR="004F50B2" w:rsidRPr="007063FC" w:rsidRDefault="004F50B2" w:rsidP="00D95E02">
            <w:pPr>
              <w:pStyle w:val="Header"/>
              <w:jc w:val="center"/>
              <w:rPr>
                <w:rFonts w:ascii="Cambria" w:hAnsi="Cambria"/>
                <w:sz w:val="20"/>
                <w:lang w:val="es-AR"/>
              </w:rPr>
            </w:pPr>
          </w:p>
        </w:tc>
        <w:tc>
          <w:tcPr>
            <w:tcW w:w="2297" w:type="dxa"/>
          </w:tcPr>
          <w:p w14:paraId="022C2EE3" w14:textId="77777777" w:rsidR="004F50B2" w:rsidRPr="007063FC" w:rsidRDefault="004F50B2" w:rsidP="00D95E02">
            <w:pPr>
              <w:pStyle w:val="Header"/>
              <w:jc w:val="center"/>
              <w:rPr>
                <w:rFonts w:ascii="Cambria" w:hAnsi="Cambria"/>
                <w:sz w:val="20"/>
                <w:lang w:val="es-AR"/>
              </w:rPr>
            </w:pPr>
          </w:p>
        </w:tc>
      </w:tr>
      <w:tr w:rsidR="004F50B2" w:rsidRPr="007063FC" w14:paraId="562427E9" w14:textId="77777777" w:rsidTr="00D95E02">
        <w:tc>
          <w:tcPr>
            <w:tcW w:w="1985" w:type="dxa"/>
          </w:tcPr>
          <w:p w14:paraId="0D4D3B7F" w14:textId="77777777" w:rsidR="004F50B2" w:rsidRPr="007063FC" w:rsidRDefault="004F50B2" w:rsidP="00D95E02">
            <w:pPr>
              <w:pStyle w:val="Header"/>
              <w:tabs>
                <w:tab w:val="clear" w:pos="4153"/>
                <w:tab w:val="clear" w:pos="8306"/>
              </w:tabs>
              <w:rPr>
                <w:rFonts w:ascii="Cambria" w:hAnsi="Cambria"/>
                <w:sz w:val="20"/>
                <w:lang w:val="es-AR"/>
              </w:rPr>
            </w:pPr>
          </w:p>
        </w:tc>
        <w:tc>
          <w:tcPr>
            <w:tcW w:w="1985" w:type="dxa"/>
          </w:tcPr>
          <w:p w14:paraId="66F04163" w14:textId="77777777" w:rsidR="004F50B2" w:rsidRPr="007063FC" w:rsidRDefault="004F50B2" w:rsidP="00D95E02">
            <w:pPr>
              <w:pStyle w:val="Header"/>
              <w:tabs>
                <w:tab w:val="clear" w:pos="4153"/>
                <w:tab w:val="clear" w:pos="8306"/>
              </w:tabs>
              <w:rPr>
                <w:rFonts w:ascii="Cambria" w:hAnsi="Cambria"/>
                <w:sz w:val="20"/>
                <w:lang w:val="es-AR"/>
              </w:rPr>
            </w:pPr>
          </w:p>
        </w:tc>
        <w:tc>
          <w:tcPr>
            <w:tcW w:w="1134" w:type="dxa"/>
          </w:tcPr>
          <w:p w14:paraId="2A097365" w14:textId="77777777" w:rsidR="004F50B2" w:rsidRPr="007063FC" w:rsidRDefault="004F50B2" w:rsidP="00D95E02">
            <w:pPr>
              <w:pStyle w:val="Header"/>
              <w:tabs>
                <w:tab w:val="clear" w:pos="4153"/>
                <w:tab w:val="clear" w:pos="8306"/>
              </w:tabs>
              <w:rPr>
                <w:rFonts w:ascii="Cambria" w:hAnsi="Cambria"/>
                <w:sz w:val="20"/>
                <w:lang w:val="es-AR"/>
              </w:rPr>
            </w:pPr>
          </w:p>
        </w:tc>
        <w:tc>
          <w:tcPr>
            <w:tcW w:w="1275" w:type="dxa"/>
          </w:tcPr>
          <w:p w14:paraId="479CA9E8" w14:textId="77777777" w:rsidR="004F50B2" w:rsidRPr="007063FC" w:rsidRDefault="004F50B2" w:rsidP="00D95E02">
            <w:pPr>
              <w:pStyle w:val="Header"/>
              <w:tabs>
                <w:tab w:val="clear" w:pos="4153"/>
                <w:tab w:val="clear" w:pos="8306"/>
              </w:tabs>
              <w:rPr>
                <w:rFonts w:ascii="Cambria" w:hAnsi="Cambria"/>
                <w:sz w:val="20"/>
                <w:lang w:val="es-AR"/>
              </w:rPr>
            </w:pPr>
          </w:p>
        </w:tc>
        <w:tc>
          <w:tcPr>
            <w:tcW w:w="1418" w:type="dxa"/>
          </w:tcPr>
          <w:p w14:paraId="602EF64E" w14:textId="77777777" w:rsidR="004F50B2" w:rsidRPr="007063FC" w:rsidRDefault="004F50B2" w:rsidP="00D95E02">
            <w:pPr>
              <w:pStyle w:val="Header"/>
              <w:tabs>
                <w:tab w:val="clear" w:pos="4153"/>
                <w:tab w:val="clear" w:pos="8306"/>
              </w:tabs>
              <w:rPr>
                <w:rFonts w:ascii="Cambria" w:hAnsi="Cambria"/>
                <w:sz w:val="20"/>
                <w:lang w:val="es-AR"/>
              </w:rPr>
            </w:pPr>
          </w:p>
        </w:tc>
        <w:tc>
          <w:tcPr>
            <w:tcW w:w="2297" w:type="dxa"/>
          </w:tcPr>
          <w:p w14:paraId="04AC040D" w14:textId="77777777" w:rsidR="004F50B2" w:rsidRPr="007063FC" w:rsidRDefault="004F50B2" w:rsidP="00D95E02">
            <w:pPr>
              <w:pStyle w:val="Header"/>
              <w:tabs>
                <w:tab w:val="clear" w:pos="4153"/>
                <w:tab w:val="clear" w:pos="8306"/>
              </w:tabs>
              <w:rPr>
                <w:rFonts w:ascii="Cambria" w:hAnsi="Cambria"/>
                <w:sz w:val="20"/>
                <w:lang w:val="es-AR"/>
              </w:rPr>
            </w:pPr>
          </w:p>
        </w:tc>
      </w:tr>
    </w:tbl>
    <w:p w14:paraId="441BF088" w14:textId="77777777" w:rsidR="004F50B2" w:rsidRDefault="004F50B2" w:rsidP="007063FC">
      <w:pPr>
        <w:pStyle w:val="Header"/>
        <w:tabs>
          <w:tab w:val="clear" w:pos="4153"/>
          <w:tab w:val="clear" w:pos="8306"/>
        </w:tabs>
        <w:spacing w:after="80"/>
        <w:ind w:left="426" w:hanging="284"/>
        <w:rPr>
          <w:rFonts w:asciiTheme="minorHAnsi" w:hAnsiTheme="minorHAnsi"/>
          <w:sz w:val="22"/>
          <w:szCs w:val="22"/>
          <w:lang w:val="es-AR"/>
        </w:rPr>
      </w:pPr>
      <w:r>
        <w:rPr>
          <w:rFonts w:asciiTheme="minorHAnsi" w:hAnsiTheme="minorHAnsi"/>
          <w:sz w:val="22"/>
          <w:szCs w:val="22"/>
          <w:lang w:val="es-AR"/>
        </w:rPr>
        <w:t>**</w:t>
      </w:r>
      <w:r w:rsidRPr="00824C37">
        <w:rPr>
          <w:rFonts w:asciiTheme="minorHAnsi" w:hAnsiTheme="minorHAnsi"/>
          <w:sz w:val="22"/>
          <w:szCs w:val="22"/>
          <w:lang w:val="es-ES"/>
        </w:rPr>
        <w:t xml:space="preserve"> </w:t>
      </w:r>
      <w:r w:rsidRPr="00824C37">
        <w:rPr>
          <w:rFonts w:asciiTheme="minorHAnsi" w:hAnsiTheme="minorHAnsi"/>
          <w:sz w:val="22"/>
          <w:szCs w:val="22"/>
          <w:lang w:val="es-ES"/>
        </w:rPr>
        <w:tab/>
        <w:t>The straws only contain embryos from the same collection. /</w:t>
      </w:r>
      <w:r>
        <w:rPr>
          <w:rFonts w:asciiTheme="minorHAnsi" w:hAnsiTheme="minorHAnsi"/>
          <w:sz w:val="22"/>
          <w:szCs w:val="22"/>
          <w:lang w:val="es-AR"/>
        </w:rPr>
        <w:t xml:space="preserve"> </w:t>
      </w:r>
      <w:r w:rsidRPr="007063FC">
        <w:rPr>
          <w:rFonts w:asciiTheme="minorHAnsi" w:hAnsiTheme="minorHAnsi"/>
          <w:i/>
          <w:sz w:val="22"/>
          <w:szCs w:val="22"/>
          <w:lang w:val="es-AR"/>
        </w:rPr>
        <w:t>Las pajuelas contienen únicamente embriones procedentes de una misma recolección.</w:t>
      </w:r>
    </w:p>
    <w:p w14:paraId="7EE777E8" w14:textId="77777777" w:rsidR="004F50B2" w:rsidRPr="007063FC" w:rsidRDefault="004F50B2" w:rsidP="004F50B2">
      <w:pPr>
        <w:pStyle w:val="Header"/>
        <w:tabs>
          <w:tab w:val="clear" w:pos="4153"/>
          <w:tab w:val="clear" w:pos="8306"/>
        </w:tabs>
        <w:rPr>
          <w:rFonts w:asciiTheme="minorHAnsi" w:hAnsiTheme="minorHAnsi"/>
          <w:sz w:val="20"/>
          <w:lang w:val="es-AR"/>
        </w:rPr>
      </w:pPr>
      <w:r w:rsidRPr="007063FC">
        <w:rPr>
          <w:rFonts w:asciiTheme="minorHAnsi" w:hAnsiTheme="minorHAnsi"/>
          <w:b/>
          <w:sz w:val="20"/>
          <w:lang w:val="en-US"/>
        </w:rPr>
        <w:t>DIAGNOSTIC TESTS: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6"/>
        <w:gridCol w:w="1697"/>
        <w:gridCol w:w="1560"/>
        <w:gridCol w:w="2155"/>
      </w:tblGrid>
      <w:tr w:rsidR="004F50B2" w:rsidRPr="007063FC" w14:paraId="4A9E62DF" w14:textId="77777777" w:rsidTr="00D95E02">
        <w:trPr>
          <w:trHeight w:val="276"/>
        </w:trPr>
        <w:tc>
          <w:tcPr>
            <w:tcW w:w="2836" w:type="dxa"/>
            <w:vAlign w:val="center"/>
          </w:tcPr>
          <w:p w14:paraId="10EFEBB5" w14:textId="77777777" w:rsidR="004F50B2" w:rsidRPr="007063FC" w:rsidRDefault="004F50B2" w:rsidP="00D95E02">
            <w:pPr>
              <w:pStyle w:val="Header"/>
              <w:tabs>
                <w:tab w:val="clear" w:pos="4153"/>
                <w:tab w:val="clear" w:pos="8306"/>
              </w:tabs>
              <w:spacing w:before="10" w:after="10"/>
              <w:jc w:val="center"/>
              <w:rPr>
                <w:rFonts w:ascii="Cambria" w:hAnsi="Cambria"/>
                <w:b/>
                <w:sz w:val="20"/>
                <w:lang w:val="es-AR"/>
              </w:rPr>
            </w:pPr>
            <w:r w:rsidRPr="007063FC">
              <w:rPr>
                <w:rFonts w:ascii="Cambria" w:hAnsi="Cambria"/>
                <w:b/>
                <w:sz w:val="20"/>
                <w:lang w:val="es-AR"/>
              </w:rPr>
              <w:t xml:space="preserve">Disease / </w:t>
            </w:r>
            <w:r w:rsidRPr="007063FC">
              <w:rPr>
                <w:rFonts w:ascii="Cambria" w:hAnsi="Cambria"/>
                <w:b/>
                <w:i/>
                <w:sz w:val="20"/>
                <w:lang w:val="es-AR"/>
              </w:rPr>
              <w:t>Enfermedad</w:t>
            </w:r>
          </w:p>
        </w:tc>
        <w:tc>
          <w:tcPr>
            <w:tcW w:w="1846" w:type="dxa"/>
            <w:vAlign w:val="center"/>
          </w:tcPr>
          <w:p w14:paraId="5F322BEF" w14:textId="77777777" w:rsidR="004F50B2" w:rsidRPr="007063FC" w:rsidRDefault="004F50B2" w:rsidP="00D95E02">
            <w:pPr>
              <w:spacing w:before="10" w:after="10"/>
              <w:jc w:val="center"/>
              <w:rPr>
                <w:rFonts w:ascii="Cambria" w:hAnsi="Cambria"/>
                <w:b/>
                <w:sz w:val="20"/>
                <w:lang w:val="es-AR"/>
              </w:rPr>
            </w:pPr>
            <w:r w:rsidRPr="007063FC">
              <w:rPr>
                <w:rFonts w:ascii="Cambria" w:hAnsi="Cambria"/>
                <w:b/>
                <w:sz w:val="20"/>
                <w:lang w:val="es-AR"/>
              </w:rPr>
              <w:t>Test method</w:t>
            </w:r>
            <w:r w:rsidRPr="007063FC">
              <w:rPr>
                <w:rFonts w:ascii="Cambria" w:hAnsi="Cambria"/>
                <w:b/>
                <w:i/>
                <w:sz w:val="20"/>
                <w:lang w:val="es-AR"/>
              </w:rPr>
              <w:t xml:space="preserve"> / Método y Fecha</w:t>
            </w:r>
          </w:p>
        </w:tc>
        <w:tc>
          <w:tcPr>
            <w:tcW w:w="1697" w:type="dxa"/>
            <w:vAlign w:val="center"/>
          </w:tcPr>
          <w:p w14:paraId="22CC5DF9" w14:textId="77777777" w:rsidR="004F50B2" w:rsidRPr="007063FC" w:rsidRDefault="004F50B2" w:rsidP="00D95E02">
            <w:pPr>
              <w:spacing w:before="10" w:after="10"/>
              <w:jc w:val="center"/>
              <w:rPr>
                <w:rFonts w:ascii="Cambria" w:hAnsi="Cambria"/>
                <w:b/>
                <w:sz w:val="20"/>
                <w:lang w:val="es-AR"/>
              </w:rPr>
            </w:pPr>
            <w:r w:rsidRPr="007063FC">
              <w:rPr>
                <w:rFonts w:ascii="Cambria" w:hAnsi="Cambria"/>
                <w:b/>
                <w:sz w:val="20"/>
                <w:lang w:val="es-AR"/>
              </w:rPr>
              <w:t>Sampling date</w:t>
            </w:r>
            <w:r w:rsidRPr="007063FC">
              <w:rPr>
                <w:rFonts w:ascii="Cambria" w:hAnsi="Cambria"/>
                <w:b/>
                <w:i/>
                <w:sz w:val="20"/>
                <w:lang w:val="es-AR"/>
              </w:rPr>
              <w:t xml:space="preserve"> / </w:t>
            </w:r>
            <w:r w:rsidR="00252156" w:rsidRPr="00422D95">
              <w:rPr>
                <w:rFonts w:ascii="Cambria" w:hAnsi="Cambria"/>
                <w:b/>
                <w:i/>
                <w:sz w:val="20"/>
                <w:lang w:val="es-AR"/>
              </w:rPr>
              <w:t>Fecha de toma de la muestra</w:t>
            </w:r>
          </w:p>
        </w:tc>
        <w:tc>
          <w:tcPr>
            <w:tcW w:w="1560" w:type="dxa"/>
            <w:vAlign w:val="center"/>
          </w:tcPr>
          <w:p w14:paraId="153DCD63" w14:textId="77777777" w:rsidR="004F50B2" w:rsidRPr="007063FC" w:rsidRDefault="004F50B2" w:rsidP="00D95E02">
            <w:pPr>
              <w:spacing w:before="10" w:after="10"/>
              <w:jc w:val="center"/>
              <w:rPr>
                <w:rFonts w:ascii="Cambria" w:hAnsi="Cambria"/>
                <w:b/>
                <w:sz w:val="20"/>
                <w:lang w:val="es-AR"/>
              </w:rPr>
            </w:pPr>
            <w:r w:rsidRPr="007063FC">
              <w:rPr>
                <w:rFonts w:ascii="Cambria" w:hAnsi="Cambria"/>
                <w:b/>
                <w:sz w:val="20"/>
                <w:lang w:val="es-AR"/>
              </w:rPr>
              <w:t xml:space="preserve">Result / </w:t>
            </w:r>
            <w:r w:rsidRPr="007063FC">
              <w:rPr>
                <w:rFonts w:ascii="Cambria" w:hAnsi="Cambria"/>
                <w:b/>
                <w:i/>
                <w:sz w:val="20"/>
                <w:lang w:val="es-AR"/>
              </w:rPr>
              <w:t>Resultado</w:t>
            </w:r>
          </w:p>
        </w:tc>
        <w:tc>
          <w:tcPr>
            <w:tcW w:w="2155" w:type="dxa"/>
            <w:vAlign w:val="center"/>
          </w:tcPr>
          <w:p w14:paraId="7EFCFDB7" w14:textId="77777777" w:rsidR="004F50B2" w:rsidRPr="007063FC" w:rsidRDefault="004F50B2" w:rsidP="00D95E02">
            <w:pPr>
              <w:spacing w:before="10" w:after="10"/>
              <w:jc w:val="center"/>
              <w:rPr>
                <w:rFonts w:ascii="Cambria" w:hAnsi="Cambria"/>
                <w:b/>
                <w:sz w:val="20"/>
              </w:rPr>
            </w:pPr>
            <w:r w:rsidRPr="007063FC">
              <w:rPr>
                <w:rFonts w:ascii="Cambria" w:hAnsi="Cambria"/>
                <w:b/>
                <w:sz w:val="20"/>
              </w:rPr>
              <w:t>Country/Zone Freedom /</w:t>
            </w:r>
            <w:r w:rsidRPr="007063FC">
              <w:rPr>
                <w:rFonts w:ascii="Cambria" w:hAnsi="Cambria"/>
                <w:b/>
                <w:i/>
                <w:sz w:val="20"/>
              </w:rPr>
              <w:t xml:space="preserve"> Pais/Zona Libre</w:t>
            </w:r>
          </w:p>
        </w:tc>
      </w:tr>
      <w:tr w:rsidR="004F50B2" w:rsidRPr="007063FC" w14:paraId="67C35E51" w14:textId="77777777" w:rsidTr="00D95E02">
        <w:trPr>
          <w:trHeight w:val="510"/>
        </w:trPr>
        <w:tc>
          <w:tcPr>
            <w:tcW w:w="2836" w:type="dxa"/>
            <w:vAlign w:val="center"/>
          </w:tcPr>
          <w:p w14:paraId="3943D58F" w14:textId="77777777" w:rsidR="004F50B2" w:rsidRPr="007063FC" w:rsidRDefault="004F50B2" w:rsidP="00D95E02">
            <w:pPr>
              <w:pStyle w:val="Header"/>
              <w:tabs>
                <w:tab w:val="clear" w:pos="4153"/>
                <w:tab w:val="clear" w:pos="8306"/>
              </w:tabs>
              <w:spacing w:before="10" w:after="10"/>
              <w:rPr>
                <w:rFonts w:ascii="Cambria" w:hAnsi="Cambria"/>
                <w:b/>
                <w:bCs/>
                <w:i/>
                <w:color w:val="000000"/>
                <w:sz w:val="20"/>
                <w:lang w:val="es-ES"/>
              </w:rPr>
            </w:pPr>
            <w:r w:rsidRPr="007063FC">
              <w:rPr>
                <w:rStyle w:val="Emphasis"/>
                <w:rFonts w:ascii="Cambria" w:hAnsi="Cambria"/>
                <w:b w:val="0"/>
                <w:color w:val="000000"/>
                <w:sz w:val="20"/>
                <w:lang w:val="es-ES"/>
              </w:rPr>
              <w:t>Rift Valley Fever /</w:t>
            </w:r>
            <w:r w:rsidRPr="007063FC">
              <w:rPr>
                <w:rStyle w:val="Emphasis"/>
                <w:rFonts w:ascii="Cambria" w:hAnsi="Cambria"/>
                <w:b w:val="0"/>
                <w:color w:val="000000"/>
                <w:sz w:val="20"/>
                <w:lang w:val="es-ES"/>
              </w:rPr>
              <w:br w:type="textWrapping" w:clear="all"/>
            </w:r>
            <w:r w:rsidRPr="007063FC">
              <w:rPr>
                <w:rStyle w:val="Emphasis"/>
                <w:rFonts w:ascii="Cambria" w:hAnsi="Cambria"/>
                <w:b w:val="0"/>
                <w:i/>
                <w:color w:val="000000"/>
                <w:sz w:val="20"/>
                <w:lang w:val="es-ES"/>
              </w:rPr>
              <w:t>Fiebre del Valle del Rift</w:t>
            </w:r>
          </w:p>
        </w:tc>
        <w:tc>
          <w:tcPr>
            <w:tcW w:w="1846" w:type="dxa"/>
            <w:shd w:val="clear" w:color="auto" w:fill="D9D9D9" w:themeFill="background1" w:themeFillShade="D9"/>
            <w:vAlign w:val="center"/>
          </w:tcPr>
          <w:p w14:paraId="7A64B2E6"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697" w:type="dxa"/>
            <w:shd w:val="clear" w:color="auto" w:fill="D9D9D9" w:themeFill="background1" w:themeFillShade="D9"/>
            <w:vAlign w:val="center"/>
          </w:tcPr>
          <w:p w14:paraId="04302D9A"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shd w:val="clear" w:color="auto" w:fill="D9D9D9" w:themeFill="background1" w:themeFillShade="D9"/>
            <w:vAlign w:val="center"/>
          </w:tcPr>
          <w:p w14:paraId="47520CCA"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vAlign w:val="center"/>
          </w:tcPr>
          <w:p w14:paraId="31C182CA"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Country Free</w:t>
            </w:r>
            <w:r w:rsidRPr="007063FC">
              <w:rPr>
                <w:rFonts w:ascii="Cambria" w:hAnsi="Cambria"/>
                <w:sz w:val="20"/>
                <w:lang w:val="es-AR"/>
              </w:rPr>
              <w:br w:type="textWrapping" w:clear="all"/>
            </w:r>
            <w:r w:rsidRPr="007063FC">
              <w:rPr>
                <w:rFonts w:ascii="Cambria" w:hAnsi="Cambria"/>
                <w:i/>
                <w:sz w:val="20"/>
                <w:lang w:val="es-AR"/>
              </w:rPr>
              <w:t>Pais Libre</w:t>
            </w:r>
          </w:p>
        </w:tc>
      </w:tr>
      <w:tr w:rsidR="004F50B2" w:rsidRPr="007063FC" w14:paraId="00AC488A" w14:textId="77777777" w:rsidTr="00D95E02">
        <w:trPr>
          <w:trHeight w:val="510"/>
        </w:trPr>
        <w:tc>
          <w:tcPr>
            <w:tcW w:w="2836" w:type="dxa"/>
            <w:vAlign w:val="center"/>
          </w:tcPr>
          <w:p w14:paraId="4D062896" w14:textId="77777777" w:rsidR="004F50B2" w:rsidRPr="007063FC" w:rsidRDefault="004F50B2" w:rsidP="00D95E02">
            <w:pPr>
              <w:pStyle w:val="Header"/>
              <w:tabs>
                <w:tab w:val="clear" w:pos="4153"/>
                <w:tab w:val="clear" w:pos="8306"/>
              </w:tabs>
              <w:spacing w:before="10" w:after="10"/>
              <w:rPr>
                <w:rFonts w:ascii="Cambria" w:hAnsi="Cambria"/>
                <w:sz w:val="20"/>
              </w:rPr>
            </w:pPr>
            <w:r w:rsidRPr="007063FC">
              <w:rPr>
                <w:rFonts w:ascii="Cambria" w:hAnsi="Cambria"/>
                <w:sz w:val="20"/>
              </w:rPr>
              <w:t xml:space="preserve">Foot and mouth disease without vaccination / </w:t>
            </w:r>
            <w:r w:rsidRPr="007063FC">
              <w:rPr>
                <w:rStyle w:val="Emphasis"/>
                <w:rFonts w:ascii="Cambria" w:hAnsi="Cambria"/>
                <w:b w:val="0"/>
                <w:i/>
                <w:color w:val="000000"/>
                <w:sz w:val="20"/>
              </w:rPr>
              <w:t>Fiebre aftosa sin vacunación</w:t>
            </w:r>
          </w:p>
        </w:tc>
        <w:tc>
          <w:tcPr>
            <w:tcW w:w="1846" w:type="dxa"/>
            <w:shd w:val="clear" w:color="auto" w:fill="D9D9D9" w:themeFill="background1" w:themeFillShade="D9"/>
            <w:vAlign w:val="center"/>
          </w:tcPr>
          <w:p w14:paraId="004FD032" w14:textId="77777777" w:rsidR="004F50B2" w:rsidRPr="007063FC" w:rsidRDefault="004F50B2" w:rsidP="00D95E02">
            <w:pPr>
              <w:pStyle w:val="Header"/>
              <w:tabs>
                <w:tab w:val="clear" w:pos="4153"/>
                <w:tab w:val="clear" w:pos="8306"/>
              </w:tabs>
              <w:spacing w:before="10" w:after="10"/>
              <w:jc w:val="center"/>
              <w:rPr>
                <w:rFonts w:ascii="Cambria" w:hAnsi="Cambria"/>
                <w:sz w:val="20"/>
                <w:highlight w:val="lightGray"/>
              </w:rPr>
            </w:pPr>
          </w:p>
        </w:tc>
        <w:tc>
          <w:tcPr>
            <w:tcW w:w="1697" w:type="dxa"/>
            <w:shd w:val="clear" w:color="auto" w:fill="D9D9D9" w:themeFill="background1" w:themeFillShade="D9"/>
            <w:vAlign w:val="center"/>
          </w:tcPr>
          <w:p w14:paraId="10F2CF81" w14:textId="77777777" w:rsidR="004F50B2" w:rsidRPr="007063FC" w:rsidRDefault="004F50B2" w:rsidP="00D95E02">
            <w:pPr>
              <w:pStyle w:val="Header"/>
              <w:tabs>
                <w:tab w:val="clear" w:pos="4153"/>
                <w:tab w:val="clear" w:pos="8306"/>
              </w:tabs>
              <w:spacing w:before="10" w:after="10"/>
              <w:jc w:val="center"/>
              <w:rPr>
                <w:rFonts w:ascii="Cambria" w:hAnsi="Cambria"/>
                <w:sz w:val="20"/>
                <w:highlight w:val="lightGray"/>
              </w:rPr>
            </w:pPr>
          </w:p>
        </w:tc>
        <w:tc>
          <w:tcPr>
            <w:tcW w:w="1560" w:type="dxa"/>
            <w:shd w:val="clear" w:color="auto" w:fill="D9D9D9" w:themeFill="background1" w:themeFillShade="D9"/>
            <w:vAlign w:val="center"/>
          </w:tcPr>
          <w:p w14:paraId="4E0F4A53" w14:textId="77777777" w:rsidR="004F50B2" w:rsidRPr="007063FC" w:rsidRDefault="004F50B2" w:rsidP="00D95E02">
            <w:pPr>
              <w:pStyle w:val="Header"/>
              <w:tabs>
                <w:tab w:val="clear" w:pos="4153"/>
                <w:tab w:val="clear" w:pos="8306"/>
              </w:tabs>
              <w:spacing w:before="10" w:after="10"/>
              <w:jc w:val="center"/>
              <w:rPr>
                <w:rFonts w:ascii="Cambria" w:hAnsi="Cambria"/>
                <w:sz w:val="20"/>
              </w:rPr>
            </w:pPr>
          </w:p>
        </w:tc>
        <w:tc>
          <w:tcPr>
            <w:tcW w:w="2155" w:type="dxa"/>
            <w:vAlign w:val="center"/>
          </w:tcPr>
          <w:p w14:paraId="3BA33EC8" w14:textId="77777777" w:rsidR="004F50B2" w:rsidRPr="007063FC" w:rsidRDefault="004F50B2" w:rsidP="00D95E02">
            <w:pPr>
              <w:jc w:val="center"/>
              <w:rPr>
                <w:rFonts w:ascii="Cambria" w:hAnsi="Cambria"/>
                <w:sz w:val="20"/>
              </w:rPr>
            </w:pPr>
            <w:r w:rsidRPr="007063FC">
              <w:rPr>
                <w:rFonts w:ascii="Cambria" w:hAnsi="Cambria"/>
                <w:sz w:val="20"/>
                <w:lang w:val="es-AR"/>
              </w:rPr>
              <w:t>Country Free</w:t>
            </w:r>
            <w:r w:rsidRPr="007063FC">
              <w:rPr>
                <w:rFonts w:ascii="Cambria" w:hAnsi="Cambria"/>
                <w:sz w:val="20"/>
                <w:lang w:val="es-AR"/>
              </w:rPr>
              <w:br w:type="textWrapping" w:clear="all"/>
            </w:r>
            <w:r w:rsidRPr="007063FC">
              <w:rPr>
                <w:rFonts w:ascii="Cambria" w:hAnsi="Cambria"/>
                <w:i/>
                <w:sz w:val="20"/>
                <w:lang w:val="es-AR"/>
              </w:rPr>
              <w:t>Pais Libre</w:t>
            </w:r>
          </w:p>
        </w:tc>
      </w:tr>
      <w:tr w:rsidR="004F50B2" w:rsidRPr="007063FC" w14:paraId="062E3AFA" w14:textId="77777777" w:rsidTr="00D95E02">
        <w:trPr>
          <w:trHeight w:val="510"/>
        </w:trPr>
        <w:tc>
          <w:tcPr>
            <w:tcW w:w="2836" w:type="dxa"/>
            <w:vAlign w:val="center"/>
          </w:tcPr>
          <w:p w14:paraId="6C678D5A" w14:textId="77777777" w:rsidR="004F50B2" w:rsidRPr="007063FC" w:rsidRDefault="004F50B2" w:rsidP="00D95E02">
            <w:pPr>
              <w:pStyle w:val="Header"/>
              <w:tabs>
                <w:tab w:val="clear" w:pos="4153"/>
                <w:tab w:val="clear" w:pos="8306"/>
              </w:tabs>
              <w:spacing w:before="10" w:after="10"/>
              <w:rPr>
                <w:rStyle w:val="Emphasis"/>
                <w:rFonts w:ascii="Cambria" w:hAnsi="Cambria"/>
                <w:b w:val="0"/>
                <w:color w:val="000000"/>
                <w:sz w:val="20"/>
              </w:rPr>
            </w:pPr>
            <w:r w:rsidRPr="007063FC">
              <w:rPr>
                <w:rStyle w:val="Emphasis"/>
                <w:rFonts w:ascii="Cambria" w:hAnsi="Cambria"/>
                <w:b w:val="0"/>
                <w:sz w:val="20"/>
              </w:rPr>
              <w:t>Maedi Visna</w:t>
            </w:r>
          </w:p>
        </w:tc>
        <w:tc>
          <w:tcPr>
            <w:tcW w:w="1846" w:type="dxa"/>
            <w:shd w:val="clear" w:color="auto" w:fill="D9D9D9" w:themeFill="background1" w:themeFillShade="D9"/>
            <w:vAlign w:val="center"/>
          </w:tcPr>
          <w:p w14:paraId="5BA6B0E1" w14:textId="77777777" w:rsidR="004F50B2" w:rsidRPr="007063FC" w:rsidRDefault="004F50B2" w:rsidP="00D95E02">
            <w:pPr>
              <w:pStyle w:val="Header"/>
              <w:tabs>
                <w:tab w:val="clear" w:pos="4153"/>
                <w:tab w:val="clear" w:pos="8306"/>
              </w:tabs>
              <w:spacing w:before="10" w:after="10"/>
              <w:jc w:val="center"/>
              <w:rPr>
                <w:rStyle w:val="Emphasis"/>
                <w:rFonts w:ascii="Cambria" w:hAnsi="Cambria"/>
                <w:b w:val="0"/>
                <w:color w:val="000000"/>
                <w:sz w:val="20"/>
              </w:rPr>
            </w:pPr>
          </w:p>
        </w:tc>
        <w:tc>
          <w:tcPr>
            <w:tcW w:w="1697" w:type="dxa"/>
            <w:shd w:val="clear" w:color="auto" w:fill="D9D9D9" w:themeFill="background1" w:themeFillShade="D9"/>
            <w:vAlign w:val="center"/>
          </w:tcPr>
          <w:p w14:paraId="24DC7E6F" w14:textId="77777777" w:rsidR="004F50B2" w:rsidRPr="007063FC" w:rsidRDefault="004F50B2" w:rsidP="00D95E02">
            <w:pPr>
              <w:pStyle w:val="Header"/>
              <w:tabs>
                <w:tab w:val="clear" w:pos="4153"/>
                <w:tab w:val="clear" w:pos="8306"/>
              </w:tabs>
              <w:spacing w:before="10" w:after="10"/>
              <w:jc w:val="center"/>
              <w:rPr>
                <w:rStyle w:val="Emphasis"/>
                <w:rFonts w:ascii="Cambria" w:hAnsi="Cambria"/>
                <w:b w:val="0"/>
                <w:color w:val="000000"/>
                <w:sz w:val="20"/>
              </w:rPr>
            </w:pPr>
          </w:p>
        </w:tc>
        <w:tc>
          <w:tcPr>
            <w:tcW w:w="1560" w:type="dxa"/>
            <w:shd w:val="clear" w:color="auto" w:fill="D9D9D9" w:themeFill="background1" w:themeFillShade="D9"/>
            <w:vAlign w:val="center"/>
          </w:tcPr>
          <w:p w14:paraId="39EB21DF"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vAlign w:val="center"/>
          </w:tcPr>
          <w:p w14:paraId="0C7F2EAC" w14:textId="77777777" w:rsidR="004F50B2" w:rsidRPr="007063FC" w:rsidRDefault="004F50B2" w:rsidP="00D95E02">
            <w:pPr>
              <w:jc w:val="center"/>
              <w:rPr>
                <w:rFonts w:ascii="Cambria" w:hAnsi="Cambria"/>
                <w:sz w:val="20"/>
              </w:rPr>
            </w:pPr>
            <w:r w:rsidRPr="007063FC">
              <w:rPr>
                <w:rFonts w:ascii="Cambria" w:hAnsi="Cambria"/>
                <w:sz w:val="20"/>
                <w:lang w:val="es-AR"/>
              </w:rPr>
              <w:t>Country Free</w:t>
            </w:r>
            <w:r w:rsidRPr="007063FC">
              <w:rPr>
                <w:rFonts w:ascii="Cambria" w:hAnsi="Cambria"/>
                <w:sz w:val="20"/>
                <w:lang w:val="es-AR"/>
              </w:rPr>
              <w:br w:type="textWrapping" w:clear="all"/>
            </w:r>
            <w:r w:rsidRPr="007063FC">
              <w:rPr>
                <w:rFonts w:ascii="Cambria" w:hAnsi="Cambria"/>
                <w:i/>
                <w:sz w:val="20"/>
                <w:lang w:val="es-AR"/>
              </w:rPr>
              <w:t>Pais Libre</w:t>
            </w:r>
          </w:p>
        </w:tc>
      </w:tr>
      <w:tr w:rsidR="004F50B2" w:rsidRPr="007063FC" w14:paraId="6D0BADB7" w14:textId="77777777" w:rsidTr="00D95E02">
        <w:trPr>
          <w:trHeight w:val="510"/>
        </w:trPr>
        <w:tc>
          <w:tcPr>
            <w:tcW w:w="2836" w:type="dxa"/>
            <w:vAlign w:val="center"/>
          </w:tcPr>
          <w:p w14:paraId="36994F07" w14:textId="77777777" w:rsidR="004F50B2" w:rsidRPr="007063FC" w:rsidRDefault="004F50B2" w:rsidP="00D95E02">
            <w:pPr>
              <w:pStyle w:val="Header"/>
              <w:tabs>
                <w:tab w:val="clear" w:pos="4153"/>
                <w:tab w:val="clear" w:pos="8306"/>
              </w:tabs>
              <w:spacing w:before="10" w:after="10"/>
              <w:rPr>
                <w:rFonts w:ascii="Cambria" w:hAnsi="Cambria"/>
                <w:b/>
                <w:sz w:val="20"/>
                <w:lang w:val="es-AR"/>
              </w:rPr>
            </w:pPr>
            <w:r w:rsidRPr="007063FC">
              <w:rPr>
                <w:rFonts w:ascii="Cambria" w:hAnsi="Cambria"/>
                <w:sz w:val="20"/>
                <w:lang w:val="es-AR"/>
              </w:rPr>
              <w:t>Akabane /</w:t>
            </w:r>
            <w:r w:rsidRPr="007063FC">
              <w:rPr>
                <w:rFonts w:ascii="Cambria" w:hAnsi="Cambria"/>
                <w:sz w:val="20"/>
                <w:lang w:val="es-AR"/>
              </w:rPr>
              <w:br w:type="textWrapping" w:clear="all"/>
            </w:r>
            <w:r w:rsidRPr="007063FC">
              <w:rPr>
                <w:rStyle w:val="Emphasis"/>
                <w:rFonts w:ascii="Cambria" w:hAnsi="Cambria"/>
                <w:b w:val="0"/>
                <w:i/>
                <w:sz w:val="20"/>
                <w:lang w:val="es-AR"/>
              </w:rPr>
              <w:t>Enfermedad de la Akabane</w:t>
            </w:r>
          </w:p>
        </w:tc>
        <w:tc>
          <w:tcPr>
            <w:tcW w:w="1846" w:type="dxa"/>
            <w:vAlign w:val="center"/>
          </w:tcPr>
          <w:p w14:paraId="3279A0F3"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ELISA/FC/AV</w:t>
            </w:r>
          </w:p>
        </w:tc>
        <w:tc>
          <w:tcPr>
            <w:tcW w:w="1697" w:type="dxa"/>
            <w:vAlign w:val="center"/>
          </w:tcPr>
          <w:p w14:paraId="7F206935"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shd w:val="clear" w:color="auto" w:fill="auto"/>
            <w:vAlign w:val="center"/>
          </w:tcPr>
          <w:p w14:paraId="19711BC7"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shd w:val="clear" w:color="auto" w:fill="D9D9D9" w:themeFill="background1" w:themeFillShade="D9"/>
            <w:vAlign w:val="center"/>
          </w:tcPr>
          <w:p w14:paraId="23436F25"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r>
      <w:tr w:rsidR="004F50B2" w:rsidRPr="007063FC" w14:paraId="3499D912" w14:textId="77777777" w:rsidTr="00D95E02">
        <w:trPr>
          <w:trHeight w:val="510"/>
        </w:trPr>
        <w:tc>
          <w:tcPr>
            <w:tcW w:w="2836" w:type="dxa"/>
            <w:vAlign w:val="center"/>
          </w:tcPr>
          <w:p w14:paraId="7414260F" w14:textId="77777777" w:rsidR="004F50B2" w:rsidRPr="007063FC" w:rsidRDefault="004F50B2" w:rsidP="00D95E02">
            <w:pPr>
              <w:pStyle w:val="Header"/>
              <w:tabs>
                <w:tab w:val="clear" w:pos="4153"/>
                <w:tab w:val="clear" w:pos="8306"/>
              </w:tabs>
              <w:spacing w:before="10" w:after="10"/>
              <w:rPr>
                <w:rFonts w:ascii="Cambria" w:hAnsi="Cambria"/>
                <w:b/>
                <w:sz w:val="20"/>
                <w:lang w:val="es-AR"/>
              </w:rPr>
            </w:pPr>
            <w:r w:rsidRPr="007063FC">
              <w:rPr>
                <w:rFonts w:ascii="Cambria" w:hAnsi="Cambria"/>
                <w:sz w:val="20"/>
                <w:lang w:val="es-AR"/>
              </w:rPr>
              <w:t>Border disease /</w:t>
            </w:r>
            <w:r w:rsidRPr="007063FC">
              <w:rPr>
                <w:rFonts w:ascii="Cambria" w:hAnsi="Cambria"/>
                <w:sz w:val="20"/>
                <w:lang w:val="es-AR"/>
              </w:rPr>
              <w:br w:type="textWrapping" w:clear="all"/>
            </w:r>
            <w:r w:rsidRPr="007063FC">
              <w:rPr>
                <w:rStyle w:val="Emphasis"/>
                <w:rFonts w:ascii="Cambria" w:hAnsi="Cambria"/>
                <w:b w:val="0"/>
                <w:i/>
                <w:sz w:val="20"/>
                <w:lang w:val="es-AR"/>
              </w:rPr>
              <w:t>Enfermedad de la frontera</w:t>
            </w:r>
          </w:p>
        </w:tc>
        <w:tc>
          <w:tcPr>
            <w:tcW w:w="1846" w:type="dxa"/>
            <w:vAlign w:val="center"/>
          </w:tcPr>
          <w:p w14:paraId="440512E6"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ELISA/VN/AV/PCR</w:t>
            </w:r>
          </w:p>
        </w:tc>
        <w:tc>
          <w:tcPr>
            <w:tcW w:w="1697" w:type="dxa"/>
            <w:vAlign w:val="center"/>
          </w:tcPr>
          <w:p w14:paraId="11B2C85D"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shd w:val="clear" w:color="auto" w:fill="auto"/>
            <w:vAlign w:val="center"/>
          </w:tcPr>
          <w:p w14:paraId="12BD6437"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shd w:val="clear" w:color="auto" w:fill="D9D9D9" w:themeFill="background1" w:themeFillShade="D9"/>
            <w:vAlign w:val="center"/>
          </w:tcPr>
          <w:p w14:paraId="06BA4FF3"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r>
      <w:tr w:rsidR="004F50B2" w:rsidRPr="007063FC" w14:paraId="66B98C3C" w14:textId="77777777" w:rsidTr="00D95E02">
        <w:trPr>
          <w:trHeight w:val="510"/>
        </w:trPr>
        <w:tc>
          <w:tcPr>
            <w:tcW w:w="2836" w:type="dxa"/>
            <w:vAlign w:val="center"/>
          </w:tcPr>
          <w:p w14:paraId="0D295F6F" w14:textId="77777777" w:rsidR="004F50B2" w:rsidRPr="007063FC" w:rsidRDefault="004F50B2" w:rsidP="00D95E02">
            <w:pPr>
              <w:pStyle w:val="Header"/>
              <w:tabs>
                <w:tab w:val="clear" w:pos="4153"/>
                <w:tab w:val="clear" w:pos="8306"/>
              </w:tabs>
              <w:spacing w:before="10" w:after="10"/>
              <w:rPr>
                <w:rFonts w:ascii="Cambria" w:hAnsi="Cambria"/>
                <w:sz w:val="20"/>
                <w:lang w:val="es-AR"/>
              </w:rPr>
            </w:pPr>
            <w:r w:rsidRPr="007063FC">
              <w:rPr>
                <w:rFonts w:ascii="Cambria" w:hAnsi="Cambria"/>
                <w:sz w:val="20"/>
                <w:lang w:val="es-AR"/>
              </w:rPr>
              <w:t>Enzootic abortion of ewes /</w:t>
            </w:r>
            <w:r w:rsidRPr="007063FC">
              <w:rPr>
                <w:rFonts w:ascii="Cambria" w:hAnsi="Cambria"/>
                <w:sz w:val="20"/>
                <w:lang w:val="es-AR"/>
              </w:rPr>
              <w:br w:type="textWrapping" w:clear="all"/>
            </w:r>
            <w:r w:rsidRPr="007063FC">
              <w:rPr>
                <w:rStyle w:val="Emphasis"/>
                <w:rFonts w:ascii="Cambria" w:hAnsi="Cambria"/>
                <w:b w:val="0"/>
                <w:i/>
                <w:sz w:val="20"/>
                <w:lang w:val="es-ES"/>
              </w:rPr>
              <w:t>Aborto enzoótico de las ovejas</w:t>
            </w:r>
          </w:p>
        </w:tc>
        <w:tc>
          <w:tcPr>
            <w:tcW w:w="1846" w:type="dxa"/>
            <w:shd w:val="clear" w:color="auto" w:fill="D9D9D9" w:themeFill="background1" w:themeFillShade="D9"/>
            <w:vAlign w:val="center"/>
          </w:tcPr>
          <w:p w14:paraId="073EDB47"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697" w:type="dxa"/>
            <w:shd w:val="clear" w:color="auto" w:fill="D9D9D9" w:themeFill="background1" w:themeFillShade="D9"/>
            <w:vAlign w:val="center"/>
          </w:tcPr>
          <w:p w14:paraId="116EDDE1"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shd w:val="clear" w:color="auto" w:fill="D9D9D9" w:themeFill="background1" w:themeFillShade="D9"/>
            <w:vAlign w:val="center"/>
          </w:tcPr>
          <w:p w14:paraId="6542C539"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vAlign w:val="center"/>
          </w:tcPr>
          <w:p w14:paraId="4D94F64B" w14:textId="77777777" w:rsidR="004F50B2" w:rsidRPr="007063FC" w:rsidRDefault="004F50B2" w:rsidP="00D95E02">
            <w:pPr>
              <w:jc w:val="center"/>
              <w:rPr>
                <w:rFonts w:ascii="Cambria" w:hAnsi="Cambria"/>
                <w:sz w:val="20"/>
              </w:rPr>
            </w:pPr>
            <w:r w:rsidRPr="007063FC">
              <w:rPr>
                <w:rFonts w:ascii="Cambria" w:hAnsi="Cambria"/>
                <w:sz w:val="20"/>
                <w:lang w:val="es-AR"/>
              </w:rPr>
              <w:t>Country Free</w:t>
            </w:r>
            <w:r w:rsidRPr="007063FC">
              <w:rPr>
                <w:rFonts w:ascii="Cambria" w:hAnsi="Cambria"/>
                <w:sz w:val="20"/>
                <w:lang w:val="es-AR"/>
              </w:rPr>
              <w:br w:type="textWrapping" w:clear="all"/>
            </w:r>
            <w:r w:rsidRPr="007063FC">
              <w:rPr>
                <w:rFonts w:ascii="Cambria" w:hAnsi="Cambria"/>
                <w:i/>
                <w:sz w:val="20"/>
                <w:lang w:val="es-AR"/>
              </w:rPr>
              <w:t>Pais Libre</w:t>
            </w:r>
          </w:p>
        </w:tc>
      </w:tr>
      <w:tr w:rsidR="004F50B2" w:rsidRPr="007063FC" w14:paraId="5623E787" w14:textId="77777777" w:rsidTr="00D95E02">
        <w:trPr>
          <w:trHeight w:val="510"/>
        </w:trPr>
        <w:tc>
          <w:tcPr>
            <w:tcW w:w="2836" w:type="dxa"/>
            <w:vAlign w:val="center"/>
          </w:tcPr>
          <w:p w14:paraId="7745D6B3" w14:textId="77777777" w:rsidR="004F50B2" w:rsidRPr="007063FC" w:rsidRDefault="004F50B2" w:rsidP="00D95E02">
            <w:pPr>
              <w:pStyle w:val="Header"/>
              <w:tabs>
                <w:tab w:val="clear" w:pos="4153"/>
                <w:tab w:val="clear" w:pos="8306"/>
              </w:tabs>
              <w:spacing w:before="10" w:after="10"/>
              <w:rPr>
                <w:rFonts w:ascii="Cambria" w:hAnsi="Cambria"/>
                <w:sz w:val="20"/>
                <w:lang w:val="es-AR"/>
              </w:rPr>
            </w:pPr>
            <w:r w:rsidRPr="007063FC">
              <w:rPr>
                <w:rFonts w:ascii="Cambria" w:hAnsi="Cambria"/>
                <w:sz w:val="20"/>
                <w:lang w:val="es-AR"/>
              </w:rPr>
              <w:t xml:space="preserve">Brucellosis / </w:t>
            </w:r>
            <w:r w:rsidRPr="007063FC">
              <w:rPr>
                <w:rStyle w:val="Emphasis"/>
                <w:rFonts w:ascii="Cambria" w:hAnsi="Cambria"/>
                <w:b w:val="0"/>
                <w:i/>
                <w:color w:val="000000"/>
                <w:sz w:val="20"/>
              </w:rPr>
              <w:t>Brucelosis</w:t>
            </w:r>
            <w:r w:rsidRPr="007063FC">
              <w:rPr>
                <w:rStyle w:val="Emphasis"/>
                <w:rFonts w:ascii="Cambria" w:hAnsi="Cambria"/>
                <w:i/>
                <w:color w:val="000000"/>
                <w:sz w:val="20"/>
              </w:rPr>
              <w:br w:type="textWrapping" w:clear="all"/>
            </w:r>
            <w:r w:rsidRPr="007063FC">
              <w:rPr>
                <w:rFonts w:ascii="Cambria" w:hAnsi="Cambria"/>
                <w:sz w:val="20"/>
                <w:lang w:val="es-AR"/>
              </w:rPr>
              <w:t>(</w:t>
            </w:r>
            <w:r w:rsidRPr="007063FC">
              <w:rPr>
                <w:rFonts w:ascii="Cambria" w:hAnsi="Cambria"/>
                <w:i/>
                <w:sz w:val="20"/>
                <w:lang w:val="es-AR"/>
              </w:rPr>
              <w:t>B.abortus &amp; B. melintensis</w:t>
            </w:r>
            <w:r w:rsidRPr="007063FC">
              <w:rPr>
                <w:rFonts w:ascii="Cambria" w:hAnsi="Cambria"/>
                <w:sz w:val="20"/>
                <w:lang w:val="es-AR"/>
              </w:rPr>
              <w:t>)</w:t>
            </w:r>
          </w:p>
        </w:tc>
        <w:tc>
          <w:tcPr>
            <w:tcW w:w="1846" w:type="dxa"/>
            <w:shd w:val="clear" w:color="auto" w:fill="D9D9D9" w:themeFill="background1" w:themeFillShade="D9"/>
            <w:vAlign w:val="center"/>
          </w:tcPr>
          <w:p w14:paraId="4D4A895D" w14:textId="77777777" w:rsidR="004F50B2" w:rsidRPr="007063FC" w:rsidRDefault="004F50B2" w:rsidP="00D95E02">
            <w:pPr>
              <w:pStyle w:val="Header"/>
              <w:tabs>
                <w:tab w:val="clear" w:pos="4153"/>
                <w:tab w:val="clear" w:pos="8306"/>
              </w:tabs>
              <w:spacing w:before="10" w:after="10"/>
              <w:jc w:val="center"/>
              <w:rPr>
                <w:rFonts w:ascii="Cambria" w:hAnsi="Cambria"/>
                <w:sz w:val="20"/>
                <w:highlight w:val="lightGray"/>
                <w:lang w:val="es-AR"/>
              </w:rPr>
            </w:pPr>
          </w:p>
        </w:tc>
        <w:tc>
          <w:tcPr>
            <w:tcW w:w="1697" w:type="dxa"/>
            <w:shd w:val="clear" w:color="auto" w:fill="D9D9D9" w:themeFill="background1" w:themeFillShade="D9"/>
            <w:vAlign w:val="center"/>
          </w:tcPr>
          <w:p w14:paraId="3F8483D6" w14:textId="77777777" w:rsidR="004F50B2" w:rsidRPr="007063FC" w:rsidRDefault="004F50B2" w:rsidP="00D95E02">
            <w:pPr>
              <w:pStyle w:val="Header"/>
              <w:tabs>
                <w:tab w:val="clear" w:pos="4153"/>
                <w:tab w:val="clear" w:pos="8306"/>
              </w:tabs>
              <w:spacing w:before="10" w:after="10"/>
              <w:jc w:val="center"/>
              <w:rPr>
                <w:rFonts w:ascii="Cambria" w:hAnsi="Cambria"/>
                <w:sz w:val="20"/>
                <w:highlight w:val="lightGray"/>
                <w:lang w:val="es-AR"/>
              </w:rPr>
            </w:pPr>
          </w:p>
        </w:tc>
        <w:tc>
          <w:tcPr>
            <w:tcW w:w="1560" w:type="dxa"/>
            <w:shd w:val="clear" w:color="auto" w:fill="D9D9D9" w:themeFill="background1" w:themeFillShade="D9"/>
            <w:vAlign w:val="center"/>
          </w:tcPr>
          <w:p w14:paraId="59C2746B"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vAlign w:val="center"/>
          </w:tcPr>
          <w:p w14:paraId="13F9183F" w14:textId="77777777" w:rsidR="004F50B2" w:rsidRPr="007063FC" w:rsidRDefault="004F50B2" w:rsidP="00D95E02">
            <w:pPr>
              <w:jc w:val="center"/>
              <w:rPr>
                <w:rFonts w:ascii="Cambria" w:hAnsi="Cambria"/>
                <w:sz w:val="20"/>
              </w:rPr>
            </w:pPr>
            <w:r w:rsidRPr="007063FC">
              <w:rPr>
                <w:rFonts w:ascii="Cambria" w:hAnsi="Cambria"/>
                <w:sz w:val="20"/>
                <w:lang w:val="es-AR"/>
              </w:rPr>
              <w:t>Country Free</w:t>
            </w:r>
            <w:r w:rsidRPr="007063FC">
              <w:rPr>
                <w:rFonts w:ascii="Cambria" w:hAnsi="Cambria"/>
                <w:sz w:val="20"/>
                <w:lang w:val="es-AR"/>
              </w:rPr>
              <w:br w:type="textWrapping" w:clear="all"/>
            </w:r>
            <w:r w:rsidRPr="007063FC">
              <w:rPr>
                <w:rFonts w:ascii="Cambria" w:hAnsi="Cambria"/>
                <w:i/>
                <w:sz w:val="20"/>
                <w:lang w:val="es-AR"/>
              </w:rPr>
              <w:t>Pais Libre</w:t>
            </w:r>
          </w:p>
        </w:tc>
      </w:tr>
      <w:tr w:rsidR="004F50B2" w:rsidRPr="007063FC" w14:paraId="73C3F457" w14:textId="77777777" w:rsidTr="00D95E02">
        <w:trPr>
          <w:trHeight w:val="510"/>
        </w:trPr>
        <w:tc>
          <w:tcPr>
            <w:tcW w:w="2836" w:type="dxa"/>
            <w:vAlign w:val="center"/>
          </w:tcPr>
          <w:p w14:paraId="3A75FA30" w14:textId="77777777" w:rsidR="004F50B2" w:rsidRPr="007063FC" w:rsidRDefault="004F50B2" w:rsidP="00D95E02">
            <w:pPr>
              <w:pStyle w:val="Header"/>
              <w:tabs>
                <w:tab w:val="clear" w:pos="4153"/>
                <w:tab w:val="clear" w:pos="8306"/>
              </w:tabs>
              <w:spacing w:before="10" w:after="10"/>
              <w:rPr>
                <w:rFonts w:ascii="Cambria" w:hAnsi="Cambria"/>
                <w:bCs/>
                <w:i/>
                <w:color w:val="000000"/>
                <w:sz w:val="20"/>
                <w:lang w:val="es-ES"/>
              </w:rPr>
            </w:pPr>
            <w:r w:rsidRPr="007063FC">
              <w:rPr>
                <w:rFonts w:ascii="Cambria" w:hAnsi="Cambria"/>
                <w:sz w:val="20"/>
                <w:lang w:val="es-AR"/>
              </w:rPr>
              <w:t xml:space="preserve">Ovine </w:t>
            </w:r>
            <w:r w:rsidR="004632CE" w:rsidRPr="007063FC">
              <w:rPr>
                <w:rFonts w:ascii="Cambria" w:hAnsi="Cambria"/>
                <w:sz w:val="20"/>
                <w:lang w:val="es-AR"/>
              </w:rPr>
              <w:t>Epididymitis</w:t>
            </w:r>
            <w:r w:rsidR="004632CE" w:rsidRPr="007063FC">
              <w:rPr>
                <w:rStyle w:val="Emphasis"/>
                <w:rFonts w:ascii="Cambria" w:hAnsi="Cambria"/>
                <w:i/>
                <w:color w:val="000000"/>
                <w:sz w:val="20"/>
                <w:lang w:val="es-ES"/>
              </w:rPr>
              <w:t xml:space="preserve"> /</w:t>
            </w:r>
            <w:r w:rsidRPr="007063FC">
              <w:rPr>
                <w:rStyle w:val="Emphasis"/>
                <w:rFonts w:ascii="Cambria" w:hAnsi="Cambria"/>
                <w:i/>
                <w:color w:val="000000"/>
                <w:sz w:val="20"/>
                <w:lang w:val="es-ES"/>
              </w:rPr>
              <w:t xml:space="preserve"> </w:t>
            </w:r>
            <w:r w:rsidRPr="007063FC">
              <w:rPr>
                <w:rStyle w:val="Emphasis"/>
                <w:rFonts w:ascii="Cambria" w:hAnsi="Cambria"/>
                <w:b w:val="0"/>
                <w:i/>
                <w:color w:val="000000"/>
                <w:sz w:val="20"/>
                <w:lang w:val="es-ES"/>
              </w:rPr>
              <w:t>Epididimitis Ovina(Brucella ovis) (sheep only) (solo ovejas)</w:t>
            </w:r>
          </w:p>
        </w:tc>
        <w:tc>
          <w:tcPr>
            <w:tcW w:w="1846" w:type="dxa"/>
            <w:vAlign w:val="center"/>
          </w:tcPr>
          <w:p w14:paraId="5B0BDC9A" w14:textId="77777777" w:rsidR="004F50B2" w:rsidRPr="007063FC" w:rsidRDefault="004F50B2" w:rsidP="00D95E02">
            <w:pPr>
              <w:pStyle w:val="Header"/>
              <w:tabs>
                <w:tab w:val="clear" w:pos="4153"/>
                <w:tab w:val="clear" w:pos="8306"/>
              </w:tabs>
              <w:spacing w:before="10" w:after="10"/>
              <w:jc w:val="center"/>
              <w:rPr>
                <w:rFonts w:ascii="Cambria" w:hAnsi="Cambria"/>
                <w:i/>
                <w:sz w:val="20"/>
                <w:lang w:val="es-AR"/>
              </w:rPr>
            </w:pPr>
            <w:r w:rsidRPr="007063FC">
              <w:rPr>
                <w:rFonts w:ascii="Cambria" w:hAnsi="Cambria"/>
                <w:i/>
                <w:sz w:val="20"/>
                <w:lang w:val="es-AR"/>
              </w:rPr>
              <w:t>FC/ELISA/AGID</w:t>
            </w:r>
          </w:p>
        </w:tc>
        <w:tc>
          <w:tcPr>
            <w:tcW w:w="1697" w:type="dxa"/>
            <w:vAlign w:val="center"/>
          </w:tcPr>
          <w:p w14:paraId="711ADFA0"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shd w:val="clear" w:color="auto" w:fill="auto"/>
            <w:vAlign w:val="center"/>
          </w:tcPr>
          <w:p w14:paraId="2F01FB9B"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shd w:val="clear" w:color="auto" w:fill="D9D9D9" w:themeFill="background1" w:themeFillShade="D9"/>
            <w:vAlign w:val="center"/>
          </w:tcPr>
          <w:p w14:paraId="7A1E3429"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r>
      <w:tr w:rsidR="004F50B2" w:rsidRPr="007063FC" w14:paraId="5152AE15" w14:textId="77777777" w:rsidTr="00D95E02">
        <w:trPr>
          <w:trHeight w:val="510"/>
        </w:trPr>
        <w:tc>
          <w:tcPr>
            <w:tcW w:w="2836" w:type="dxa"/>
            <w:vAlign w:val="center"/>
          </w:tcPr>
          <w:p w14:paraId="3F8199BA" w14:textId="77777777" w:rsidR="004F50B2" w:rsidRPr="007063FC" w:rsidRDefault="004F50B2" w:rsidP="00D95E02">
            <w:pPr>
              <w:pStyle w:val="Header"/>
              <w:tabs>
                <w:tab w:val="clear" w:pos="4153"/>
                <w:tab w:val="clear" w:pos="8306"/>
              </w:tabs>
              <w:spacing w:before="10" w:after="10"/>
              <w:rPr>
                <w:rFonts w:ascii="Cambria" w:hAnsi="Cambria"/>
                <w:sz w:val="20"/>
                <w:lang w:val="es-AR"/>
              </w:rPr>
            </w:pPr>
            <w:r w:rsidRPr="007063FC">
              <w:rPr>
                <w:rFonts w:ascii="Cambria" w:hAnsi="Cambria"/>
                <w:sz w:val="20"/>
                <w:lang w:val="es-AR"/>
              </w:rPr>
              <w:t>Bluetongue /</w:t>
            </w:r>
            <w:r w:rsidRPr="007063FC">
              <w:rPr>
                <w:rFonts w:ascii="Cambria" w:hAnsi="Cambria"/>
                <w:sz w:val="20"/>
                <w:lang w:val="es-AR"/>
              </w:rPr>
              <w:br w:type="textWrapping" w:clear="all"/>
            </w:r>
            <w:r w:rsidRPr="007063FC">
              <w:rPr>
                <w:rStyle w:val="Emphasis"/>
                <w:rFonts w:ascii="Cambria" w:hAnsi="Cambria"/>
                <w:b w:val="0"/>
                <w:i/>
                <w:sz w:val="20"/>
              </w:rPr>
              <w:t>Lengua azul</w:t>
            </w:r>
          </w:p>
        </w:tc>
        <w:tc>
          <w:tcPr>
            <w:tcW w:w="1846" w:type="dxa"/>
            <w:vAlign w:val="center"/>
          </w:tcPr>
          <w:p w14:paraId="69F3529A"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AGID/ELISA/PCR/AV</w:t>
            </w:r>
          </w:p>
        </w:tc>
        <w:tc>
          <w:tcPr>
            <w:tcW w:w="1697" w:type="dxa"/>
            <w:vAlign w:val="center"/>
          </w:tcPr>
          <w:p w14:paraId="36B4DC93"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vAlign w:val="center"/>
          </w:tcPr>
          <w:p w14:paraId="537ECC31"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vAlign w:val="center"/>
          </w:tcPr>
          <w:p w14:paraId="426C5702"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Free zone</w:t>
            </w:r>
            <w:r w:rsidRPr="007063FC">
              <w:rPr>
                <w:rFonts w:ascii="Cambria" w:hAnsi="Cambria"/>
                <w:sz w:val="20"/>
                <w:lang w:val="es-AR"/>
              </w:rPr>
              <w:br w:type="textWrapping" w:clear="all"/>
            </w:r>
            <w:r w:rsidRPr="007063FC">
              <w:rPr>
                <w:rFonts w:ascii="Cambria" w:hAnsi="Cambria"/>
                <w:i/>
                <w:sz w:val="20"/>
                <w:lang w:val="es-AR"/>
              </w:rPr>
              <w:t>Zona Libre</w:t>
            </w:r>
          </w:p>
        </w:tc>
      </w:tr>
      <w:tr w:rsidR="004F50B2" w:rsidRPr="007063FC" w14:paraId="5BAB04A9" w14:textId="77777777" w:rsidTr="00D95E02">
        <w:trPr>
          <w:trHeight w:val="510"/>
        </w:trPr>
        <w:tc>
          <w:tcPr>
            <w:tcW w:w="2836" w:type="dxa"/>
          </w:tcPr>
          <w:p w14:paraId="6BED4AF8" w14:textId="77777777" w:rsidR="004F50B2" w:rsidRPr="007063FC" w:rsidRDefault="004F50B2" w:rsidP="00D95E02">
            <w:pPr>
              <w:pStyle w:val="Header"/>
              <w:tabs>
                <w:tab w:val="clear" w:pos="4153"/>
                <w:tab w:val="clear" w:pos="8306"/>
              </w:tabs>
              <w:spacing w:before="10" w:after="10"/>
              <w:rPr>
                <w:rStyle w:val="Emphasis"/>
                <w:rFonts w:ascii="Cambria" w:hAnsi="Cambria"/>
                <w:b w:val="0"/>
                <w:color w:val="000000"/>
                <w:sz w:val="20"/>
              </w:rPr>
            </w:pPr>
            <w:r w:rsidRPr="007063FC">
              <w:rPr>
                <w:rStyle w:val="Emphasis"/>
                <w:rFonts w:ascii="Cambria" w:hAnsi="Cambria"/>
                <w:b w:val="0"/>
                <w:color w:val="000000"/>
                <w:sz w:val="20"/>
              </w:rPr>
              <w:t>Caprine arthritis-encephalitis</w:t>
            </w:r>
          </w:p>
          <w:p w14:paraId="09620927" w14:textId="77777777" w:rsidR="004F50B2" w:rsidRPr="007063FC" w:rsidRDefault="004F50B2" w:rsidP="00D95E02">
            <w:pPr>
              <w:pStyle w:val="Header"/>
              <w:tabs>
                <w:tab w:val="clear" w:pos="4153"/>
                <w:tab w:val="clear" w:pos="8306"/>
              </w:tabs>
              <w:spacing w:before="10" w:after="10"/>
              <w:rPr>
                <w:rFonts w:ascii="Cambria" w:hAnsi="Cambria"/>
                <w:sz w:val="20"/>
                <w:lang w:val="es-AR"/>
              </w:rPr>
            </w:pPr>
            <w:r w:rsidRPr="007063FC">
              <w:rPr>
                <w:rStyle w:val="Emphasis"/>
                <w:rFonts w:ascii="Cambria" w:hAnsi="Cambria"/>
                <w:b w:val="0"/>
                <w:color w:val="000000"/>
                <w:sz w:val="20"/>
              </w:rPr>
              <w:t xml:space="preserve">(goats only) </w:t>
            </w:r>
            <w:r w:rsidRPr="007063FC">
              <w:rPr>
                <w:rStyle w:val="Emphasis"/>
                <w:rFonts w:ascii="Cambria" w:hAnsi="Cambria"/>
                <w:b w:val="0"/>
                <w:i/>
                <w:color w:val="000000"/>
                <w:sz w:val="20"/>
              </w:rPr>
              <w:t>/ Artiritis encefalitis caprina (sólo cabras)</w:t>
            </w:r>
          </w:p>
        </w:tc>
        <w:tc>
          <w:tcPr>
            <w:tcW w:w="1846" w:type="dxa"/>
          </w:tcPr>
          <w:p w14:paraId="1105D6CB"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r w:rsidRPr="007063FC">
              <w:rPr>
                <w:rFonts w:ascii="Cambria" w:hAnsi="Cambria"/>
                <w:sz w:val="20"/>
                <w:lang w:val="es-AR"/>
              </w:rPr>
              <w:t>ELISA/AGID</w:t>
            </w:r>
          </w:p>
        </w:tc>
        <w:tc>
          <w:tcPr>
            <w:tcW w:w="1697" w:type="dxa"/>
          </w:tcPr>
          <w:p w14:paraId="280DD103"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1560" w:type="dxa"/>
          </w:tcPr>
          <w:p w14:paraId="35181A76"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c>
          <w:tcPr>
            <w:tcW w:w="2155" w:type="dxa"/>
            <w:shd w:val="clear" w:color="auto" w:fill="D9D9D9" w:themeFill="background1" w:themeFillShade="D9"/>
          </w:tcPr>
          <w:p w14:paraId="78BBE772" w14:textId="77777777" w:rsidR="004F50B2" w:rsidRPr="007063FC" w:rsidRDefault="004F50B2" w:rsidP="00D95E02">
            <w:pPr>
              <w:pStyle w:val="Header"/>
              <w:tabs>
                <w:tab w:val="clear" w:pos="4153"/>
                <w:tab w:val="clear" w:pos="8306"/>
              </w:tabs>
              <w:spacing w:before="10" w:after="10"/>
              <w:jc w:val="center"/>
              <w:rPr>
                <w:rFonts w:ascii="Cambria" w:hAnsi="Cambria"/>
                <w:sz w:val="20"/>
                <w:lang w:val="es-AR"/>
              </w:rPr>
            </w:pPr>
          </w:p>
        </w:tc>
      </w:tr>
    </w:tbl>
    <w:p w14:paraId="4ADEB829" w14:textId="77777777" w:rsidR="00571A81" w:rsidRPr="007063FC" w:rsidRDefault="00571A81" w:rsidP="00571A81">
      <w:pPr>
        <w:pStyle w:val="Header"/>
        <w:tabs>
          <w:tab w:val="clear" w:pos="4153"/>
          <w:tab w:val="clear" w:pos="8306"/>
        </w:tabs>
        <w:spacing w:before="80" w:after="80"/>
        <w:ind w:left="284" w:hanging="284"/>
        <w:rPr>
          <w:rFonts w:asciiTheme="minorHAnsi" w:hAnsiTheme="minorHAnsi"/>
          <w:sz w:val="22"/>
          <w:szCs w:val="22"/>
        </w:rPr>
      </w:pPr>
      <w:r>
        <w:rPr>
          <w:rFonts w:asciiTheme="minorHAnsi" w:hAnsiTheme="minorHAnsi"/>
          <w:sz w:val="22"/>
          <w:szCs w:val="22"/>
        </w:rPr>
        <w:t xml:space="preserve">4. </w:t>
      </w:r>
      <w:r>
        <w:rPr>
          <w:rFonts w:asciiTheme="minorHAnsi" w:hAnsiTheme="minorHAnsi"/>
          <w:sz w:val="22"/>
          <w:szCs w:val="22"/>
        </w:rPr>
        <w:tab/>
        <w:t xml:space="preserve">Number of containers (numbers and letters)/ </w:t>
      </w:r>
      <w:r>
        <w:rPr>
          <w:rFonts w:asciiTheme="minorHAnsi" w:hAnsiTheme="minorHAnsi"/>
          <w:i/>
          <w:sz w:val="22"/>
          <w:szCs w:val="22"/>
        </w:rPr>
        <w:t xml:space="preserve">Cantidad de contenedores (números y letras): </w:t>
      </w:r>
      <w:r w:rsidRPr="007063FC">
        <w:rPr>
          <w:rFonts w:asciiTheme="minorHAnsi" w:hAnsiTheme="minorHAnsi"/>
          <w:sz w:val="22"/>
          <w:szCs w:val="22"/>
        </w:rPr>
        <w:t>___________________</w:t>
      </w:r>
    </w:p>
    <w:p w14:paraId="5D4BE4E5" w14:textId="77777777" w:rsidR="00571A81" w:rsidRPr="007063FC" w:rsidRDefault="00571A81" w:rsidP="00571A81">
      <w:pPr>
        <w:pStyle w:val="Header"/>
        <w:tabs>
          <w:tab w:val="clear" w:pos="4153"/>
          <w:tab w:val="clear" w:pos="8306"/>
        </w:tabs>
        <w:spacing w:after="80"/>
        <w:ind w:left="284" w:hanging="284"/>
        <w:rPr>
          <w:rFonts w:asciiTheme="minorHAnsi" w:hAnsiTheme="minorHAnsi"/>
          <w:sz w:val="22"/>
          <w:szCs w:val="22"/>
          <w:lang w:val="es-AR"/>
        </w:rPr>
      </w:pPr>
      <w:r>
        <w:rPr>
          <w:rFonts w:asciiTheme="minorHAnsi" w:hAnsiTheme="minorHAnsi"/>
          <w:sz w:val="22"/>
          <w:szCs w:val="22"/>
          <w:lang w:val="es-AR"/>
        </w:rPr>
        <w:t xml:space="preserve">5. </w:t>
      </w:r>
      <w:r>
        <w:rPr>
          <w:rFonts w:asciiTheme="minorHAnsi" w:hAnsiTheme="minorHAnsi"/>
          <w:sz w:val="22"/>
          <w:szCs w:val="22"/>
          <w:lang w:val="es-AR"/>
        </w:rPr>
        <w:tab/>
        <w:t xml:space="preserve">Number of embryos exported / </w:t>
      </w:r>
      <w:r>
        <w:rPr>
          <w:rFonts w:asciiTheme="minorHAnsi" w:hAnsiTheme="minorHAnsi"/>
          <w:i/>
          <w:sz w:val="22"/>
          <w:szCs w:val="22"/>
          <w:lang w:val="es-AR"/>
        </w:rPr>
        <w:t>Número de embriones exportados:</w:t>
      </w:r>
      <w:r w:rsidRPr="007063FC">
        <w:rPr>
          <w:rFonts w:asciiTheme="minorHAnsi" w:hAnsiTheme="minorHAnsi"/>
          <w:sz w:val="22"/>
          <w:szCs w:val="22"/>
          <w:lang w:val="es-AR"/>
        </w:rPr>
        <w:t xml:space="preserve"> __________________________</w:t>
      </w:r>
    </w:p>
    <w:p w14:paraId="43990387" w14:textId="77777777" w:rsidR="00571A81" w:rsidRPr="007063FC" w:rsidRDefault="00571A81" w:rsidP="00571A81">
      <w:pPr>
        <w:pStyle w:val="Header"/>
        <w:tabs>
          <w:tab w:val="clear" w:pos="4153"/>
          <w:tab w:val="clear" w:pos="8306"/>
        </w:tabs>
        <w:spacing w:after="80"/>
        <w:ind w:left="284" w:hanging="284"/>
        <w:rPr>
          <w:rFonts w:asciiTheme="minorHAnsi" w:hAnsiTheme="minorHAnsi"/>
          <w:sz w:val="22"/>
          <w:szCs w:val="22"/>
          <w:lang w:val="es-AR"/>
        </w:rPr>
      </w:pPr>
      <w:r>
        <w:rPr>
          <w:rFonts w:asciiTheme="minorHAnsi" w:hAnsiTheme="minorHAnsi"/>
          <w:sz w:val="22"/>
          <w:szCs w:val="22"/>
          <w:lang w:val="es-AR"/>
        </w:rPr>
        <w:t xml:space="preserve">6. </w:t>
      </w:r>
      <w:r>
        <w:rPr>
          <w:rFonts w:asciiTheme="minorHAnsi" w:hAnsiTheme="minorHAnsi"/>
          <w:sz w:val="22"/>
          <w:szCs w:val="22"/>
          <w:lang w:val="es-AR"/>
        </w:rPr>
        <w:tab/>
        <w:t xml:space="preserve">Means of transport/ </w:t>
      </w:r>
      <w:r>
        <w:rPr>
          <w:rFonts w:asciiTheme="minorHAnsi" w:hAnsiTheme="minorHAnsi"/>
          <w:i/>
          <w:sz w:val="22"/>
          <w:szCs w:val="22"/>
          <w:lang w:val="es-AR"/>
        </w:rPr>
        <w:t>Medio de Transporte:</w:t>
      </w:r>
      <w:r w:rsidRPr="007063FC">
        <w:rPr>
          <w:rFonts w:asciiTheme="minorHAnsi" w:hAnsiTheme="minorHAnsi"/>
          <w:sz w:val="22"/>
          <w:szCs w:val="22"/>
          <w:lang w:val="es-AR"/>
        </w:rPr>
        <w:t xml:space="preserve"> _______________________________________</w:t>
      </w:r>
    </w:p>
    <w:p w14:paraId="60291FD1" w14:textId="77777777" w:rsidR="00571A81" w:rsidRDefault="00571A81" w:rsidP="00571A81">
      <w:pPr>
        <w:pStyle w:val="Header"/>
        <w:tabs>
          <w:tab w:val="clear" w:pos="4153"/>
          <w:tab w:val="clear" w:pos="8306"/>
        </w:tabs>
        <w:spacing w:after="120"/>
        <w:ind w:left="284" w:hanging="284"/>
        <w:rPr>
          <w:lang w:val="en-NZ"/>
        </w:rPr>
      </w:pPr>
      <w:r>
        <w:rPr>
          <w:rFonts w:asciiTheme="minorHAnsi" w:hAnsiTheme="minorHAnsi"/>
          <w:sz w:val="22"/>
          <w:szCs w:val="22"/>
          <w:lang w:val="es-AR"/>
        </w:rPr>
        <w:t xml:space="preserve">7. </w:t>
      </w:r>
      <w:r>
        <w:rPr>
          <w:rFonts w:asciiTheme="minorHAnsi" w:hAnsiTheme="minorHAnsi"/>
          <w:sz w:val="22"/>
          <w:szCs w:val="22"/>
          <w:lang w:val="es-AR"/>
        </w:rPr>
        <w:tab/>
        <w:t>Point of departure from Australia /</w:t>
      </w:r>
      <w:r>
        <w:rPr>
          <w:rFonts w:asciiTheme="minorHAnsi" w:hAnsiTheme="minorHAnsi"/>
          <w:i/>
          <w:sz w:val="22"/>
          <w:szCs w:val="22"/>
          <w:lang w:val="es-AR"/>
        </w:rPr>
        <w:t>Lugar de salida de Australia:</w:t>
      </w:r>
      <w:r w:rsidRPr="007063FC">
        <w:rPr>
          <w:rFonts w:asciiTheme="minorHAnsi" w:hAnsiTheme="minorHAnsi"/>
          <w:sz w:val="22"/>
          <w:szCs w:val="22"/>
          <w:lang w:val="es-AR"/>
        </w:rPr>
        <w:t xml:space="preserve"> ____________________________</w:t>
      </w:r>
    </w:p>
    <w:p w14:paraId="24B68399" w14:textId="77777777" w:rsidR="00283D3D" w:rsidRDefault="00283D3D" w:rsidP="00571A81">
      <w:pPr>
        <w:pStyle w:val="Header"/>
        <w:tabs>
          <w:tab w:val="clear" w:pos="4153"/>
          <w:tab w:val="clear" w:pos="8306"/>
        </w:tabs>
        <w:spacing w:before="80" w:after="80"/>
        <w:rPr>
          <w:lang w:val="en-NZ"/>
        </w:rPr>
      </w:pPr>
    </w:p>
    <w:sectPr w:rsidR="00283D3D">
      <w:headerReference w:type="even" r:id="rId9"/>
      <w:headerReference w:type="default" r:id="rId10"/>
      <w:headerReference w:type="first" r:id="rId11"/>
      <w:pgSz w:w="11907" w:h="16840"/>
      <w:pgMar w:top="851" w:right="567" w:bottom="851" w:left="737" w:header="567" w:footer="283"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1872" w14:textId="77777777" w:rsidR="001E6EDD" w:rsidRDefault="001E6EDD">
      <w:r>
        <w:separator/>
      </w:r>
    </w:p>
  </w:endnote>
  <w:endnote w:type="continuationSeparator" w:id="0">
    <w:p w14:paraId="721B882E" w14:textId="77777777" w:rsidR="001E6EDD" w:rsidRDefault="001E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9B08" w14:textId="77777777" w:rsidR="00283D3D" w:rsidRDefault="007011C6" w:rsidP="00252156">
    <w:pPr>
      <w:pStyle w:val="Footer"/>
      <w:tabs>
        <w:tab w:val="clear" w:pos="4153"/>
        <w:tab w:val="clear" w:pos="8306"/>
        <w:tab w:val="right" w:pos="10348"/>
      </w:tabs>
      <w:jc w:val="right"/>
    </w:pPr>
    <w:r>
      <w:rPr>
        <w:rFonts w:ascii="Tahoma" w:hAnsi="Tahoma" w:cs="Tahoma"/>
        <w:sz w:val="18"/>
      </w:rPr>
      <w:t>Paraguay</w:t>
    </w:r>
    <w:r w:rsidR="00926C31">
      <w:rPr>
        <w:rFonts w:ascii="Tahoma" w:hAnsi="Tahoma" w:cs="Tahoma"/>
        <w:sz w:val="18"/>
      </w:rPr>
      <w:t xml:space="preserve"> Ovine/Caprine Emb </w:t>
    </w:r>
    <w:r w:rsidR="00E439C0">
      <w:rPr>
        <w:rFonts w:ascii="Tahoma" w:hAnsi="Tahoma" w:cs="Tahoma"/>
        <w:sz w:val="18"/>
      </w:rPr>
      <w:t>2016</w:t>
    </w:r>
    <w:r w:rsidR="00824C37">
      <w:rPr>
        <w:rFonts w:ascii="Tahoma" w:hAnsi="Tahoma" w:cs="Tahoma"/>
        <w:sz w:val="18"/>
      </w:rPr>
      <w:t>0</w:t>
    </w:r>
    <w:r>
      <w:rPr>
        <w:rFonts w:ascii="Tahoma" w:hAnsi="Tahoma" w:cs="Tahoma"/>
        <w:sz w:val="18"/>
      </w:rPr>
      <w:t>530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42ED" w14:textId="77777777" w:rsidR="001E6EDD" w:rsidRDefault="001E6EDD">
      <w:r>
        <w:separator/>
      </w:r>
    </w:p>
  </w:footnote>
  <w:footnote w:type="continuationSeparator" w:id="0">
    <w:p w14:paraId="24B19DCD" w14:textId="77777777" w:rsidR="001E6EDD" w:rsidRDefault="001E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4095" w14:textId="77777777" w:rsidR="00E439C0" w:rsidRPr="00E439C0" w:rsidRDefault="00926C31" w:rsidP="00E439C0">
    <w:pPr>
      <w:jc w:val="right"/>
      <w:rPr>
        <w:noProof/>
      </w:rPr>
    </w:pPr>
    <w:r>
      <w:t xml:space="preserve">Page </w:t>
    </w:r>
    <w:r>
      <w:fldChar w:fldCharType="begin"/>
    </w:r>
    <w:r>
      <w:instrText xml:space="preserve"> PAGE </w:instrText>
    </w:r>
    <w:r>
      <w:fldChar w:fldCharType="separate"/>
    </w:r>
    <w:r w:rsidR="00C93E55">
      <w:rPr>
        <w:noProof/>
      </w:rPr>
      <w:t>4</w:t>
    </w:r>
    <w:r>
      <w:rPr>
        <w:noProof/>
      </w:rPr>
      <w:fldChar w:fldCharType="end"/>
    </w:r>
    <w:r>
      <w:t xml:space="preserve"> of </w:t>
    </w:r>
    <w:fldSimple w:instr=" NUMPAGES   \* MERGEFORMAT ">
      <w:r w:rsidR="00C93E55">
        <w:rPr>
          <w:noProof/>
        </w:rPr>
        <w:t>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79CB" w14:textId="77777777" w:rsidR="00D64847" w:rsidRDefault="00D64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E621" w14:textId="77777777" w:rsidR="00283D3D" w:rsidRDefault="007063FC" w:rsidP="00623DB4">
    <w:pPr>
      <w:tabs>
        <w:tab w:val="right" w:pos="10603"/>
      </w:tabs>
      <w:rPr>
        <w:sz w:val="16"/>
      </w:rPr>
    </w:pPr>
    <w:r w:rsidRPr="00824C37">
      <w:rPr>
        <w:rFonts w:asciiTheme="minorHAnsi" w:hAnsiTheme="minorHAnsi"/>
        <w:lang w:val="es-ES"/>
      </w:rPr>
      <w:t xml:space="preserve">Attachment 1 / </w:t>
    </w:r>
    <w:r w:rsidRPr="00824C37">
      <w:rPr>
        <w:rFonts w:asciiTheme="minorHAnsi" w:hAnsiTheme="minorHAnsi"/>
        <w:i/>
        <w:lang w:val="es-ES"/>
      </w:rPr>
      <w:t>Anexo 1</w:t>
    </w:r>
    <w:r w:rsidR="00623DB4">
      <w:rPr>
        <w:rFonts w:asciiTheme="minorHAnsi" w:hAnsiTheme="minorHAnsi"/>
        <w:i/>
        <w:lang w:val="es-ES"/>
      </w:rPr>
      <w:tab/>
    </w:r>
    <w:r w:rsidR="00623DB4">
      <w:t xml:space="preserve">Page </w:t>
    </w:r>
    <w:r w:rsidR="00623DB4">
      <w:fldChar w:fldCharType="begin"/>
    </w:r>
    <w:r w:rsidR="00623DB4">
      <w:instrText xml:space="preserve"> PAGE </w:instrText>
    </w:r>
    <w:r w:rsidR="00623DB4">
      <w:fldChar w:fldCharType="separate"/>
    </w:r>
    <w:r w:rsidR="00C93E55">
      <w:rPr>
        <w:noProof/>
      </w:rPr>
      <w:t>5</w:t>
    </w:r>
    <w:r w:rsidR="00623DB4">
      <w:rPr>
        <w:noProof/>
      </w:rPr>
      <w:fldChar w:fldCharType="end"/>
    </w:r>
    <w:r w:rsidR="00623DB4">
      <w:t xml:space="preserve"> of </w:t>
    </w:r>
    <w:r w:rsidR="001E6EDD">
      <w:fldChar w:fldCharType="begin"/>
    </w:r>
    <w:r w:rsidR="001E6EDD">
      <w:instrText xml:space="preserve"> NUMPAGES   \* MERGEFORMAT </w:instrText>
    </w:r>
    <w:r w:rsidR="001E6EDD">
      <w:fldChar w:fldCharType="separate"/>
    </w:r>
    <w:r w:rsidR="00C93E55">
      <w:rPr>
        <w:noProof/>
      </w:rPr>
      <w:t>5</w:t>
    </w:r>
    <w:r w:rsidR="001E6EDD">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FA3C" w14:textId="77777777" w:rsidR="00D64847" w:rsidRDefault="00D64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6D5"/>
    <w:multiLevelType w:val="hybridMultilevel"/>
    <w:tmpl w:val="8E6689C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 w15:restartNumberingAfterBreak="0">
    <w:nsid w:val="04B66418"/>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43D0CBD"/>
    <w:multiLevelType w:val="hybridMultilevel"/>
    <w:tmpl w:val="7C02B8F0"/>
    <w:lvl w:ilvl="0" w:tplc="420C383E">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E9316C"/>
    <w:multiLevelType w:val="multilevel"/>
    <w:tmpl w:val="6D70FFA4"/>
    <w:lvl w:ilvl="0">
      <w:start w:val="15"/>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970BA9"/>
    <w:multiLevelType w:val="multilevel"/>
    <w:tmpl w:val="0C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3C5AEF"/>
    <w:multiLevelType w:val="hybridMultilevel"/>
    <w:tmpl w:val="A74A2FC6"/>
    <w:lvl w:ilvl="0" w:tplc="4A72490C">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1C19F6"/>
    <w:multiLevelType w:val="hybridMultilevel"/>
    <w:tmpl w:val="2752F036"/>
    <w:lvl w:ilvl="0" w:tplc="EBA605E4">
      <w:start w:val="1"/>
      <w:numFmt w:val="lowerRoman"/>
      <w:lvlText w:val="%1)"/>
      <w:lvlJc w:val="left"/>
      <w:pPr>
        <w:ind w:left="1713"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E432F3"/>
    <w:multiLevelType w:val="hybridMultilevel"/>
    <w:tmpl w:val="9D0C4CEC"/>
    <w:lvl w:ilvl="0" w:tplc="41C8E01A">
      <w:start w:val="4"/>
      <w:numFmt w:val="upperRoman"/>
      <w:lvlText w:val="%1."/>
      <w:lvlJc w:val="righ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3173021">
    <w:abstractNumId w:val="6"/>
  </w:num>
  <w:num w:numId="2" w16cid:durableId="2034108668">
    <w:abstractNumId w:val="4"/>
  </w:num>
  <w:num w:numId="3" w16cid:durableId="1182670403">
    <w:abstractNumId w:val="2"/>
  </w:num>
  <w:num w:numId="4" w16cid:durableId="1074202339">
    <w:abstractNumId w:val="0"/>
  </w:num>
  <w:num w:numId="5" w16cid:durableId="1163860012">
    <w:abstractNumId w:val="5"/>
  </w:num>
  <w:num w:numId="6" w16cid:durableId="1361473269">
    <w:abstractNumId w:val="7"/>
  </w:num>
  <w:num w:numId="7" w16cid:durableId="2105835479">
    <w:abstractNumId w:val="3"/>
  </w:num>
  <w:num w:numId="8" w16cid:durableId="176668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D"/>
    <w:rsid w:val="00097DE7"/>
    <w:rsid w:val="00111040"/>
    <w:rsid w:val="001252CF"/>
    <w:rsid w:val="001D084A"/>
    <w:rsid w:val="001E6EDD"/>
    <w:rsid w:val="00252156"/>
    <w:rsid w:val="00283D3D"/>
    <w:rsid w:val="00441F7C"/>
    <w:rsid w:val="004632CE"/>
    <w:rsid w:val="004A2D3C"/>
    <w:rsid w:val="004F50B2"/>
    <w:rsid w:val="00571A81"/>
    <w:rsid w:val="005E7408"/>
    <w:rsid w:val="00623DB4"/>
    <w:rsid w:val="007011C6"/>
    <w:rsid w:val="007063FC"/>
    <w:rsid w:val="00824C37"/>
    <w:rsid w:val="00926C31"/>
    <w:rsid w:val="009B54E6"/>
    <w:rsid w:val="00A41694"/>
    <w:rsid w:val="00BC1180"/>
    <w:rsid w:val="00C93E55"/>
    <w:rsid w:val="00D255B5"/>
    <w:rsid w:val="00D64847"/>
    <w:rsid w:val="00E256B6"/>
    <w:rsid w:val="00E43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5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1131"/>
      </w:tabs>
      <w:outlineLvl w:val="2"/>
    </w:pPr>
    <w:rPr>
      <w:i/>
      <w:sz w:val="20"/>
    </w:rPr>
  </w:style>
  <w:style w:type="paragraph" w:styleId="Heading4">
    <w:name w:val="heading 4"/>
    <w:basedOn w:val="Normal"/>
    <w:next w:val="Normal"/>
    <w:qFormat/>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sz w:val="36"/>
    </w:rPr>
  </w:style>
  <w:style w:type="paragraph" w:styleId="DocumentMap">
    <w:name w:val="Document Map"/>
    <w:basedOn w:val="Normal"/>
    <w:semiHidden/>
    <w:pPr>
      <w:shd w:val="clear" w:color="auto" w:fill="000080"/>
    </w:pPr>
    <w:rPr>
      <w:rFonts w:ascii="Tahoma" w:hAnsi="Tahoma"/>
      <w:sz w:val="20"/>
    </w:rPr>
  </w:style>
  <w:style w:type="character" w:customStyle="1" w:styleId="HeaderChar">
    <w:name w:val="Header Char"/>
    <w:basedOn w:val="DefaultParagraphFont"/>
    <w:link w:val="Header"/>
    <w:uiPriority w:val="99"/>
    <w:rPr>
      <w:sz w:val="24"/>
      <w:lang w:eastAsia="en-US"/>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rPr>
      <w:rFonts w:ascii="Courier New" w:hAnsi="Courier New" w:cs="Courier New"/>
    </w:rPr>
  </w:style>
  <w:style w:type="character" w:styleId="Emphasis">
    <w:name w:val="Emphasis"/>
    <w:basedOn w:val="DefaultParagraphFont"/>
    <w:uiPriority w:val="20"/>
    <w:qFormat/>
    <w:rPr>
      <w:b/>
      <w:bCs/>
      <w:i w:val="0"/>
      <w:iCs w:val="0"/>
    </w:rPr>
  </w:style>
  <w:style w:type="character" w:customStyle="1" w:styleId="ft">
    <w:name w:val="ft"/>
    <w:basedOn w:val="DefaultParagraphFont"/>
  </w:style>
  <w:style w:type="paragraph" w:styleId="ListParagraph">
    <w:name w:val="List Paragraph"/>
    <w:basedOn w:val="Normal"/>
    <w:uiPriority w:val="34"/>
    <w:qFormat/>
    <w:pPr>
      <w:tabs>
        <w:tab w:val="right" w:pos="9540"/>
      </w:tabs>
      <w:ind w:left="720"/>
      <w:contextualSpacing/>
    </w:pPr>
    <w:rPr>
      <w:rFonts w:ascii="Arial" w:hAnsi="Arial" w:cs="Arial"/>
      <w:bCs/>
      <w:sz w:val="22"/>
      <w:szCs w:val="24"/>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hps">
    <w:name w:val="hps"/>
    <w:basedOn w:val="DefaultParagraphFont"/>
  </w:style>
  <w:style w:type="paragraph" w:styleId="NormalWeb">
    <w:name w:val="Normal (Web)"/>
    <w:basedOn w:val="Normal"/>
    <w:uiPriority w:val="99"/>
    <w:unhideWhenUsed/>
    <w:pPr>
      <w:spacing w:before="100" w:beforeAutospacing="1" w:after="100" w:afterAutospacing="1"/>
    </w:pPr>
    <w:rPr>
      <w:szCs w:val="24"/>
      <w:lang w:val="es-AR" w:eastAsia="es-AR"/>
    </w:rPr>
  </w:style>
  <w:style w:type="table" w:styleId="TableGrid">
    <w:name w:val="Table Grid"/>
    <w:basedOn w:val="TableNormal"/>
    <w:uiPriority w:val="59"/>
    <w:rPr>
      <w:rFonts w:asciiTheme="minorHAnsi" w:eastAsia="Calibr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paragraph" w:styleId="Revision">
    <w:name w:val="Revision"/>
    <w:hidden/>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9338">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76116">
      <w:bodyDiv w:val="1"/>
      <w:marLeft w:val="0"/>
      <w:marRight w:val="0"/>
      <w:marTop w:val="0"/>
      <w:marBottom w:val="0"/>
      <w:divBdr>
        <w:top w:val="none" w:sz="0" w:space="0" w:color="auto"/>
        <w:left w:val="none" w:sz="0" w:space="0" w:color="auto"/>
        <w:bottom w:val="none" w:sz="0" w:space="0" w:color="auto"/>
        <w:right w:val="none" w:sz="0" w:space="0" w:color="auto"/>
      </w:divBdr>
      <w:divsChild>
        <w:div w:id="1882399068">
          <w:marLeft w:val="0"/>
          <w:marRight w:val="0"/>
          <w:marTop w:val="0"/>
          <w:marBottom w:val="0"/>
          <w:divBdr>
            <w:top w:val="none" w:sz="0" w:space="0" w:color="auto"/>
            <w:left w:val="none" w:sz="0" w:space="0" w:color="auto"/>
            <w:bottom w:val="none" w:sz="0" w:space="0" w:color="auto"/>
            <w:right w:val="none" w:sz="0" w:space="0" w:color="auto"/>
          </w:divBdr>
          <w:divsChild>
            <w:div w:id="557786941">
              <w:marLeft w:val="0"/>
              <w:marRight w:val="0"/>
              <w:marTop w:val="0"/>
              <w:marBottom w:val="0"/>
              <w:divBdr>
                <w:top w:val="none" w:sz="0" w:space="0" w:color="auto"/>
                <w:left w:val="none" w:sz="0" w:space="0" w:color="auto"/>
                <w:bottom w:val="none" w:sz="0" w:space="0" w:color="auto"/>
                <w:right w:val="none" w:sz="0" w:space="0" w:color="auto"/>
              </w:divBdr>
              <w:divsChild>
                <w:div w:id="431048343">
                  <w:marLeft w:val="0"/>
                  <w:marRight w:val="0"/>
                  <w:marTop w:val="0"/>
                  <w:marBottom w:val="0"/>
                  <w:divBdr>
                    <w:top w:val="none" w:sz="0" w:space="0" w:color="auto"/>
                    <w:left w:val="none" w:sz="0" w:space="0" w:color="auto"/>
                    <w:bottom w:val="none" w:sz="0" w:space="0" w:color="auto"/>
                    <w:right w:val="none" w:sz="0" w:space="0" w:color="auto"/>
                  </w:divBdr>
                  <w:divsChild>
                    <w:div w:id="979846149">
                      <w:marLeft w:val="0"/>
                      <w:marRight w:val="0"/>
                      <w:marTop w:val="0"/>
                      <w:marBottom w:val="0"/>
                      <w:divBdr>
                        <w:top w:val="none" w:sz="0" w:space="0" w:color="auto"/>
                        <w:left w:val="none" w:sz="0" w:space="0" w:color="auto"/>
                        <w:bottom w:val="none" w:sz="0" w:space="0" w:color="auto"/>
                        <w:right w:val="none" w:sz="0" w:space="0" w:color="auto"/>
                      </w:divBdr>
                      <w:divsChild>
                        <w:div w:id="207883683">
                          <w:marLeft w:val="0"/>
                          <w:marRight w:val="0"/>
                          <w:marTop w:val="0"/>
                          <w:marBottom w:val="0"/>
                          <w:divBdr>
                            <w:top w:val="none" w:sz="0" w:space="0" w:color="auto"/>
                            <w:left w:val="none" w:sz="0" w:space="0" w:color="auto"/>
                            <w:bottom w:val="none" w:sz="0" w:space="0" w:color="auto"/>
                            <w:right w:val="none" w:sz="0" w:space="0" w:color="auto"/>
                          </w:divBdr>
                          <w:divsChild>
                            <w:div w:id="678506156">
                              <w:marLeft w:val="0"/>
                              <w:marRight w:val="0"/>
                              <w:marTop w:val="0"/>
                              <w:marBottom w:val="0"/>
                              <w:divBdr>
                                <w:top w:val="none" w:sz="0" w:space="0" w:color="auto"/>
                                <w:left w:val="none" w:sz="0" w:space="0" w:color="auto"/>
                                <w:bottom w:val="none" w:sz="0" w:space="0" w:color="auto"/>
                                <w:right w:val="none" w:sz="0" w:space="0" w:color="auto"/>
                              </w:divBdr>
                              <w:divsChild>
                                <w:div w:id="1545560048">
                                  <w:marLeft w:val="0"/>
                                  <w:marRight w:val="0"/>
                                  <w:marTop w:val="0"/>
                                  <w:marBottom w:val="0"/>
                                  <w:divBdr>
                                    <w:top w:val="none" w:sz="0" w:space="0" w:color="auto"/>
                                    <w:left w:val="none" w:sz="0" w:space="0" w:color="auto"/>
                                    <w:bottom w:val="none" w:sz="0" w:space="0" w:color="auto"/>
                                    <w:right w:val="none" w:sz="0" w:space="0" w:color="auto"/>
                                  </w:divBdr>
                                  <w:divsChild>
                                    <w:div w:id="863832037">
                                      <w:marLeft w:val="60"/>
                                      <w:marRight w:val="0"/>
                                      <w:marTop w:val="0"/>
                                      <w:marBottom w:val="0"/>
                                      <w:divBdr>
                                        <w:top w:val="none" w:sz="0" w:space="0" w:color="auto"/>
                                        <w:left w:val="none" w:sz="0" w:space="0" w:color="auto"/>
                                        <w:bottom w:val="none" w:sz="0" w:space="0" w:color="auto"/>
                                        <w:right w:val="none" w:sz="0" w:space="0" w:color="auto"/>
                                      </w:divBdr>
                                      <w:divsChild>
                                        <w:div w:id="1281913041">
                                          <w:marLeft w:val="0"/>
                                          <w:marRight w:val="0"/>
                                          <w:marTop w:val="0"/>
                                          <w:marBottom w:val="0"/>
                                          <w:divBdr>
                                            <w:top w:val="none" w:sz="0" w:space="0" w:color="auto"/>
                                            <w:left w:val="none" w:sz="0" w:space="0" w:color="auto"/>
                                            <w:bottom w:val="none" w:sz="0" w:space="0" w:color="auto"/>
                                            <w:right w:val="none" w:sz="0" w:space="0" w:color="auto"/>
                                          </w:divBdr>
                                          <w:divsChild>
                                            <w:div w:id="285041389">
                                              <w:marLeft w:val="0"/>
                                              <w:marRight w:val="0"/>
                                              <w:marTop w:val="0"/>
                                              <w:marBottom w:val="120"/>
                                              <w:divBdr>
                                                <w:top w:val="single" w:sz="6" w:space="0" w:color="F5F5F5"/>
                                                <w:left w:val="single" w:sz="6" w:space="0" w:color="F5F5F5"/>
                                                <w:bottom w:val="single" w:sz="6" w:space="0" w:color="F5F5F5"/>
                                                <w:right w:val="single" w:sz="6" w:space="0" w:color="F5F5F5"/>
                                              </w:divBdr>
                                              <w:divsChild>
                                                <w:div w:id="952176461">
                                                  <w:marLeft w:val="0"/>
                                                  <w:marRight w:val="0"/>
                                                  <w:marTop w:val="0"/>
                                                  <w:marBottom w:val="0"/>
                                                  <w:divBdr>
                                                    <w:top w:val="none" w:sz="0" w:space="0" w:color="auto"/>
                                                    <w:left w:val="none" w:sz="0" w:space="0" w:color="auto"/>
                                                    <w:bottom w:val="none" w:sz="0" w:space="0" w:color="auto"/>
                                                    <w:right w:val="none" w:sz="0" w:space="0" w:color="auto"/>
                                                  </w:divBdr>
                                                  <w:divsChild>
                                                    <w:div w:id="892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Paraguay (PY)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E25EE9-5487-45B8-8695-DEAE1112B8F0}"/>
</file>

<file path=customXml/itemProps2.xml><?xml version="1.0" encoding="utf-8"?>
<ds:datastoreItem xmlns:ds="http://schemas.openxmlformats.org/officeDocument/2006/customXml" ds:itemID="{6ED29B1A-9AEF-4952-A708-A29D93D9A349}"/>
</file>

<file path=customXml/itemProps3.xml><?xml version="1.0" encoding="utf-8"?>
<ds:datastoreItem xmlns:ds="http://schemas.openxmlformats.org/officeDocument/2006/customXml" ds:itemID="{11A2690A-D83C-47B6-9E69-AC54332EADC3}"/>
</file>

<file path=docProps/app.xml><?xml version="1.0" encoding="utf-8"?>
<Properties xmlns="http://schemas.openxmlformats.org/officeDocument/2006/extended-properties" xmlns:vt="http://schemas.openxmlformats.org/officeDocument/2006/docPropsVTypes">
  <Template>Normal.dotm</Template>
  <TotalTime>0</TotalTime>
  <Pages>5</Pages>
  <Words>2519</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(ETVD) for the export of ovine/caprine embryos </dc:title>
  <dc:subject/>
  <dc:creator/>
  <cp:keywords/>
  <cp:lastModifiedBy/>
  <cp:revision>1</cp:revision>
  <dcterms:created xsi:type="dcterms:W3CDTF">2023-05-18T01:50:00Z</dcterms:created>
  <dcterms:modified xsi:type="dcterms:W3CDTF">2023-05-18T01:52:00Z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