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96"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701"/>
        <w:gridCol w:w="2552"/>
        <w:gridCol w:w="1134"/>
        <w:gridCol w:w="2268"/>
        <w:gridCol w:w="283"/>
        <w:gridCol w:w="2558"/>
      </w:tblGrid>
      <w:tr w:rsidR="00F64F75" w:rsidRPr="006C5B32" w14:paraId="2F24C4F1" w14:textId="77777777" w:rsidTr="000A45AE">
        <w:trPr>
          <w:trHeight w:val="106"/>
        </w:trPr>
        <w:tc>
          <w:tcPr>
            <w:tcW w:w="5387" w:type="dxa"/>
            <w:gridSpan w:val="3"/>
            <w:tcBorders>
              <w:top w:val="single" w:sz="4" w:space="0" w:color="auto"/>
              <w:bottom w:val="nil"/>
              <w:right w:val="single" w:sz="4" w:space="0" w:color="auto"/>
            </w:tcBorders>
          </w:tcPr>
          <w:p w14:paraId="3DE26F92" w14:textId="77777777" w:rsidR="00F64F75" w:rsidRPr="006C5B32" w:rsidRDefault="00E32FA4">
            <w:pPr>
              <w:rPr>
                <w:b/>
              </w:rPr>
            </w:pPr>
            <w:r w:rsidRPr="006C5B32">
              <w:rPr>
                <w:b/>
              </w:rPr>
              <w:t>Name and Address of Exporter</w:t>
            </w:r>
          </w:p>
        </w:tc>
        <w:tc>
          <w:tcPr>
            <w:tcW w:w="5109" w:type="dxa"/>
            <w:gridSpan w:val="3"/>
            <w:tcBorders>
              <w:top w:val="single" w:sz="4" w:space="0" w:color="auto"/>
              <w:left w:val="single" w:sz="4" w:space="0" w:color="auto"/>
              <w:bottom w:val="nil"/>
            </w:tcBorders>
          </w:tcPr>
          <w:p w14:paraId="32DEF9E0" w14:textId="77777777" w:rsidR="00F64F75" w:rsidRPr="006C5B32" w:rsidRDefault="00E32FA4">
            <w:pPr>
              <w:rPr>
                <w:b/>
                <w:bCs/>
              </w:rPr>
            </w:pPr>
            <w:r w:rsidRPr="006C5B32">
              <w:rPr>
                <w:b/>
                <w:bCs/>
              </w:rPr>
              <w:t>Name and Address of Importer</w:t>
            </w:r>
          </w:p>
        </w:tc>
      </w:tr>
      <w:tr w:rsidR="001F50BA" w:rsidRPr="006C5B32" w14:paraId="29C8D6C5" w14:textId="77777777" w:rsidTr="000A45AE">
        <w:trPr>
          <w:cantSplit/>
          <w:trHeight w:val="1527"/>
        </w:trPr>
        <w:tc>
          <w:tcPr>
            <w:tcW w:w="5387" w:type="dxa"/>
            <w:gridSpan w:val="3"/>
            <w:vMerge w:val="restart"/>
            <w:tcBorders>
              <w:top w:val="nil"/>
              <w:left w:val="single" w:sz="2" w:space="0" w:color="auto"/>
              <w:bottom w:val="single" w:sz="2" w:space="0" w:color="auto"/>
              <w:right w:val="single" w:sz="2" w:space="0" w:color="auto"/>
            </w:tcBorders>
          </w:tcPr>
          <w:p w14:paraId="30A41EBA" w14:textId="77777777" w:rsidR="002D4FF1" w:rsidRPr="006C5B32" w:rsidRDefault="002D4FF1" w:rsidP="009F30A5">
            <w:pPr>
              <w:rPr>
                <w:b/>
                <w:bCs/>
                <w:sz w:val="22"/>
                <w:szCs w:val="22"/>
              </w:rPr>
            </w:pPr>
          </w:p>
          <w:p w14:paraId="233BA2DC" w14:textId="77777777" w:rsidR="00962780" w:rsidRPr="006C5B32" w:rsidRDefault="00962780" w:rsidP="009F30A5">
            <w:pPr>
              <w:rPr>
                <w:b/>
                <w:bCs/>
                <w:sz w:val="22"/>
                <w:szCs w:val="22"/>
              </w:rPr>
            </w:pPr>
          </w:p>
          <w:p w14:paraId="41E38ADE" w14:textId="77777777" w:rsidR="00962780" w:rsidRPr="006C5B32" w:rsidRDefault="00962780" w:rsidP="009F30A5">
            <w:pPr>
              <w:rPr>
                <w:b/>
                <w:bCs/>
                <w:sz w:val="22"/>
                <w:szCs w:val="22"/>
              </w:rPr>
            </w:pPr>
          </w:p>
          <w:p w14:paraId="51534249" w14:textId="77777777" w:rsidR="003E7341" w:rsidRPr="006C5B32" w:rsidRDefault="003E7341" w:rsidP="003E7341">
            <w:pPr>
              <w:rPr>
                <w:b/>
                <w:bCs/>
                <w:sz w:val="22"/>
                <w:szCs w:val="22"/>
              </w:rPr>
            </w:pPr>
            <w:r w:rsidRPr="006C5B32">
              <w:rPr>
                <w:b/>
                <w:bCs/>
                <w:sz w:val="22"/>
                <w:szCs w:val="22"/>
              </w:rPr>
              <w:t>AUSTRALIA</w:t>
            </w:r>
          </w:p>
        </w:tc>
        <w:tc>
          <w:tcPr>
            <w:tcW w:w="5109" w:type="dxa"/>
            <w:gridSpan w:val="3"/>
            <w:tcBorders>
              <w:left w:val="single" w:sz="2" w:space="0" w:color="auto"/>
              <w:bottom w:val="nil"/>
            </w:tcBorders>
          </w:tcPr>
          <w:p w14:paraId="0222C9FB" w14:textId="77777777" w:rsidR="003C6BA7" w:rsidRPr="006C5B32" w:rsidRDefault="003C6BA7" w:rsidP="009F30A5">
            <w:pPr>
              <w:rPr>
                <w:b/>
                <w:bCs/>
                <w:sz w:val="22"/>
                <w:szCs w:val="22"/>
              </w:rPr>
            </w:pPr>
          </w:p>
          <w:p w14:paraId="0BAB6566" w14:textId="77777777" w:rsidR="00962780" w:rsidRPr="006C5B32" w:rsidRDefault="00962780" w:rsidP="009F30A5">
            <w:pPr>
              <w:rPr>
                <w:b/>
                <w:bCs/>
                <w:sz w:val="22"/>
                <w:szCs w:val="22"/>
              </w:rPr>
            </w:pPr>
          </w:p>
          <w:p w14:paraId="495DAAE9" w14:textId="77777777" w:rsidR="00962780" w:rsidRPr="006C5B32" w:rsidRDefault="00962780" w:rsidP="009F30A5">
            <w:pPr>
              <w:rPr>
                <w:b/>
                <w:bCs/>
                <w:sz w:val="22"/>
                <w:szCs w:val="22"/>
              </w:rPr>
            </w:pPr>
          </w:p>
          <w:p w14:paraId="2972879A" w14:textId="77777777" w:rsidR="003E7341" w:rsidRPr="006C5B32" w:rsidRDefault="000A6819" w:rsidP="003E7341">
            <w:pPr>
              <w:rPr>
                <w:b/>
                <w:bCs/>
                <w:sz w:val="22"/>
                <w:szCs w:val="22"/>
              </w:rPr>
            </w:pPr>
            <w:r w:rsidRPr="006C5B32">
              <w:rPr>
                <w:b/>
                <w:bCs/>
                <w:sz w:val="22"/>
                <w:szCs w:val="22"/>
              </w:rPr>
              <w:t>CHILE</w:t>
            </w:r>
            <w:r w:rsidR="007B0154" w:rsidRPr="006C5B32">
              <w:rPr>
                <w:b/>
                <w:bCs/>
                <w:sz w:val="22"/>
                <w:szCs w:val="22"/>
              </w:rPr>
              <w:t xml:space="preserve">  </w:t>
            </w:r>
          </w:p>
        </w:tc>
      </w:tr>
      <w:tr w:rsidR="00F64F75" w:rsidRPr="006C5B32" w14:paraId="5F66FB4D" w14:textId="77777777" w:rsidTr="000A45AE">
        <w:tblPrEx>
          <w:tblBorders>
            <w:top w:val="none" w:sz="0" w:space="0" w:color="auto"/>
            <w:left w:val="none" w:sz="0" w:space="0" w:color="auto"/>
            <w:bottom w:val="none" w:sz="0" w:space="0" w:color="auto"/>
            <w:right w:val="none" w:sz="0" w:space="0" w:color="auto"/>
          </w:tblBorders>
        </w:tblPrEx>
        <w:trPr>
          <w:cantSplit/>
          <w:trHeight w:val="707"/>
        </w:trPr>
        <w:tc>
          <w:tcPr>
            <w:tcW w:w="5387" w:type="dxa"/>
            <w:gridSpan w:val="3"/>
            <w:vMerge/>
            <w:tcBorders>
              <w:left w:val="single" w:sz="2" w:space="0" w:color="auto"/>
              <w:bottom w:val="single" w:sz="2" w:space="0" w:color="auto"/>
              <w:right w:val="single" w:sz="2" w:space="0" w:color="auto"/>
            </w:tcBorders>
          </w:tcPr>
          <w:p w14:paraId="18E40368" w14:textId="77777777" w:rsidR="00F64F75" w:rsidRPr="006C5B32" w:rsidRDefault="00F64F75">
            <w:pPr>
              <w:pStyle w:val="Heading2"/>
              <w:rPr>
                <w:b w:val="0"/>
                <w:bCs w:val="0"/>
              </w:rPr>
            </w:pPr>
          </w:p>
        </w:tc>
        <w:tc>
          <w:tcPr>
            <w:tcW w:w="2268" w:type="dxa"/>
            <w:tcBorders>
              <w:top w:val="single" w:sz="4" w:space="0" w:color="auto"/>
              <w:left w:val="single" w:sz="2" w:space="0" w:color="auto"/>
              <w:right w:val="single" w:sz="4" w:space="0" w:color="auto"/>
            </w:tcBorders>
            <w:vAlign w:val="center"/>
          </w:tcPr>
          <w:p w14:paraId="7E637D53" w14:textId="77777777" w:rsidR="00F64F75" w:rsidRPr="006C5B32" w:rsidRDefault="00E32FA4">
            <w:pPr>
              <w:pStyle w:val="Heading2"/>
              <w:rPr>
                <w:bCs w:val="0"/>
              </w:rPr>
            </w:pPr>
            <w:r w:rsidRPr="006C5B32">
              <w:rPr>
                <w:bCs w:val="0"/>
              </w:rPr>
              <w:t xml:space="preserve">Import Permit </w:t>
            </w:r>
            <w:r w:rsidRPr="006C5B32">
              <w:rPr>
                <w:sz w:val="28"/>
              </w:rPr>
              <w:t>N</w:t>
            </w:r>
            <w:r w:rsidRPr="006C5B32">
              <w:rPr>
                <w:sz w:val="28"/>
                <w:u w:val="single"/>
                <w:vertAlign w:val="superscript"/>
              </w:rPr>
              <w:t>o</w:t>
            </w:r>
          </w:p>
        </w:tc>
        <w:tc>
          <w:tcPr>
            <w:tcW w:w="2841" w:type="dxa"/>
            <w:gridSpan w:val="2"/>
            <w:tcBorders>
              <w:top w:val="single" w:sz="4" w:space="0" w:color="auto"/>
              <w:left w:val="single" w:sz="4" w:space="0" w:color="auto"/>
              <w:bottom w:val="single" w:sz="6" w:space="0" w:color="auto"/>
              <w:right w:val="single" w:sz="4" w:space="0" w:color="auto"/>
            </w:tcBorders>
          </w:tcPr>
          <w:p w14:paraId="49CBE378" w14:textId="77777777" w:rsidR="00F64F75" w:rsidRPr="006C5B32" w:rsidRDefault="00F64F75">
            <w:pPr>
              <w:pStyle w:val="Heading2"/>
              <w:rPr>
                <w:bCs w:val="0"/>
              </w:rPr>
            </w:pPr>
          </w:p>
          <w:p w14:paraId="2DE2586C" w14:textId="77777777" w:rsidR="009F30A5" w:rsidRPr="006C5B32" w:rsidRDefault="00CE1A5A" w:rsidP="003E7341">
            <w:r w:rsidRPr="006C5B32">
              <w:t xml:space="preserve"> </w:t>
            </w:r>
          </w:p>
        </w:tc>
      </w:tr>
      <w:tr w:rsidR="00F64F75" w:rsidRPr="006C5B32" w14:paraId="4A7E9236" w14:textId="77777777" w:rsidTr="000A45AE">
        <w:tblPrEx>
          <w:tblBorders>
            <w:top w:val="none" w:sz="0" w:space="0" w:color="auto"/>
            <w:left w:val="none" w:sz="0" w:space="0" w:color="auto"/>
            <w:bottom w:val="none" w:sz="0" w:space="0" w:color="auto"/>
            <w:right w:val="none" w:sz="0" w:space="0" w:color="auto"/>
          </w:tblBorders>
        </w:tblPrEx>
        <w:trPr>
          <w:cantSplit/>
        </w:trPr>
        <w:tc>
          <w:tcPr>
            <w:tcW w:w="10496" w:type="dxa"/>
            <w:gridSpan w:val="6"/>
            <w:tcBorders>
              <w:top w:val="single" w:sz="4" w:space="0" w:color="000000"/>
              <w:left w:val="single" w:sz="4" w:space="0" w:color="000000"/>
              <w:bottom w:val="single" w:sz="4" w:space="0" w:color="000000"/>
              <w:right w:val="single" w:sz="4" w:space="0" w:color="000000"/>
            </w:tcBorders>
          </w:tcPr>
          <w:p w14:paraId="0CC3B189" w14:textId="77777777" w:rsidR="00F64F75" w:rsidRPr="006C5B32" w:rsidRDefault="00E32FA4">
            <w:pPr>
              <w:pStyle w:val="Heading1"/>
              <w:rPr>
                <w:b w:val="0"/>
                <w:sz w:val="24"/>
              </w:rPr>
            </w:pPr>
            <w:r w:rsidRPr="006C5B32">
              <w:rPr>
                <w:b w:val="0"/>
                <w:sz w:val="24"/>
              </w:rPr>
              <w:t>Description of Animal Reproductive Material</w:t>
            </w:r>
          </w:p>
        </w:tc>
      </w:tr>
      <w:tr w:rsidR="00F64F75" w:rsidRPr="006C5B32" w14:paraId="540DF1AA" w14:textId="77777777" w:rsidTr="000A45AE">
        <w:tblPrEx>
          <w:tblBorders>
            <w:top w:val="none" w:sz="0" w:space="0" w:color="auto"/>
            <w:left w:val="none" w:sz="0" w:space="0" w:color="auto"/>
            <w:bottom w:val="none" w:sz="0" w:space="0" w:color="auto"/>
            <w:right w:val="none" w:sz="0" w:space="0" w:color="auto"/>
          </w:tblBorders>
        </w:tblPrEx>
        <w:trPr>
          <w:trHeight w:val="240"/>
        </w:trPr>
        <w:tc>
          <w:tcPr>
            <w:tcW w:w="1701" w:type="dxa"/>
            <w:tcBorders>
              <w:top w:val="single" w:sz="6" w:space="0" w:color="auto"/>
              <w:left w:val="single" w:sz="4" w:space="0" w:color="auto"/>
              <w:bottom w:val="single" w:sz="6" w:space="0" w:color="auto"/>
              <w:right w:val="single" w:sz="6" w:space="0" w:color="auto"/>
            </w:tcBorders>
          </w:tcPr>
          <w:p w14:paraId="74BBF95B" w14:textId="77777777" w:rsidR="00F64F75" w:rsidRPr="006C5B32" w:rsidRDefault="00E32FA4">
            <w:pPr>
              <w:rPr>
                <w:sz w:val="22"/>
                <w:u w:val="single"/>
              </w:rPr>
            </w:pPr>
            <w:r w:rsidRPr="006C5B32">
              <w:rPr>
                <w:sz w:val="22"/>
                <w:u w:val="single"/>
              </w:rPr>
              <w:t>Number</w:t>
            </w:r>
          </w:p>
        </w:tc>
        <w:tc>
          <w:tcPr>
            <w:tcW w:w="2552" w:type="dxa"/>
            <w:tcBorders>
              <w:top w:val="single" w:sz="6" w:space="0" w:color="auto"/>
              <w:left w:val="single" w:sz="6" w:space="0" w:color="auto"/>
              <w:bottom w:val="single" w:sz="6" w:space="0" w:color="auto"/>
              <w:right w:val="single" w:sz="6" w:space="0" w:color="auto"/>
            </w:tcBorders>
          </w:tcPr>
          <w:p w14:paraId="6A5A0CCB" w14:textId="77777777" w:rsidR="00F64F75" w:rsidRPr="006C5B32" w:rsidRDefault="00E32FA4">
            <w:pPr>
              <w:rPr>
                <w:sz w:val="22"/>
                <w:u w:val="single"/>
              </w:rPr>
            </w:pPr>
            <w:r w:rsidRPr="006C5B32">
              <w:rPr>
                <w:sz w:val="22"/>
                <w:u w:val="single"/>
              </w:rPr>
              <w:t xml:space="preserve">Kind (Species and </w:t>
            </w:r>
            <w:proofErr w:type="gramStart"/>
            <w:r w:rsidRPr="006C5B32">
              <w:rPr>
                <w:sz w:val="22"/>
                <w:u w:val="single"/>
              </w:rPr>
              <w:t>type;</w:t>
            </w:r>
            <w:proofErr w:type="gramEnd"/>
            <w:r w:rsidRPr="006C5B32">
              <w:rPr>
                <w:sz w:val="22"/>
                <w:u w:val="single"/>
              </w:rPr>
              <w:t xml:space="preserve"> </w:t>
            </w:r>
            <w:proofErr w:type="spellStart"/>
            <w:r w:rsidRPr="006C5B32">
              <w:rPr>
                <w:sz w:val="22"/>
                <w:u w:val="single"/>
              </w:rPr>
              <w:t>eg</w:t>
            </w:r>
            <w:proofErr w:type="spellEnd"/>
            <w:r w:rsidRPr="006C5B32">
              <w:rPr>
                <w:sz w:val="22"/>
                <w:u w:val="single"/>
              </w:rPr>
              <w:t xml:space="preserve"> bovine semen)</w:t>
            </w:r>
          </w:p>
        </w:tc>
        <w:tc>
          <w:tcPr>
            <w:tcW w:w="3685" w:type="dxa"/>
            <w:gridSpan w:val="3"/>
            <w:tcBorders>
              <w:top w:val="single" w:sz="6" w:space="0" w:color="auto"/>
              <w:left w:val="single" w:sz="6" w:space="0" w:color="auto"/>
              <w:bottom w:val="single" w:sz="6" w:space="0" w:color="auto"/>
              <w:right w:val="single" w:sz="6" w:space="0" w:color="auto"/>
            </w:tcBorders>
          </w:tcPr>
          <w:p w14:paraId="1BA9C7F3" w14:textId="77777777" w:rsidR="00F64F75" w:rsidRPr="006C5B32" w:rsidRDefault="00E32FA4">
            <w:pPr>
              <w:rPr>
                <w:sz w:val="22"/>
                <w:u w:val="single"/>
              </w:rPr>
            </w:pPr>
            <w:r w:rsidRPr="006C5B32">
              <w:rPr>
                <w:sz w:val="22"/>
                <w:u w:val="single"/>
              </w:rPr>
              <w:t>Condition (Fresh/Frozen)</w:t>
            </w:r>
          </w:p>
        </w:tc>
        <w:tc>
          <w:tcPr>
            <w:tcW w:w="2558" w:type="dxa"/>
            <w:tcBorders>
              <w:top w:val="single" w:sz="6" w:space="0" w:color="auto"/>
              <w:left w:val="single" w:sz="6" w:space="0" w:color="auto"/>
              <w:bottom w:val="single" w:sz="6" w:space="0" w:color="auto"/>
              <w:right w:val="single" w:sz="4" w:space="0" w:color="auto"/>
            </w:tcBorders>
          </w:tcPr>
          <w:p w14:paraId="5B6886F3" w14:textId="77777777" w:rsidR="00F64F75" w:rsidRPr="006C5B32" w:rsidRDefault="00E32FA4">
            <w:pPr>
              <w:rPr>
                <w:sz w:val="22"/>
                <w:u w:val="single"/>
              </w:rPr>
            </w:pPr>
            <w:r w:rsidRPr="006C5B32">
              <w:rPr>
                <w:sz w:val="22"/>
                <w:u w:val="single"/>
              </w:rPr>
              <w:t>Identification (straw numbers, packing list)</w:t>
            </w:r>
          </w:p>
        </w:tc>
      </w:tr>
      <w:tr w:rsidR="00F64F75" w:rsidRPr="006C5B32" w14:paraId="68119156" w14:textId="77777777" w:rsidTr="000A45AE">
        <w:tblPrEx>
          <w:tblBorders>
            <w:top w:val="none" w:sz="0" w:space="0" w:color="auto"/>
            <w:left w:val="none" w:sz="0" w:space="0" w:color="auto"/>
            <w:bottom w:val="none" w:sz="0" w:space="0" w:color="auto"/>
            <w:right w:val="none" w:sz="0" w:space="0" w:color="auto"/>
          </w:tblBorders>
        </w:tblPrEx>
        <w:trPr>
          <w:trHeight w:val="284"/>
        </w:trPr>
        <w:tc>
          <w:tcPr>
            <w:tcW w:w="1701" w:type="dxa"/>
            <w:tcBorders>
              <w:top w:val="single" w:sz="6" w:space="0" w:color="auto"/>
              <w:left w:val="single" w:sz="4" w:space="0" w:color="auto"/>
              <w:bottom w:val="single" w:sz="6" w:space="0" w:color="C0C0C0"/>
              <w:right w:val="single" w:sz="6" w:space="0" w:color="C0C0C0"/>
            </w:tcBorders>
          </w:tcPr>
          <w:p w14:paraId="35FCFB59" w14:textId="77777777" w:rsidR="00F64F75" w:rsidRPr="006C5B32" w:rsidRDefault="00F64F75">
            <w:pPr>
              <w:rPr>
                <w:sz w:val="22"/>
              </w:rPr>
            </w:pPr>
          </w:p>
        </w:tc>
        <w:tc>
          <w:tcPr>
            <w:tcW w:w="2552" w:type="dxa"/>
            <w:tcBorders>
              <w:top w:val="single" w:sz="6" w:space="0" w:color="auto"/>
              <w:left w:val="single" w:sz="6" w:space="0" w:color="C0C0C0"/>
              <w:bottom w:val="single" w:sz="6" w:space="0" w:color="C0C0C0"/>
              <w:right w:val="single" w:sz="6" w:space="0" w:color="C0C0C0"/>
            </w:tcBorders>
          </w:tcPr>
          <w:p w14:paraId="45435116" w14:textId="77777777" w:rsidR="00F64F75" w:rsidRPr="006C5B32" w:rsidRDefault="00F64F75">
            <w:pPr>
              <w:rPr>
                <w:sz w:val="22"/>
              </w:rPr>
            </w:pPr>
          </w:p>
        </w:tc>
        <w:tc>
          <w:tcPr>
            <w:tcW w:w="3685" w:type="dxa"/>
            <w:gridSpan w:val="3"/>
            <w:tcBorders>
              <w:top w:val="single" w:sz="6" w:space="0" w:color="auto"/>
              <w:left w:val="single" w:sz="6" w:space="0" w:color="C0C0C0"/>
              <w:bottom w:val="single" w:sz="6" w:space="0" w:color="C0C0C0"/>
              <w:right w:val="single" w:sz="6" w:space="0" w:color="C0C0C0"/>
            </w:tcBorders>
          </w:tcPr>
          <w:p w14:paraId="428A84F8" w14:textId="77777777" w:rsidR="00F64F75" w:rsidRPr="006C5B32" w:rsidRDefault="00F64F75">
            <w:pPr>
              <w:rPr>
                <w:sz w:val="22"/>
              </w:rPr>
            </w:pPr>
          </w:p>
        </w:tc>
        <w:tc>
          <w:tcPr>
            <w:tcW w:w="2558" w:type="dxa"/>
            <w:tcBorders>
              <w:top w:val="single" w:sz="6" w:space="0" w:color="auto"/>
              <w:left w:val="single" w:sz="6" w:space="0" w:color="C0C0C0"/>
              <w:bottom w:val="single" w:sz="6" w:space="0" w:color="C0C0C0"/>
              <w:right w:val="single" w:sz="4" w:space="0" w:color="auto"/>
            </w:tcBorders>
          </w:tcPr>
          <w:p w14:paraId="571BFEFA" w14:textId="77777777" w:rsidR="00F64F75" w:rsidRPr="006C5B32" w:rsidRDefault="00F64F75">
            <w:pPr>
              <w:rPr>
                <w:sz w:val="22"/>
              </w:rPr>
            </w:pPr>
          </w:p>
        </w:tc>
      </w:tr>
      <w:tr w:rsidR="00A2293D" w:rsidRPr="006C5B32" w14:paraId="5BC9FD1A" w14:textId="77777777" w:rsidTr="00A47F70">
        <w:tblPrEx>
          <w:tblBorders>
            <w:top w:val="none" w:sz="0" w:space="0" w:color="auto"/>
            <w:left w:val="none" w:sz="0" w:space="0" w:color="auto"/>
            <w:bottom w:val="none" w:sz="0" w:space="0" w:color="auto"/>
            <w:right w:val="none" w:sz="0" w:space="0" w:color="auto"/>
          </w:tblBorders>
        </w:tblPrEx>
        <w:trPr>
          <w:trHeight w:val="284"/>
        </w:trPr>
        <w:tc>
          <w:tcPr>
            <w:tcW w:w="1701" w:type="dxa"/>
            <w:tcBorders>
              <w:top w:val="single" w:sz="4" w:space="0" w:color="auto"/>
              <w:left w:val="single" w:sz="4" w:space="0" w:color="auto"/>
              <w:bottom w:val="single" w:sz="6" w:space="0" w:color="C0C0C0"/>
              <w:right w:val="single" w:sz="6" w:space="0" w:color="C0C0C0"/>
            </w:tcBorders>
            <w:vAlign w:val="center"/>
          </w:tcPr>
          <w:p w14:paraId="05018C41" w14:textId="77777777" w:rsidR="00A2293D" w:rsidRPr="006C5B32" w:rsidRDefault="00CE1A5A" w:rsidP="00A2293D">
            <w:pPr>
              <w:rPr>
                <w:b/>
                <w:szCs w:val="24"/>
              </w:rPr>
            </w:pPr>
            <w:r w:rsidRPr="006C5B32">
              <w:rPr>
                <w:b/>
              </w:rPr>
              <w:t xml:space="preserve"> </w:t>
            </w:r>
          </w:p>
        </w:tc>
        <w:tc>
          <w:tcPr>
            <w:tcW w:w="2552" w:type="dxa"/>
            <w:tcBorders>
              <w:top w:val="single" w:sz="4" w:space="0" w:color="auto"/>
              <w:left w:val="single" w:sz="6" w:space="0" w:color="C0C0C0"/>
              <w:bottom w:val="single" w:sz="6" w:space="0" w:color="C0C0C0"/>
              <w:right w:val="single" w:sz="6" w:space="0" w:color="C0C0C0"/>
            </w:tcBorders>
            <w:vAlign w:val="center"/>
          </w:tcPr>
          <w:p w14:paraId="276E3E54" w14:textId="77777777" w:rsidR="00A2293D" w:rsidRPr="006C5B32" w:rsidRDefault="00A52F60" w:rsidP="009C77DC">
            <w:pPr>
              <w:rPr>
                <w:b/>
                <w:szCs w:val="24"/>
              </w:rPr>
            </w:pPr>
            <w:r w:rsidRPr="006C5B32">
              <w:rPr>
                <w:b/>
                <w:szCs w:val="24"/>
              </w:rPr>
              <w:t xml:space="preserve"> </w:t>
            </w:r>
            <w:r w:rsidR="000A6819" w:rsidRPr="006C5B32">
              <w:rPr>
                <w:b/>
                <w:szCs w:val="24"/>
              </w:rPr>
              <w:t xml:space="preserve">OVINE/CAPRINE </w:t>
            </w:r>
            <w:r w:rsidR="00644D48" w:rsidRPr="006C5B32">
              <w:rPr>
                <w:b/>
                <w:szCs w:val="24"/>
              </w:rPr>
              <w:t>EMBRYOS</w:t>
            </w:r>
          </w:p>
        </w:tc>
        <w:tc>
          <w:tcPr>
            <w:tcW w:w="3685" w:type="dxa"/>
            <w:gridSpan w:val="3"/>
            <w:tcBorders>
              <w:top w:val="single" w:sz="4" w:space="0" w:color="auto"/>
              <w:left w:val="single" w:sz="6" w:space="0" w:color="C0C0C0"/>
              <w:bottom w:val="single" w:sz="6" w:space="0" w:color="C0C0C0"/>
              <w:right w:val="single" w:sz="6" w:space="0" w:color="C0C0C0"/>
            </w:tcBorders>
            <w:vAlign w:val="center"/>
          </w:tcPr>
          <w:p w14:paraId="4B59F681" w14:textId="77777777" w:rsidR="00A2293D" w:rsidRPr="006C5B32" w:rsidRDefault="00A52F60" w:rsidP="00A2293D">
            <w:pPr>
              <w:rPr>
                <w:b/>
                <w:szCs w:val="24"/>
              </w:rPr>
            </w:pPr>
            <w:r w:rsidRPr="006C5B32">
              <w:rPr>
                <w:b/>
              </w:rPr>
              <w:t>FROZEN STRAWS</w:t>
            </w:r>
          </w:p>
        </w:tc>
        <w:tc>
          <w:tcPr>
            <w:tcW w:w="2558" w:type="dxa"/>
            <w:tcBorders>
              <w:top w:val="single" w:sz="4" w:space="0" w:color="auto"/>
              <w:left w:val="single" w:sz="6" w:space="0" w:color="C0C0C0"/>
              <w:bottom w:val="single" w:sz="6" w:space="0" w:color="C0C0C0"/>
              <w:right w:val="single" w:sz="4" w:space="0" w:color="auto"/>
            </w:tcBorders>
            <w:vAlign w:val="center"/>
          </w:tcPr>
          <w:p w14:paraId="55529279" w14:textId="77777777" w:rsidR="00A2293D" w:rsidRPr="006C5B32" w:rsidRDefault="00A52F60" w:rsidP="00A2293D">
            <w:pPr>
              <w:rPr>
                <w:b/>
                <w:szCs w:val="24"/>
              </w:rPr>
            </w:pPr>
            <w:r w:rsidRPr="006C5B32">
              <w:rPr>
                <w:b/>
              </w:rPr>
              <w:t>SEE ATTACHED</w:t>
            </w:r>
          </w:p>
        </w:tc>
      </w:tr>
      <w:tr w:rsidR="00A2293D" w:rsidRPr="006C5B32" w14:paraId="103D3B9C" w14:textId="77777777" w:rsidTr="00A47F70">
        <w:tblPrEx>
          <w:tblBorders>
            <w:top w:val="none" w:sz="0" w:space="0" w:color="auto"/>
            <w:left w:val="none" w:sz="0" w:space="0" w:color="auto"/>
            <w:bottom w:val="none" w:sz="0" w:space="0" w:color="auto"/>
            <w:right w:val="none" w:sz="0" w:space="0" w:color="auto"/>
          </w:tblBorders>
        </w:tblPrEx>
        <w:trPr>
          <w:trHeight w:val="284"/>
        </w:trPr>
        <w:tc>
          <w:tcPr>
            <w:tcW w:w="1701" w:type="dxa"/>
            <w:tcBorders>
              <w:top w:val="single" w:sz="6" w:space="0" w:color="C0C0C0"/>
              <w:left w:val="single" w:sz="4" w:space="0" w:color="auto"/>
              <w:bottom w:val="single" w:sz="6" w:space="0" w:color="auto"/>
              <w:right w:val="single" w:sz="6" w:space="0" w:color="C0C0C0"/>
            </w:tcBorders>
          </w:tcPr>
          <w:p w14:paraId="6EFFC3C8" w14:textId="77777777" w:rsidR="00A2293D" w:rsidRPr="006C5B32" w:rsidRDefault="00A2293D" w:rsidP="00A2293D">
            <w:pPr>
              <w:rPr>
                <w:szCs w:val="24"/>
              </w:rPr>
            </w:pPr>
          </w:p>
        </w:tc>
        <w:tc>
          <w:tcPr>
            <w:tcW w:w="2552" w:type="dxa"/>
            <w:tcBorders>
              <w:top w:val="single" w:sz="6" w:space="0" w:color="C0C0C0"/>
              <w:left w:val="single" w:sz="6" w:space="0" w:color="C0C0C0"/>
              <w:bottom w:val="single" w:sz="6" w:space="0" w:color="auto"/>
              <w:right w:val="single" w:sz="6" w:space="0" w:color="C0C0C0"/>
            </w:tcBorders>
          </w:tcPr>
          <w:p w14:paraId="6506BABA" w14:textId="77777777" w:rsidR="00A2293D" w:rsidRPr="006C5B32" w:rsidRDefault="00A2293D" w:rsidP="00A2293D">
            <w:pPr>
              <w:rPr>
                <w:szCs w:val="24"/>
              </w:rPr>
            </w:pPr>
          </w:p>
        </w:tc>
        <w:tc>
          <w:tcPr>
            <w:tcW w:w="3685" w:type="dxa"/>
            <w:gridSpan w:val="3"/>
            <w:tcBorders>
              <w:top w:val="single" w:sz="6" w:space="0" w:color="C0C0C0"/>
              <w:left w:val="single" w:sz="6" w:space="0" w:color="C0C0C0"/>
              <w:bottom w:val="single" w:sz="6" w:space="0" w:color="auto"/>
              <w:right w:val="single" w:sz="6" w:space="0" w:color="C0C0C0"/>
            </w:tcBorders>
          </w:tcPr>
          <w:p w14:paraId="4E366123" w14:textId="77777777" w:rsidR="00A2293D" w:rsidRPr="006C5B32" w:rsidRDefault="00A2293D" w:rsidP="00A2293D">
            <w:pPr>
              <w:rPr>
                <w:szCs w:val="24"/>
              </w:rPr>
            </w:pPr>
          </w:p>
        </w:tc>
        <w:tc>
          <w:tcPr>
            <w:tcW w:w="2558" w:type="dxa"/>
            <w:tcBorders>
              <w:top w:val="single" w:sz="6" w:space="0" w:color="C0C0C0"/>
              <w:left w:val="single" w:sz="6" w:space="0" w:color="C0C0C0"/>
              <w:bottom w:val="single" w:sz="6" w:space="0" w:color="auto"/>
              <w:right w:val="single" w:sz="4" w:space="0" w:color="auto"/>
            </w:tcBorders>
          </w:tcPr>
          <w:p w14:paraId="17396751" w14:textId="77777777" w:rsidR="00A2293D" w:rsidRPr="006C5B32" w:rsidRDefault="00A2293D" w:rsidP="00A2293D">
            <w:pPr>
              <w:rPr>
                <w:b/>
                <w:szCs w:val="24"/>
              </w:rPr>
            </w:pPr>
          </w:p>
        </w:tc>
      </w:tr>
    </w:tbl>
    <w:p w14:paraId="18249775" w14:textId="77777777" w:rsidR="00F64F75" w:rsidRPr="006C5B32" w:rsidRDefault="00F64F75"/>
    <w:p w14:paraId="4ED3176E" w14:textId="77777777" w:rsidR="00A47F70" w:rsidRPr="006C5B32" w:rsidRDefault="00A47F70"/>
    <w:p w14:paraId="1336AC15" w14:textId="77777777" w:rsidR="00A47F70" w:rsidRPr="006C5B32" w:rsidRDefault="00A47F70"/>
    <w:p w14:paraId="3374624B" w14:textId="77777777" w:rsidR="00A47F70" w:rsidRPr="006C5B32" w:rsidRDefault="00A47F70"/>
    <w:tbl>
      <w:tblPr>
        <w:tblW w:w="105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
        <w:gridCol w:w="3544"/>
        <w:gridCol w:w="284"/>
        <w:gridCol w:w="425"/>
        <w:gridCol w:w="283"/>
        <w:gridCol w:w="282"/>
        <w:gridCol w:w="1986"/>
        <w:gridCol w:w="3691"/>
      </w:tblGrid>
      <w:tr w:rsidR="00896B37" w:rsidRPr="006C5B32" w14:paraId="10A06312" w14:textId="77777777" w:rsidTr="004E7D36">
        <w:trPr>
          <w:gridBefore w:val="1"/>
          <w:wBefore w:w="103" w:type="dxa"/>
          <w:cantSplit/>
          <w:trHeight w:val="398"/>
        </w:trPr>
        <w:tc>
          <w:tcPr>
            <w:tcW w:w="10495" w:type="dxa"/>
            <w:gridSpan w:val="7"/>
            <w:tcBorders>
              <w:top w:val="single" w:sz="2" w:space="0" w:color="auto"/>
              <w:left w:val="single" w:sz="2" w:space="0" w:color="auto"/>
              <w:bottom w:val="nil"/>
              <w:right w:val="single" w:sz="2" w:space="0" w:color="auto"/>
            </w:tcBorders>
            <w:vAlign w:val="center"/>
          </w:tcPr>
          <w:p w14:paraId="12EBA7B9" w14:textId="77777777" w:rsidR="009B0A78" w:rsidRPr="006C5B32" w:rsidRDefault="009B0A78">
            <w:pPr>
              <w:tabs>
                <w:tab w:val="left" w:pos="1755"/>
              </w:tabs>
              <w:rPr>
                <w:sz w:val="22"/>
              </w:rPr>
            </w:pPr>
          </w:p>
          <w:p w14:paraId="758E1AD4" w14:textId="77777777" w:rsidR="00A52F60" w:rsidRPr="006C5B32" w:rsidRDefault="00A52F60" w:rsidP="00A52F60">
            <w:pPr>
              <w:tabs>
                <w:tab w:val="left" w:pos="1755"/>
              </w:tabs>
              <w:rPr>
                <w:rFonts w:eastAsia="Times New Roman"/>
                <w:sz w:val="22"/>
              </w:rPr>
            </w:pPr>
          </w:p>
          <w:p w14:paraId="67A820D0" w14:textId="77777777" w:rsidR="00A52F60" w:rsidRPr="006C5B32" w:rsidRDefault="00A52F60" w:rsidP="00A52F60">
            <w:pPr>
              <w:tabs>
                <w:tab w:val="left" w:pos="1755"/>
              </w:tabs>
              <w:rPr>
                <w:rFonts w:eastAsia="Times New Roman"/>
                <w:szCs w:val="24"/>
              </w:rPr>
            </w:pPr>
            <w:r w:rsidRPr="006C5B32">
              <w:rPr>
                <w:rFonts w:eastAsia="Times New Roman"/>
                <w:szCs w:val="24"/>
              </w:rPr>
              <w:t>I, Dr …</w:t>
            </w:r>
            <w:r w:rsidR="006C5B32">
              <w:rPr>
                <w:rFonts w:eastAsia="Times New Roman"/>
                <w:szCs w:val="24"/>
              </w:rPr>
              <w:t>…</w:t>
            </w:r>
            <w:r w:rsidRPr="006C5B32">
              <w:rPr>
                <w:rFonts w:eastAsia="Times New Roman"/>
                <w:szCs w:val="24"/>
              </w:rPr>
              <w:t xml:space="preserve">……, an </w:t>
            </w:r>
            <w:r w:rsidR="00821231" w:rsidRPr="006C5B32">
              <w:rPr>
                <w:rFonts w:eastAsia="Times New Roman"/>
                <w:szCs w:val="24"/>
              </w:rPr>
              <w:t xml:space="preserve">approved </w:t>
            </w:r>
            <w:r w:rsidR="00644D48" w:rsidRPr="006C5B32">
              <w:rPr>
                <w:rFonts w:eastAsia="Times New Roman"/>
                <w:szCs w:val="24"/>
              </w:rPr>
              <w:t>Embryo Transfer Veterinarian</w:t>
            </w:r>
            <w:r w:rsidR="00821231" w:rsidRPr="006C5B32">
              <w:rPr>
                <w:rFonts w:eastAsia="Times New Roman"/>
                <w:szCs w:val="24"/>
              </w:rPr>
              <w:t xml:space="preserve"> of …</w:t>
            </w:r>
            <w:proofErr w:type="gramStart"/>
            <w:r w:rsidR="00821231" w:rsidRPr="006C5B32">
              <w:rPr>
                <w:rFonts w:eastAsia="Times New Roman"/>
                <w:szCs w:val="24"/>
              </w:rPr>
              <w:t>…..</w:t>
            </w:r>
            <w:proofErr w:type="gramEnd"/>
            <w:r w:rsidRPr="006C5B32">
              <w:rPr>
                <w:rFonts w:eastAsia="Times New Roman"/>
                <w:szCs w:val="24"/>
              </w:rPr>
              <w:t xml:space="preserve">  (Name of </w:t>
            </w:r>
            <w:r w:rsidR="00644D48" w:rsidRPr="006C5B32">
              <w:rPr>
                <w:rFonts w:eastAsia="Times New Roman"/>
                <w:szCs w:val="24"/>
              </w:rPr>
              <w:t>Embryo collection team</w:t>
            </w:r>
            <w:r w:rsidRPr="006C5B32">
              <w:rPr>
                <w:rFonts w:eastAsia="Times New Roman"/>
                <w:szCs w:val="24"/>
              </w:rPr>
              <w:t>), declare that the goods described in the following pages have complied with the importing country requirements.</w:t>
            </w:r>
          </w:p>
          <w:p w14:paraId="37FFB7AF" w14:textId="77777777" w:rsidR="00A928A5" w:rsidRPr="006C5B32" w:rsidRDefault="00A928A5" w:rsidP="004E7D36">
            <w:pPr>
              <w:tabs>
                <w:tab w:val="left" w:pos="1755"/>
              </w:tabs>
              <w:rPr>
                <w:sz w:val="22"/>
              </w:rPr>
            </w:pPr>
          </w:p>
          <w:p w14:paraId="68369288" w14:textId="77777777" w:rsidR="00896B37" w:rsidRPr="006C5B32" w:rsidRDefault="004E7D36" w:rsidP="00A928A5">
            <w:pPr>
              <w:tabs>
                <w:tab w:val="left" w:pos="1755"/>
              </w:tabs>
              <w:rPr>
                <w:b/>
                <w:bCs/>
                <w:sz w:val="22"/>
              </w:rPr>
            </w:pPr>
            <w:r w:rsidRPr="006C5B32">
              <w:rPr>
                <w:sz w:val="22"/>
              </w:rPr>
              <w:t xml:space="preserve"> </w:t>
            </w:r>
            <w:r w:rsidR="00A928A5" w:rsidRPr="006C5B32">
              <w:rPr>
                <w:sz w:val="22"/>
              </w:rPr>
              <w:t xml:space="preserve"> </w:t>
            </w:r>
          </w:p>
        </w:tc>
      </w:tr>
      <w:tr w:rsidR="00896B37" w:rsidRPr="006C5B32" w14:paraId="01AAC2FD" w14:textId="77777777" w:rsidTr="004E7D36">
        <w:trPr>
          <w:gridBefore w:val="1"/>
          <w:wBefore w:w="103" w:type="dxa"/>
          <w:cantSplit/>
          <w:trHeight w:val="510"/>
        </w:trPr>
        <w:tc>
          <w:tcPr>
            <w:tcW w:w="4253" w:type="dxa"/>
            <w:gridSpan w:val="3"/>
            <w:tcBorders>
              <w:top w:val="nil"/>
              <w:left w:val="single" w:sz="2" w:space="0" w:color="auto"/>
              <w:bottom w:val="nil"/>
              <w:right w:val="nil"/>
            </w:tcBorders>
            <w:vAlign w:val="center"/>
          </w:tcPr>
          <w:p w14:paraId="74056016" w14:textId="77777777" w:rsidR="00896B37" w:rsidRPr="006C5B32" w:rsidRDefault="00896B37" w:rsidP="000F6B65">
            <w:pPr>
              <w:tabs>
                <w:tab w:val="left" w:pos="1755"/>
              </w:tabs>
              <w:jc w:val="center"/>
              <w:rPr>
                <w:b/>
                <w:bCs/>
                <w:szCs w:val="24"/>
              </w:rPr>
            </w:pPr>
          </w:p>
        </w:tc>
        <w:tc>
          <w:tcPr>
            <w:tcW w:w="283" w:type="dxa"/>
            <w:tcBorders>
              <w:top w:val="nil"/>
              <w:left w:val="nil"/>
              <w:bottom w:val="nil"/>
              <w:right w:val="nil"/>
            </w:tcBorders>
            <w:vAlign w:val="center"/>
          </w:tcPr>
          <w:p w14:paraId="0D440ED3" w14:textId="77777777" w:rsidR="00896B37" w:rsidRPr="006C5B32" w:rsidRDefault="00896B37" w:rsidP="00DC092E">
            <w:pPr>
              <w:tabs>
                <w:tab w:val="left" w:pos="1755"/>
              </w:tabs>
              <w:jc w:val="center"/>
              <w:rPr>
                <w:bCs/>
                <w:szCs w:val="24"/>
              </w:rPr>
            </w:pPr>
          </w:p>
        </w:tc>
        <w:tc>
          <w:tcPr>
            <w:tcW w:w="2268" w:type="dxa"/>
            <w:gridSpan w:val="2"/>
            <w:tcBorders>
              <w:top w:val="nil"/>
              <w:left w:val="nil"/>
              <w:bottom w:val="nil"/>
              <w:right w:val="nil"/>
            </w:tcBorders>
            <w:vAlign w:val="center"/>
          </w:tcPr>
          <w:p w14:paraId="06F97E9C" w14:textId="77777777" w:rsidR="00896B37" w:rsidRPr="006C5B32" w:rsidRDefault="00896B37" w:rsidP="00DC092E">
            <w:pPr>
              <w:pStyle w:val="Header"/>
              <w:tabs>
                <w:tab w:val="clear" w:pos="4153"/>
                <w:tab w:val="clear" w:pos="8306"/>
                <w:tab w:val="left" w:pos="1755"/>
              </w:tabs>
              <w:overflowPunct w:val="0"/>
              <w:autoSpaceDE w:val="0"/>
              <w:autoSpaceDN w:val="0"/>
              <w:adjustRightInd w:val="0"/>
              <w:jc w:val="center"/>
              <w:textAlignment w:val="baseline"/>
              <w:rPr>
                <w:b/>
                <w:szCs w:val="24"/>
              </w:rPr>
            </w:pPr>
          </w:p>
        </w:tc>
        <w:tc>
          <w:tcPr>
            <w:tcW w:w="3691" w:type="dxa"/>
            <w:tcBorders>
              <w:top w:val="nil"/>
              <w:left w:val="nil"/>
              <w:bottom w:val="nil"/>
              <w:right w:val="single" w:sz="2" w:space="0" w:color="auto"/>
            </w:tcBorders>
          </w:tcPr>
          <w:p w14:paraId="2C7AE4DD" w14:textId="77777777" w:rsidR="00896B37" w:rsidRPr="006C5B32" w:rsidRDefault="00896B37">
            <w:pPr>
              <w:tabs>
                <w:tab w:val="left" w:pos="1755"/>
              </w:tabs>
              <w:rPr>
                <w:b/>
                <w:bCs/>
              </w:rPr>
            </w:pPr>
          </w:p>
        </w:tc>
      </w:tr>
      <w:tr w:rsidR="00896B37" w:rsidRPr="006C5B32" w14:paraId="71D7887A" w14:textId="77777777" w:rsidTr="004E7D36">
        <w:trPr>
          <w:gridBefore w:val="1"/>
          <w:wBefore w:w="103" w:type="dxa"/>
          <w:cantSplit/>
          <w:trHeight w:val="363"/>
        </w:trPr>
        <w:tc>
          <w:tcPr>
            <w:tcW w:w="4253" w:type="dxa"/>
            <w:gridSpan w:val="3"/>
            <w:tcBorders>
              <w:top w:val="nil"/>
              <w:left w:val="single" w:sz="2" w:space="0" w:color="auto"/>
              <w:bottom w:val="nil"/>
              <w:right w:val="nil"/>
            </w:tcBorders>
          </w:tcPr>
          <w:p w14:paraId="0F070914" w14:textId="77777777" w:rsidR="00896B37" w:rsidRPr="006C5B32" w:rsidRDefault="00896B37">
            <w:pPr>
              <w:tabs>
                <w:tab w:val="left" w:pos="1755"/>
              </w:tabs>
              <w:rPr>
                <w:b/>
                <w:bCs/>
              </w:rPr>
            </w:pPr>
          </w:p>
        </w:tc>
        <w:tc>
          <w:tcPr>
            <w:tcW w:w="283" w:type="dxa"/>
            <w:tcBorders>
              <w:top w:val="nil"/>
              <w:left w:val="nil"/>
              <w:bottom w:val="nil"/>
              <w:right w:val="nil"/>
            </w:tcBorders>
          </w:tcPr>
          <w:p w14:paraId="1BF3FB58" w14:textId="77777777" w:rsidR="00896B37" w:rsidRPr="006C5B32" w:rsidRDefault="00896B37">
            <w:pPr>
              <w:tabs>
                <w:tab w:val="left" w:pos="1755"/>
              </w:tabs>
            </w:pPr>
          </w:p>
        </w:tc>
        <w:tc>
          <w:tcPr>
            <w:tcW w:w="2268" w:type="dxa"/>
            <w:gridSpan w:val="2"/>
            <w:tcBorders>
              <w:top w:val="nil"/>
              <w:left w:val="nil"/>
              <w:bottom w:val="nil"/>
              <w:right w:val="nil"/>
            </w:tcBorders>
          </w:tcPr>
          <w:p w14:paraId="79FE167D" w14:textId="77777777" w:rsidR="00896B37" w:rsidRPr="006C5B32" w:rsidRDefault="00896B37">
            <w:pPr>
              <w:tabs>
                <w:tab w:val="left" w:pos="1755"/>
              </w:tabs>
              <w:jc w:val="center"/>
              <w:rPr>
                <w:b/>
                <w:bCs/>
              </w:rPr>
            </w:pPr>
          </w:p>
        </w:tc>
        <w:tc>
          <w:tcPr>
            <w:tcW w:w="3691" w:type="dxa"/>
            <w:tcBorders>
              <w:top w:val="nil"/>
              <w:left w:val="nil"/>
              <w:bottom w:val="nil"/>
              <w:right w:val="single" w:sz="2" w:space="0" w:color="auto"/>
            </w:tcBorders>
          </w:tcPr>
          <w:p w14:paraId="23B1AA1B" w14:textId="77777777" w:rsidR="00896B37" w:rsidRPr="006C5B32" w:rsidRDefault="00896B37">
            <w:pPr>
              <w:tabs>
                <w:tab w:val="left" w:pos="1755"/>
              </w:tabs>
            </w:pPr>
          </w:p>
        </w:tc>
      </w:tr>
      <w:tr w:rsidR="00896B37" w:rsidRPr="006C5B32" w14:paraId="08A662E8" w14:textId="77777777" w:rsidTr="00896B37">
        <w:trPr>
          <w:gridBefore w:val="1"/>
          <w:wBefore w:w="103" w:type="dxa"/>
          <w:cantSplit/>
          <w:trHeight w:val="510"/>
        </w:trPr>
        <w:tc>
          <w:tcPr>
            <w:tcW w:w="4253" w:type="dxa"/>
            <w:gridSpan w:val="3"/>
            <w:tcBorders>
              <w:top w:val="nil"/>
              <w:left w:val="single" w:sz="2" w:space="0" w:color="auto"/>
              <w:bottom w:val="dotted" w:sz="4" w:space="0" w:color="auto"/>
              <w:right w:val="nil"/>
            </w:tcBorders>
          </w:tcPr>
          <w:p w14:paraId="749B92C6" w14:textId="77777777" w:rsidR="00896B37" w:rsidRPr="006C5B32" w:rsidRDefault="00896B37">
            <w:pPr>
              <w:tabs>
                <w:tab w:val="left" w:pos="1755"/>
              </w:tabs>
            </w:pPr>
          </w:p>
        </w:tc>
        <w:tc>
          <w:tcPr>
            <w:tcW w:w="283" w:type="dxa"/>
            <w:tcBorders>
              <w:top w:val="nil"/>
              <w:left w:val="nil"/>
              <w:bottom w:val="nil"/>
              <w:right w:val="nil"/>
            </w:tcBorders>
          </w:tcPr>
          <w:p w14:paraId="0F5AA9D9" w14:textId="77777777" w:rsidR="00896B37" w:rsidRPr="006C5B32" w:rsidRDefault="00896B37">
            <w:pPr>
              <w:tabs>
                <w:tab w:val="left" w:pos="1755"/>
              </w:tabs>
            </w:pPr>
          </w:p>
        </w:tc>
        <w:tc>
          <w:tcPr>
            <w:tcW w:w="2268" w:type="dxa"/>
            <w:gridSpan w:val="2"/>
            <w:tcBorders>
              <w:top w:val="nil"/>
              <w:left w:val="nil"/>
              <w:bottom w:val="dotted" w:sz="4" w:space="0" w:color="auto"/>
              <w:right w:val="nil"/>
            </w:tcBorders>
            <w:vAlign w:val="center"/>
          </w:tcPr>
          <w:p w14:paraId="24329D4F" w14:textId="77777777" w:rsidR="00896B37" w:rsidRPr="006C5B32" w:rsidRDefault="00896B37" w:rsidP="003D425F">
            <w:pPr>
              <w:pStyle w:val="Header"/>
              <w:tabs>
                <w:tab w:val="clear" w:pos="4153"/>
                <w:tab w:val="clear" w:pos="8306"/>
                <w:tab w:val="left" w:pos="1755"/>
              </w:tabs>
              <w:overflowPunct w:val="0"/>
              <w:autoSpaceDE w:val="0"/>
              <w:autoSpaceDN w:val="0"/>
              <w:adjustRightInd w:val="0"/>
              <w:jc w:val="center"/>
              <w:textAlignment w:val="baseline"/>
              <w:rPr>
                <w:b/>
              </w:rPr>
            </w:pPr>
          </w:p>
        </w:tc>
        <w:tc>
          <w:tcPr>
            <w:tcW w:w="3691" w:type="dxa"/>
            <w:tcBorders>
              <w:top w:val="nil"/>
              <w:left w:val="nil"/>
              <w:bottom w:val="nil"/>
              <w:right w:val="single" w:sz="2" w:space="0" w:color="auto"/>
            </w:tcBorders>
          </w:tcPr>
          <w:p w14:paraId="44C9B15F" w14:textId="77777777" w:rsidR="00896B37" w:rsidRPr="006C5B32" w:rsidRDefault="00896B37">
            <w:pPr>
              <w:tabs>
                <w:tab w:val="left" w:pos="1755"/>
              </w:tabs>
            </w:pPr>
          </w:p>
        </w:tc>
      </w:tr>
      <w:tr w:rsidR="00896B37" w:rsidRPr="006C5B32" w14:paraId="6717395B" w14:textId="77777777" w:rsidTr="00896B37">
        <w:trPr>
          <w:gridBefore w:val="1"/>
          <w:wBefore w:w="103" w:type="dxa"/>
          <w:cantSplit/>
        </w:trPr>
        <w:tc>
          <w:tcPr>
            <w:tcW w:w="4253" w:type="dxa"/>
            <w:gridSpan w:val="3"/>
            <w:tcBorders>
              <w:top w:val="dotted" w:sz="4" w:space="0" w:color="auto"/>
              <w:left w:val="single" w:sz="2" w:space="0" w:color="auto"/>
              <w:bottom w:val="nil"/>
              <w:right w:val="nil"/>
            </w:tcBorders>
          </w:tcPr>
          <w:p w14:paraId="722D0624" w14:textId="77777777" w:rsidR="00896B37" w:rsidRPr="006C5B32" w:rsidRDefault="00896B37" w:rsidP="00B92C32">
            <w:pPr>
              <w:tabs>
                <w:tab w:val="left" w:pos="1755"/>
              </w:tabs>
              <w:rPr>
                <w:b/>
                <w:bCs/>
              </w:rPr>
            </w:pPr>
            <w:r w:rsidRPr="006C5B32">
              <w:rPr>
                <w:b/>
                <w:bCs/>
              </w:rPr>
              <w:t xml:space="preserve">Signature </w:t>
            </w:r>
            <w:r w:rsidR="00B92C32" w:rsidRPr="006C5B32">
              <w:rPr>
                <w:b/>
                <w:bCs/>
                <w:color w:val="FF0000"/>
              </w:rPr>
              <w:t>(pdf. doc only)</w:t>
            </w:r>
          </w:p>
        </w:tc>
        <w:tc>
          <w:tcPr>
            <w:tcW w:w="283" w:type="dxa"/>
            <w:tcBorders>
              <w:top w:val="nil"/>
              <w:left w:val="nil"/>
              <w:bottom w:val="nil"/>
              <w:right w:val="nil"/>
            </w:tcBorders>
          </w:tcPr>
          <w:p w14:paraId="44518532" w14:textId="77777777" w:rsidR="00896B37" w:rsidRPr="006C5B32" w:rsidRDefault="00896B37">
            <w:pPr>
              <w:tabs>
                <w:tab w:val="left" w:pos="1755"/>
              </w:tabs>
              <w:rPr>
                <w:b/>
                <w:bCs/>
              </w:rPr>
            </w:pPr>
          </w:p>
        </w:tc>
        <w:tc>
          <w:tcPr>
            <w:tcW w:w="2268" w:type="dxa"/>
            <w:gridSpan w:val="2"/>
            <w:tcBorders>
              <w:top w:val="dotted" w:sz="4" w:space="0" w:color="auto"/>
              <w:left w:val="nil"/>
              <w:bottom w:val="nil"/>
              <w:right w:val="nil"/>
            </w:tcBorders>
          </w:tcPr>
          <w:p w14:paraId="066F9B38" w14:textId="77777777" w:rsidR="00896B37" w:rsidRPr="006C5B32" w:rsidRDefault="00896B37" w:rsidP="009B0A78">
            <w:pPr>
              <w:tabs>
                <w:tab w:val="left" w:pos="1755"/>
              </w:tabs>
              <w:jc w:val="center"/>
              <w:rPr>
                <w:b/>
                <w:bCs/>
              </w:rPr>
            </w:pPr>
            <w:r w:rsidRPr="006C5B32">
              <w:rPr>
                <w:b/>
                <w:bCs/>
              </w:rPr>
              <w:t xml:space="preserve">Date </w:t>
            </w:r>
          </w:p>
        </w:tc>
        <w:tc>
          <w:tcPr>
            <w:tcW w:w="3691" w:type="dxa"/>
            <w:tcBorders>
              <w:top w:val="nil"/>
              <w:left w:val="nil"/>
              <w:bottom w:val="nil"/>
              <w:right w:val="single" w:sz="2" w:space="0" w:color="auto"/>
            </w:tcBorders>
          </w:tcPr>
          <w:p w14:paraId="02A274D6" w14:textId="77777777" w:rsidR="00896B37" w:rsidRPr="006C5B32" w:rsidRDefault="00896B37">
            <w:pPr>
              <w:tabs>
                <w:tab w:val="left" w:pos="1755"/>
              </w:tabs>
              <w:rPr>
                <w:b/>
                <w:bCs/>
              </w:rPr>
            </w:pPr>
          </w:p>
          <w:p w14:paraId="2D68DFC7" w14:textId="77777777" w:rsidR="00A47F70" w:rsidRPr="006C5B32" w:rsidRDefault="00A47F70">
            <w:pPr>
              <w:tabs>
                <w:tab w:val="left" w:pos="1755"/>
              </w:tabs>
              <w:rPr>
                <w:b/>
                <w:bCs/>
              </w:rPr>
            </w:pPr>
          </w:p>
          <w:p w14:paraId="2B5DAB51" w14:textId="77777777" w:rsidR="00A47F70" w:rsidRPr="006C5B32" w:rsidRDefault="00A47F70">
            <w:pPr>
              <w:tabs>
                <w:tab w:val="left" w:pos="1755"/>
              </w:tabs>
              <w:rPr>
                <w:b/>
                <w:bCs/>
              </w:rPr>
            </w:pPr>
          </w:p>
          <w:p w14:paraId="4381FA9F" w14:textId="77777777" w:rsidR="00A47F70" w:rsidRPr="006C5B32" w:rsidRDefault="00A47F70">
            <w:pPr>
              <w:tabs>
                <w:tab w:val="left" w:pos="1755"/>
              </w:tabs>
              <w:rPr>
                <w:b/>
                <w:bCs/>
              </w:rPr>
            </w:pPr>
          </w:p>
          <w:p w14:paraId="6C788871" w14:textId="77777777" w:rsidR="00A47F70" w:rsidRPr="006C5B32" w:rsidRDefault="00A47F70">
            <w:pPr>
              <w:tabs>
                <w:tab w:val="left" w:pos="1755"/>
              </w:tabs>
              <w:rPr>
                <w:b/>
                <w:bCs/>
              </w:rPr>
            </w:pPr>
          </w:p>
        </w:tc>
      </w:tr>
      <w:tr w:rsidR="00896B37" w:rsidRPr="006C5B32" w14:paraId="6B9055B1" w14:textId="77777777" w:rsidTr="00896B37">
        <w:trPr>
          <w:gridBefore w:val="1"/>
          <w:wBefore w:w="103" w:type="dxa"/>
          <w:cantSplit/>
        </w:trPr>
        <w:tc>
          <w:tcPr>
            <w:tcW w:w="3544" w:type="dxa"/>
            <w:tcBorders>
              <w:top w:val="nil"/>
              <w:left w:val="single" w:sz="2" w:space="0" w:color="auto"/>
              <w:bottom w:val="single" w:sz="2" w:space="0" w:color="auto"/>
              <w:right w:val="nil"/>
            </w:tcBorders>
          </w:tcPr>
          <w:p w14:paraId="01003DE4" w14:textId="77777777" w:rsidR="00896B37" w:rsidRPr="006C5B32" w:rsidRDefault="00896B37">
            <w:pPr>
              <w:tabs>
                <w:tab w:val="left" w:pos="1755"/>
              </w:tabs>
            </w:pPr>
          </w:p>
        </w:tc>
        <w:tc>
          <w:tcPr>
            <w:tcW w:w="284" w:type="dxa"/>
            <w:tcBorders>
              <w:top w:val="nil"/>
              <w:left w:val="nil"/>
              <w:bottom w:val="single" w:sz="2" w:space="0" w:color="auto"/>
              <w:right w:val="nil"/>
            </w:tcBorders>
          </w:tcPr>
          <w:p w14:paraId="0153018A" w14:textId="77777777" w:rsidR="00896B37" w:rsidRPr="006C5B32" w:rsidRDefault="00896B37">
            <w:pPr>
              <w:tabs>
                <w:tab w:val="left" w:pos="1755"/>
              </w:tabs>
            </w:pPr>
          </w:p>
        </w:tc>
        <w:tc>
          <w:tcPr>
            <w:tcW w:w="990" w:type="dxa"/>
            <w:gridSpan w:val="3"/>
            <w:tcBorders>
              <w:top w:val="nil"/>
              <w:left w:val="nil"/>
              <w:bottom w:val="single" w:sz="2" w:space="0" w:color="auto"/>
              <w:right w:val="nil"/>
            </w:tcBorders>
          </w:tcPr>
          <w:p w14:paraId="686EB6F7" w14:textId="77777777" w:rsidR="00896B37" w:rsidRPr="006C5B32" w:rsidRDefault="00896B37">
            <w:pPr>
              <w:tabs>
                <w:tab w:val="left" w:pos="1755"/>
              </w:tabs>
            </w:pPr>
          </w:p>
        </w:tc>
        <w:tc>
          <w:tcPr>
            <w:tcW w:w="5677" w:type="dxa"/>
            <w:gridSpan w:val="2"/>
            <w:tcBorders>
              <w:top w:val="nil"/>
              <w:left w:val="nil"/>
              <w:bottom w:val="single" w:sz="2" w:space="0" w:color="auto"/>
              <w:right w:val="single" w:sz="2" w:space="0" w:color="auto"/>
            </w:tcBorders>
          </w:tcPr>
          <w:p w14:paraId="7A6E1108" w14:textId="77777777" w:rsidR="00896B37" w:rsidRPr="006C5B32" w:rsidRDefault="00896B37">
            <w:pPr>
              <w:tabs>
                <w:tab w:val="left" w:pos="1755"/>
              </w:tabs>
            </w:pPr>
          </w:p>
        </w:tc>
      </w:tr>
      <w:tr w:rsidR="00406BD3" w:rsidRPr="006C5B32" w14:paraId="4953FCC4" w14:textId="77777777" w:rsidTr="00644D4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175"/>
        </w:trPr>
        <w:tc>
          <w:tcPr>
            <w:tcW w:w="10598" w:type="dxa"/>
            <w:gridSpan w:val="8"/>
            <w:tcBorders>
              <w:top w:val="single" w:sz="4" w:space="0" w:color="auto"/>
              <w:left w:val="single" w:sz="6" w:space="0" w:color="auto"/>
              <w:bottom w:val="single" w:sz="4" w:space="0" w:color="auto"/>
              <w:right w:val="single" w:sz="4" w:space="0" w:color="auto"/>
            </w:tcBorders>
          </w:tcPr>
          <w:p w14:paraId="1B3455D3" w14:textId="77777777" w:rsidR="00644D48" w:rsidRPr="006C5B32" w:rsidRDefault="00644D48" w:rsidP="00644D48">
            <w:pPr>
              <w:pStyle w:val="Default"/>
              <w:jc w:val="center"/>
              <w:rPr>
                <w:rFonts w:ascii="Times New Roman" w:hAnsi="Times New Roman" w:cs="Times New Roman"/>
                <w:b/>
                <w:bCs/>
                <w:strike/>
                <w:color w:val="auto"/>
                <w:lang w:val="en-AU"/>
              </w:rPr>
            </w:pPr>
            <w:r w:rsidRPr="006C5B32">
              <w:rPr>
                <w:rFonts w:ascii="Times New Roman" w:hAnsi="Times New Roman" w:cs="Times New Roman"/>
                <w:b/>
                <w:bCs/>
                <w:strike/>
                <w:color w:val="auto"/>
                <w:lang w:val="en-AU"/>
              </w:rPr>
              <w:lastRenderedPageBreak/>
              <w:t xml:space="preserve">Health Certificate for the Exportation of Ovine and Caprine </w:t>
            </w:r>
            <w:r w:rsidRPr="006C5B32">
              <w:rPr>
                <w:rFonts w:ascii="Times New Roman" w:hAnsi="Times New Roman" w:cs="Times New Roman"/>
                <w:b/>
                <w:bCs/>
                <w:i/>
                <w:strike/>
                <w:color w:val="auto"/>
                <w:lang w:val="en-AU"/>
              </w:rPr>
              <w:t xml:space="preserve">in-vivo/in-vitro </w:t>
            </w:r>
            <w:r w:rsidRPr="006C5B32">
              <w:rPr>
                <w:rFonts w:ascii="Times New Roman" w:hAnsi="Times New Roman" w:cs="Times New Roman"/>
                <w:b/>
                <w:bCs/>
                <w:strike/>
                <w:color w:val="auto"/>
                <w:lang w:val="en-AU"/>
              </w:rPr>
              <w:t xml:space="preserve">Embryos to Chile  </w:t>
            </w:r>
          </w:p>
          <w:p w14:paraId="41CD3022" w14:textId="77777777" w:rsidR="00644D48" w:rsidRPr="006C5B32" w:rsidRDefault="00644D48" w:rsidP="00644D48">
            <w:pPr>
              <w:pStyle w:val="Default"/>
              <w:jc w:val="center"/>
              <w:rPr>
                <w:rFonts w:ascii="Times New Roman" w:hAnsi="Times New Roman" w:cs="Times New Roman"/>
                <w:b/>
                <w:bCs/>
                <w:i/>
                <w:iCs/>
                <w:strike/>
                <w:color w:val="auto"/>
                <w:lang w:val="en-AU"/>
              </w:rPr>
            </w:pPr>
            <w:proofErr w:type="spellStart"/>
            <w:r w:rsidRPr="006C5B32">
              <w:rPr>
                <w:rFonts w:ascii="Times New Roman" w:eastAsia="Arial" w:hAnsi="Times New Roman" w:cs="Times New Roman"/>
                <w:b/>
                <w:bCs/>
                <w:i/>
                <w:iCs/>
                <w:strike/>
                <w:color w:val="auto"/>
                <w:spacing w:val="-1"/>
                <w:szCs w:val="22"/>
                <w:lang w:val="en-AU"/>
              </w:rPr>
              <w:t>Certificado</w:t>
            </w:r>
            <w:proofErr w:type="spellEnd"/>
            <w:r w:rsidRPr="006C5B32">
              <w:rPr>
                <w:rFonts w:ascii="Times New Roman" w:eastAsia="Arial" w:hAnsi="Times New Roman" w:cs="Times New Roman"/>
                <w:b/>
                <w:bCs/>
                <w:i/>
                <w:iCs/>
                <w:strike/>
                <w:color w:val="auto"/>
                <w:spacing w:val="-1"/>
                <w:szCs w:val="22"/>
                <w:lang w:val="en-AU"/>
              </w:rPr>
              <w:t xml:space="preserve"> </w:t>
            </w:r>
            <w:proofErr w:type="spellStart"/>
            <w:r w:rsidRPr="006C5B32">
              <w:rPr>
                <w:rFonts w:ascii="Times New Roman" w:eastAsia="Arial" w:hAnsi="Times New Roman" w:cs="Times New Roman"/>
                <w:b/>
                <w:bCs/>
                <w:i/>
                <w:iCs/>
                <w:strike/>
                <w:color w:val="auto"/>
                <w:spacing w:val="-1"/>
                <w:szCs w:val="22"/>
                <w:lang w:val="en-AU"/>
              </w:rPr>
              <w:t>Sanitario</w:t>
            </w:r>
            <w:proofErr w:type="spellEnd"/>
            <w:r w:rsidRPr="006C5B32">
              <w:rPr>
                <w:rFonts w:ascii="Times New Roman" w:eastAsia="Arial" w:hAnsi="Times New Roman" w:cs="Times New Roman"/>
                <w:b/>
                <w:bCs/>
                <w:i/>
                <w:iCs/>
                <w:strike/>
                <w:color w:val="auto"/>
                <w:spacing w:val="-1"/>
                <w:szCs w:val="22"/>
                <w:lang w:val="en-AU"/>
              </w:rPr>
              <w:t xml:space="preserve"> para la </w:t>
            </w:r>
            <w:proofErr w:type="spellStart"/>
            <w:r w:rsidRPr="006C5B32">
              <w:rPr>
                <w:rFonts w:ascii="Times New Roman" w:eastAsia="Arial" w:hAnsi="Times New Roman" w:cs="Times New Roman"/>
                <w:b/>
                <w:bCs/>
                <w:i/>
                <w:iCs/>
                <w:strike/>
                <w:color w:val="auto"/>
                <w:spacing w:val="-1"/>
                <w:szCs w:val="22"/>
                <w:lang w:val="en-AU"/>
              </w:rPr>
              <w:t>Exportacion</w:t>
            </w:r>
            <w:proofErr w:type="spellEnd"/>
            <w:r w:rsidRPr="006C5B32">
              <w:rPr>
                <w:rFonts w:ascii="Times New Roman" w:eastAsia="Arial" w:hAnsi="Times New Roman" w:cs="Times New Roman"/>
                <w:b/>
                <w:bCs/>
                <w:i/>
                <w:iCs/>
                <w:strike/>
                <w:color w:val="auto"/>
                <w:spacing w:val="-1"/>
                <w:szCs w:val="22"/>
                <w:lang w:val="en-AU"/>
              </w:rPr>
              <w:t xml:space="preserve"> a Chile de in-vivo/in-vitro </w:t>
            </w:r>
            <w:proofErr w:type="spellStart"/>
            <w:r w:rsidRPr="006C5B32">
              <w:rPr>
                <w:rFonts w:ascii="Times New Roman" w:eastAsia="Arial" w:hAnsi="Times New Roman" w:cs="Times New Roman"/>
                <w:b/>
                <w:bCs/>
                <w:i/>
                <w:iCs/>
                <w:strike/>
                <w:color w:val="auto"/>
                <w:spacing w:val="-1"/>
                <w:szCs w:val="22"/>
                <w:lang w:val="en-AU"/>
              </w:rPr>
              <w:t>Embriones</w:t>
            </w:r>
            <w:proofErr w:type="spellEnd"/>
            <w:r w:rsidRPr="006C5B32">
              <w:rPr>
                <w:rFonts w:ascii="Times New Roman" w:eastAsia="Arial" w:hAnsi="Times New Roman" w:cs="Times New Roman"/>
                <w:b/>
                <w:bCs/>
                <w:i/>
                <w:iCs/>
                <w:strike/>
                <w:color w:val="auto"/>
                <w:spacing w:val="-1"/>
                <w:szCs w:val="22"/>
                <w:lang w:val="en-AU"/>
              </w:rPr>
              <w:t xml:space="preserve"> </w:t>
            </w:r>
            <w:proofErr w:type="spellStart"/>
            <w:r w:rsidRPr="006C5B32">
              <w:rPr>
                <w:rFonts w:ascii="Times New Roman" w:eastAsia="Arial" w:hAnsi="Times New Roman" w:cs="Times New Roman"/>
                <w:b/>
                <w:bCs/>
                <w:i/>
                <w:iCs/>
                <w:strike/>
                <w:color w:val="auto"/>
                <w:spacing w:val="-1"/>
                <w:szCs w:val="22"/>
                <w:lang w:val="en-AU"/>
              </w:rPr>
              <w:t>Ovino</w:t>
            </w:r>
            <w:proofErr w:type="spellEnd"/>
            <w:r w:rsidRPr="006C5B32">
              <w:rPr>
                <w:rFonts w:ascii="Times New Roman" w:eastAsia="Arial" w:hAnsi="Times New Roman" w:cs="Times New Roman"/>
                <w:b/>
                <w:bCs/>
                <w:i/>
                <w:iCs/>
                <w:strike/>
                <w:color w:val="auto"/>
                <w:spacing w:val="-1"/>
                <w:szCs w:val="22"/>
                <w:lang w:val="en-AU"/>
              </w:rPr>
              <w:t xml:space="preserve"> y </w:t>
            </w:r>
            <w:proofErr w:type="spellStart"/>
            <w:r w:rsidRPr="006C5B32">
              <w:rPr>
                <w:rFonts w:ascii="Times New Roman" w:eastAsia="Arial" w:hAnsi="Times New Roman" w:cs="Times New Roman"/>
                <w:b/>
                <w:bCs/>
                <w:i/>
                <w:iCs/>
                <w:strike/>
                <w:color w:val="auto"/>
                <w:spacing w:val="-1"/>
                <w:szCs w:val="22"/>
                <w:lang w:val="en-AU"/>
              </w:rPr>
              <w:t>Caprino</w:t>
            </w:r>
            <w:proofErr w:type="spellEnd"/>
          </w:p>
          <w:p w14:paraId="77BC4FD5" w14:textId="77777777" w:rsidR="00644D48" w:rsidRPr="006C5B32" w:rsidRDefault="00644D48" w:rsidP="00644D48">
            <w:pPr>
              <w:pStyle w:val="Default"/>
              <w:jc w:val="both"/>
              <w:rPr>
                <w:rFonts w:ascii="Times New Roman" w:hAnsi="Times New Roman" w:cs="Times New Roman"/>
                <w:bCs/>
                <w:strike/>
                <w:color w:val="auto"/>
                <w:sz w:val="20"/>
                <w:szCs w:val="20"/>
                <w:lang w:val="en-AU"/>
              </w:rPr>
            </w:pPr>
          </w:p>
          <w:p w14:paraId="0E4F8329" w14:textId="77777777" w:rsidR="00644D48" w:rsidRPr="006C5B32" w:rsidRDefault="00644D48" w:rsidP="00644D48">
            <w:pPr>
              <w:pStyle w:val="Header"/>
              <w:spacing w:after="100" w:afterAutospacing="1"/>
              <w:rPr>
                <w:strike/>
                <w:szCs w:val="24"/>
              </w:rPr>
            </w:pPr>
            <w:r w:rsidRPr="006C5B32">
              <w:rPr>
                <w:strike/>
                <w:szCs w:val="24"/>
              </w:rPr>
              <w:t>I, Dr ……………………, a duly authorised government veterinary officer, hereby certify that:</w:t>
            </w:r>
          </w:p>
          <w:p w14:paraId="1B677B36" w14:textId="77777777" w:rsidR="00644D48" w:rsidRPr="006C5B32" w:rsidRDefault="00644D48" w:rsidP="00644D48">
            <w:pPr>
              <w:pStyle w:val="Default"/>
              <w:spacing w:after="80"/>
              <w:jc w:val="both"/>
              <w:rPr>
                <w:rFonts w:ascii="Times New Roman" w:hAnsi="Times New Roman" w:cs="Times New Roman"/>
                <w:i/>
                <w:iCs/>
                <w:strike/>
                <w:color w:val="auto"/>
              </w:rPr>
            </w:pPr>
            <w:r w:rsidRPr="006C5B32">
              <w:rPr>
                <w:rFonts w:ascii="Times New Roman" w:hAnsi="Times New Roman" w:cs="Times New Roman"/>
                <w:i/>
                <w:iCs/>
                <w:strike/>
                <w:color w:val="auto"/>
                <w:lang w:val="es-ES"/>
              </w:rPr>
              <w:t>El Veterinario Oficial abajo firmante declara y certifica lo siguiente:</w:t>
            </w:r>
          </w:p>
          <w:p w14:paraId="6BEE8CBF" w14:textId="77777777" w:rsidR="00644D48" w:rsidRPr="006C5B32" w:rsidRDefault="00644D48" w:rsidP="00644D48">
            <w:pPr>
              <w:pStyle w:val="Default"/>
              <w:spacing w:after="80"/>
              <w:jc w:val="both"/>
              <w:rPr>
                <w:rFonts w:ascii="Times New Roman" w:hAnsi="Times New Roman" w:cs="Times New Roman"/>
                <w:bCs/>
                <w:color w:val="auto"/>
                <w:sz w:val="20"/>
                <w:szCs w:val="20"/>
                <w:lang w:val="es-CL"/>
              </w:rPr>
            </w:pPr>
          </w:p>
          <w:p w14:paraId="399A7C30" w14:textId="77777777" w:rsidR="00644D48" w:rsidRPr="006C5B32" w:rsidRDefault="00644D48" w:rsidP="00644D48">
            <w:pPr>
              <w:pStyle w:val="Default"/>
              <w:numPr>
                <w:ilvl w:val="0"/>
                <w:numId w:val="20"/>
              </w:numPr>
              <w:spacing w:after="80"/>
              <w:ind w:left="360"/>
              <w:jc w:val="both"/>
              <w:rPr>
                <w:rFonts w:ascii="Times New Roman" w:hAnsi="Times New Roman" w:cs="Times New Roman"/>
                <w:b/>
                <w:color w:val="auto"/>
                <w:sz w:val="22"/>
                <w:szCs w:val="22"/>
                <w:lang w:val="en-AU"/>
              </w:rPr>
            </w:pPr>
            <w:r w:rsidRPr="006C5B32">
              <w:rPr>
                <w:rFonts w:ascii="Times New Roman" w:hAnsi="Times New Roman" w:cs="Times New Roman"/>
                <w:b/>
                <w:color w:val="auto"/>
                <w:sz w:val="22"/>
                <w:szCs w:val="22"/>
                <w:lang w:val="en-AU"/>
              </w:rPr>
              <w:t>GENERAL REQUIREMENTS</w:t>
            </w:r>
          </w:p>
          <w:p w14:paraId="769B2091" w14:textId="77777777" w:rsidR="00644D48" w:rsidRPr="006C5B32" w:rsidRDefault="00644D48" w:rsidP="00644D48">
            <w:pPr>
              <w:pStyle w:val="Default"/>
              <w:ind w:left="357"/>
              <w:jc w:val="both"/>
              <w:rPr>
                <w:rFonts w:ascii="Times New Roman" w:hAnsi="Times New Roman" w:cs="Times New Roman"/>
                <w:i/>
                <w:iCs/>
                <w:color w:val="auto"/>
                <w:sz w:val="20"/>
                <w:szCs w:val="20"/>
              </w:rPr>
            </w:pPr>
            <w:r w:rsidRPr="006C5B32">
              <w:rPr>
                <w:rFonts w:ascii="Times New Roman" w:eastAsia="Arial" w:hAnsi="Times New Roman" w:cs="Times New Roman"/>
                <w:b/>
                <w:bCs/>
                <w:i/>
                <w:iCs/>
                <w:color w:val="auto"/>
                <w:spacing w:val="-1"/>
                <w:sz w:val="22"/>
                <w:szCs w:val="22"/>
                <w:lang w:val="en-AU"/>
              </w:rPr>
              <w:t>RE</w:t>
            </w:r>
            <w:r w:rsidRPr="006C5B32">
              <w:rPr>
                <w:rFonts w:ascii="Times New Roman" w:eastAsia="Arial" w:hAnsi="Times New Roman" w:cs="Times New Roman"/>
                <w:b/>
                <w:bCs/>
                <w:i/>
                <w:iCs/>
                <w:color w:val="auto"/>
                <w:spacing w:val="1"/>
                <w:sz w:val="22"/>
                <w:szCs w:val="22"/>
                <w:lang w:val="en-AU"/>
              </w:rPr>
              <w:t>Q</w:t>
            </w:r>
            <w:r w:rsidRPr="006C5B32">
              <w:rPr>
                <w:rFonts w:ascii="Times New Roman" w:eastAsia="Arial" w:hAnsi="Times New Roman" w:cs="Times New Roman"/>
                <w:b/>
                <w:bCs/>
                <w:i/>
                <w:iCs/>
                <w:color w:val="auto"/>
                <w:spacing w:val="-3"/>
                <w:sz w:val="22"/>
                <w:szCs w:val="22"/>
                <w:lang w:val="en-AU"/>
              </w:rPr>
              <w:t>U</w:t>
            </w:r>
            <w:r w:rsidRPr="006C5B32">
              <w:rPr>
                <w:rFonts w:ascii="Times New Roman" w:eastAsia="Arial" w:hAnsi="Times New Roman" w:cs="Times New Roman"/>
                <w:b/>
                <w:bCs/>
                <w:i/>
                <w:iCs/>
                <w:color w:val="auto"/>
                <w:spacing w:val="1"/>
                <w:sz w:val="22"/>
                <w:szCs w:val="22"/>
                <w:lang w:val="en-AU"/>
              </w:rPr>
              <w:t>I</w:t>
            </w:r>
            <w:r w:rsidRPr="006C5B32">
              <w:rPr>
                <w:rFonts w:ascii="Times New Roman" w:eastAsia="Arial" w:hAnsi="Times New Roman" w:cs="Times New Roman"/>
                <w:b/>
                <w:bCs/>
                <w:i/>
                <w:iCs/>
                <w:color w:val="auto"/>
                <w:spacing w:val="-1"/>
                <w:sz w:val="22"/>
                <w:szCs w:val="22"/>
                <w:lang w:val="en-AU"/>
              </w:rPr>
              <w:t>S</w:t>
            </w:r>
            <w:r w:rsidRPr="006C5B32">
              <w:rPr>
                <w:rFonts w:ascii="Times New Roman" w:eastAsia="Arial" w:hAnsi="Times New Roman" w:cs="Times New Roman"/>
                <w:b/>
                <w:bCs/>
                <w:i/>
                <w:iCs/>
                <w:color w:val="auto"/>
                <w:spacing w:val="1"/>
                <w:sz w:val="22"/>
                <w:szCs w:val="22"/>
                <w:lang w:val="en-AU"/>
              </w:rPr>
              <w:t>I</w:t>
            </w:r>
            <w:r w:rsidRPr="006C5B32">
              <w:rPr>
                <w:rFonts w:ascii="Times New Roman" w:eastAsia="Arial" w:hAnsi="Times New Roman" w:cs="Times New Roman"/>
                <w:b/>
                <w:bCs/>
                <w:i/>
                <w:iCs/>
                <w:color w:val="auto"/>
                <w:spacing w:val="-3"/>
                <w:sz w:val="22"/>
                <w:szCs w:val="22"/>
                <w:lang w:val="en-AU"/>
              </w:rPr>
              <w:t>T</w:t>
            </w:r>
            <w:r w:rsidRPr="006C5B32">
              <w:rPr>
                <w:rFonts w:ascii="Times New Roman" w:eastAsia="Arial" w:hAnsi="Times New Roman" w:cs="Times New Roman"/>
                <w:b/>
                <w:bCs/>
                <w:i/>
                <w:iCs/>
                <w:color w:val="auto"/>
                <w:spacing w:val="1"/>
                <w:sz w:val="22"/>
                <w:szCs w:val="22"/>
                <w:lang w:val="en-AU"/>
              </w:rPr>
              <w:t>O</w:t>
            </w:r>
            <w:r w:rsidRPr="006C5B32">
              <w:rPr>
                <w:rFonts w:ascii="Times New Roman" w:eastAsia="Arial" w:hAnsi="Times New Roman" w:cs="Times New Roman"/>
                <w:b/>
                <w:bCs/>
                <w:i/>
                <w:iCs/>
                <w:color w:val="auto"/>
                <w:sz w:val="22"/>
                <w:szCs w:val="22"/>
                <w:lang w:val="en-AU"/>
              </w:rPr>
              <w:t>S</w:t>
            </w:r>
            <w:r w:rsidRPr="006C5B32">
              <w:rPr>
                <w:rFonts w:ascii="Times New Roman" w:eastAsia="Arial" w:hAnsi="Times New Roman" w:cs="Times New Roman"/>
                <w:b/>
                <w:bCs/>
                <w:i/>
                <w:iCs/>
                <w:color w:val="auto"/>
                <w:spacing w:val="-2"/>
                <w:sz w:val="22"/>
                <w:szCs w:val="22"/>
                <w:lang w:val="en-AU"/>
              </w:rPr>
              <w:t xml:space="preserve"> </w:t>
            </w:r>
            <w:r w:rsidRPr="006C5B32">
              <w:rPr>
                <w:rFonts w:ascii="Times New Roman" w:eastAsia="Arial" w:hAnsi="Times New Roman" w:cs="Times New Roman"/>
                <w:b/>
                <w:bCs/>
                <w:i/>
                <w:iCs/>
                <w:color w:val="auto"/>
                <w:spacing w:val="1"/>
                <w:sz w:val="22"/>
                <w:szCs w:val="22"/>
                <w:lang w:val="en-AU"/>
              </w:rPr>
              <w:t>G</w:t>
            </w:r>
            <w:r w:rsidRPr="006C5B32">
              <w:rPr>
                <w:rFonts w:ascii="Times New Roman" w:eastAsia="Arial" w:hAnsi="Times New Roman" w:cs="Times New Roman"/>
                <w:b/>
                <w:bCs/>
                <w:i/>
                <w:iCs/>
                <w:color w:val="auto"/>
                <w:spacing w:val="-1"/>
                <w:sz w:val="22"/>
                <w:szCs w:val="22"/>
                <w:lang w:val="en-AU"/>
              </w:rPr>
              <w:t>ENER</w:t>
            </w:r>
            <w:r w:rsidRPr="006C5B32">
              <w:rPr>
                <w:rFonts w:ascii="Times New Roman" w:eastAsia="Arial" w:hAnsi="Times New Roman" w:cs="Times New Roman"/>
                <w:b/>
                <w:bCs/>
                <w:i/>
                <w:iCs/>
                <w:color w:val="auto"/>
                <w:spacing w:val="-6"/>
                <w:sz w:val="22"/>
                <w:szCs w:val="22"/>
                <w:lang w:val="en-AU"/>
              </w:rPr>
              <w:t>A</w:t>
            </w:r>
            <w:r w:rsidRPr="006C5B32">
              <w:rPr>
                <w:rFonts w:ascii="Times New Roman" w:eastAsia="Arial" w:hAnsi="Times New Roman" w:cs="Times New Roman"/>
                <w:b/>
                <w:bCs/>
                <w:i/>
                <w:iCs/>
                <w:color w:val="auto"/>
                <w:spacing w:val="2"/>
                <w:sz w:val="22"/>
                <w:szCs w:val="22"/>
                <w:lang w:val="en-AU"/>
              </w:rPr>
              <w:t>L</w:t>
            </w:r>
            <w:r w:rsidRPr="006C5B32">
              <w:rPr>
                <w:rFonts w:ascii="Times New Roman" w:eastAsia="Arial" w:hAnsi="Times New Roman" w:cs="Times New Roman"/>
                <w:b/>
                <w:bCs/>
                <w:i/>
                <w:iCs/>
                <w:color w:val="auto"/>
                <w:spacing w:val="-1"/>
                <w:sz w:val="22"/>
                <w:szCs w:val="22"/>
                <w:lang w:val="en-AU"/>
              </w:rPr>
              <w:t>E</w:t>
            </w:r>
            <w:r w:rsidRPr="006C5B32">
              <w:rPr>
                <w:rFonts w:ascii="Times New Roman" w:eastAsia="Arial" w:hAnsi="Times New Roman" w:cs="Times New Roman"/>
                <w:b/>
                <w:bCs/>
                <w:i/>
                <w:iCs/>
                <w:color w:val="auto"/>
                <w:sz w:val="22"/>
                <w:szCs w:val="22"/>
                <w:lang w:val="en-AU"/>
              </w:rPr>
              <w:t>S</w:t>
            </w:r>
          </w:p>
          <w:p w14:paraId="383D406E" w14:textId="77777777" w:rsidR="00644D48" w:rsidRPr="006C5B32" w:rsidRDefault="00644D48" w:rsidP="00644D48">
            <w:pPr>
              <w:ind w:left="360" w:hanging="360"/>
              <w:jc w:val="both"/>
              <w:rPr>
                <w:sz w:val="22"/>
                <w:szCs w:val="22"/>
              </w:rPr>
            </w:pPr>
          </w:p>
          <w:p w14:paraId="20DD8937" w14:textId="77777777" w:rsidR="00644D48" w:rsidRPr="006C5B32" w:rsidRDefault="00644D48" w:rsidP="00644D48">
            <w:pPr>
              <w:ind w:left="360"/>
              <w:jc w:val="both"/>
              <w:rPr>
                <w:sz w:val="22"/>
                <w:szCs w:val="22"/>
              </w:rPr>
            </w:pPr>
            <w:r w:rsidRPr="006C5B32">
              <w:rPr>
                <w:sz w:val="22"/>
                <w:szCs w:val="22"/>
              </w:rPr>
              <w:t xml:space="preserve">The embryos/oocytes must come from collection centres fixed or mobile, or collection or production centres which are registered, </w:t>
            </w:r>
            <w:proofErr w:type="gramStart"/>
            <w:r w:rsidRPr="006C5B32">
              <w:rPr>
                <w:sz w:val="22"/>
                <w:szCs w:val="22"/>
              </w:rPr>
              <w:t>authorised</w:t>
            </w:r>
            <w:proofErr w:type="gramEnd"/>
            <w:r w:rsidRPr="006C5B32">
              <w:rPr>
                <w:sz w:val="22"/>
                <w:szCs w:val="22"/>
              </w:rPr>
              <w:t xml:space="preserve"> and supervised for export, according to the legislation in force in the country of origin, and which comply with the requirements specified in the latest version of the Terrestrial Animal Health Code of the OIE.</w:t>
            </w:r>
          </w:p>
          <w:p w14:paraId="6DE5C0DE" w14:textId="77777777" w:rsidR="00644D48" w:rsidRPr="006C5B32" w:rsidRDefault="00644D48" w:rsidP="00644D48">
            <w:pPr>
              <w:ind w:left="360"/>
              <w:jc w:val="both"/>
              <w:rPr>
                <w:i/>
                <w:iCs/>
                <w:sz w:val="22"/>
                <w:szCs w:val="22"/>
                <w:lang w:val="es-ES"/>
              </w:rPr>
            </w:pPr>
            <w:r w:rsidRPr="006C5B32">
              <w:rPr>
                <w:i/>
                <w:iCs/>
                <w:sz w:val="22"/>
                <w:szCs w:val="22"/>
                <w:lang w:val="es-ES"/>
              </w:rPr>
              <w:t>Los embriones/ovocitos objeto de intercambio deberán proceder de equipos de recolección, fijos o móviles o de centros de recolección o producción registrados, autorizados y supervisados para exportar, de conformidad con la legislación vigente en el país de origen, los cuales cumplen con los requisitos señalados por el Código Sanitario de los Animales Terrestres de la O.I.E, en su última versión.</w:t>
            </w:r>
          </w:p>
          <w:p w14:paraId="22250634" w14:textId="77777777" w:rsidR="00644D48" w:rsidRPr="006C5B32" w:rsidRDefault="00644D48" w:rsidP="00644D48">
            <w:pPr>
              <w:jc w:val="both"/>
              <w:rPr>
                <w:sz w:val="22"/>
                <w:szCs w:val="22"/>
              </w:rPr>
            </w:pPr>
          </w:p>
          <w:p w14:paraId="016BAE9E" w14:textId="77777777" w:rsidR="00644D48" w:rsidRPr="006C5B32" w:rsidRDefault="00644D48" w:rsidP="00644D48">
            <w:pPr>
              <w:pStyle w:val="Default"/>
              <w:numPr>
                <w:ilvl w:val="0"/>
                <w:numId w:val="20"/>
              </w:numPr>
              <w:spacing w:after="80"/>
              <w:ind w:left="360"/>
              <w:jc w:val="both"/>
              <w:rPr>
                <w:rFonts w:ascii="Times New Roman" w:hAnsi="Times New Roman" w:cs="Times New Roman"/>
                <w:b/>
                <w:color w:val="auto"/>
                <w:sz w:val="22"/>
                <w:szCs w:val="22"/>
                <w:lang w:val="en-AU"/>
              </w:rPr>
            </w:pPr>
            <w:r w:rsidRPr="006C5B32">
              <w:rPr>
                <w:rFonts w:ascii="Times New Roman" w:hAnsi="Times New Roman" w:cs="Times New Roman"/>
                <w:b/>
                <w:color w:val="auto"/>
                <w:sz w:val="22"/>
                <w:szCs w:val="22"/>
                <w:lang w:val="en-AU"/>
              </w:rPr>
              <w:t>REQUIREMENTS FOR THE DONOR FEMALES</w:t>
            </w:r>
          </w:p>
          <w:p w14:paraId="1B169FF1" w14:textId="77777777" w:rsidR="00644D48" w:rsidRPr="006C5B32" w:rsidRDefault="00644D48" w:rsidP="00644D48">
            <w:pPr>
              <w:pStyle w:val="Default"/>
              <w:spacing w:after="80"/>
              <w:ind w:left="360"/>
              <w:jc w:val="both"/>
              <w:rPr>
                <w:rFonts w:ascii="Times New Roman" w:hAnsi="Times New Roman" w:cs="Times New Roman"/>
                <w:b/>
                <w:i/>
                <w:iCs/>
                <w:color w:val="auto"/>
                <w:sz w:val="22"/>
                <w:szCs w:val="22"/>
                <w:lang w:val="en-AU"/>
              </w:rPr>
            </w:pPr>
            <w:r w:rsidRPr="006C5B32">
              <w:rPr>
                <w:rFonts w:ascii="Times New Roman" w:eastAsia="Arial" w:hAnsi="Times New Roman" w:cs="Times New Roman"/>
                <w:b/>
                <w:bCs/>
                <w:i/>
                <w:iCs/>
                <w:color w:val="auto"/>
                <w:spacing w:val="-1"/>
                <w:sz w:val="22"/>
                <w:szCs w:val="22"/>
                <w:lang w:val="en-AU"/>
              </w:rPr>
              <w:t>REQUISITOS DE LAS HEMBRAS DONANTES</w:t>
            </w:r>
          </w:p>
          <w:p w14:paraId="4E02B166" w14:textId="77777777" w:rsidR="00644D48" w:rsidRPr="006C5B32" w:rsidRDefault="00644D48" w:rsidP="00644D48">
            <w:pPr>
              <w:jc w:val="both"/>
              <w:rPr>
                <w:sz w:val="22"/>
                <w:szCs w:val="22"/>
              </w:rPr>
            </w:pPr>
          </w:p>
          <w:p w14:paraId="585C7B05" w14:textId="77777777" w:rsidR="00644D48" w:rsidRPr="006C5B32" w:rsidRDefault="00644D48" w:rsidP="00644D48">
            <w:pPr>
              <w:ind w:left="720" w:hanging="360"/>
              <w:jc w:val="both"/>
              <w:rPr>
                <w:b/>
                <w:strike/>
                <w:sz w:val="22"/>
                <w:szCs w:val="22"/>
                <w:lang w:val="es-ES"/>
              </w:rPr>
            </w:pPr>
            <w:r w:rsidRPr="006C5B32">
              <w:rPr>
                <w:b/>
                <w:strike/>
                <w:sz w:val="22"/>
                <w:szCs w:val="22"/>
                <w:lang w:val="es-ES"/>
              </w:rPr>
              <w:t xml:space="preserve">I. Country </w:t>
            </w:r>
            <w:proofErr w:type="spellStart"/>
            <w:r w:rsidRPr="006C5B32">
              <w:rPr>
                <w:b/>
                <w:strike/>
                <w:sz w:val="22"/>
                <w:szCs w:val="22"/>
                <w:lang w:val="es-ES"/>
              </w:rPr>
              <w:t>or</w:t>
            </w:r>
            <w:proofErr w:type="spellEnd"/>
            <w:r w:rsidRPr="006C5B32">
              <w:rPr>
                <w:b/>
                <w:strike/>
                <w:sz w:val="22"/>
                <w:szCs w:val="22"/>
                <w:lang w:val="es-ES"/>
              </w:rPr>
              <w:t xml:space="preserve"> </w:t>
            </w:r>
            <w:proofErr w:type="spellStart"/>
            <w:r w:rsidRPr="006C5B32">
              <w:rPr>
                <w:b/>
                <w:strike/>
                <w:sz w:val="22"/>
                <w:szCs w:val="22"/>
                <w:lang w:val="es-ES"/>
              </w:rPr>
              <w:t>zone</w:t>
            </w:r>
            <w:proofErr w:type="spellEnd"/>
          </w:p>
          <w:p w14:paraId="6EE8529E" w14:textId="77777777" w:rsidR="00644D48" w:rsidRPr="006C5B32" w:rsidRDefault="00644D48" w:rsidP="00644D48">
            <w:pPr>
              <w:ind w:left="884" w:hanging="357"/>
              <w:jc w:val="both"/>
              <w:rPr>
                <w:b/>
                <w:strike/>
                <w:sz w:val="22"/>
                <w:szCs w:val="22"/>
                <w:lang w:val="es-ES"/>
              </w:rPr>
            </w:pPr>
            <w:r w:rsidRPr="006C5B32">
              <w:rPr>
                <w:b/>
                <w:strike/>
                <w:sz w:val="22"/>
                <w:szCs w:val="22"/>
                <w:lang w:val="es-ES"/>
              </w:rPr>
              <w:t xml:space="preserve"> Del país o zona de procedencia</w:t>
            </w:r>
          </w:p>
          <w:p w14:paraId="61B67580" w14:textId="77777777" w:rsidR="00644D48" w:rsidRPr="006C5B32" w:rsidRDefault="00644D48" w:rsidP="00644D48">
            <w:pPr>
              <w:jc w:val="both"/>
              <w:rPr>
                <w:strike/>
                <w:sz w:val="22"/>
                <w:szCs w:val="22"/>
              </w:rPr>
            </w:pPr>
          </w:p>
          <w:p w14:paraId="2FC6A451" w14:textId="77777777" w:rsidR="00644D48" w:rsidRPr="006C5B32" w:rsidRDefault="00644D48" w:rsidP="00644D48">
            <w:pPr>
              <w:ind w:left="527"/>
              <w:jc w:val="both"/>
              <w:rPr>
                <w:strike/>
                <w:sz w:val="22"/>
                <w:szCs w:val="22"/>
              </w:rPr>
            </w:pPr>
            <w:r w:rsidRPr="006C5B32">
              <w:rPr>
                <w:strike/>
                <w:sz w:val="22"/>
                <w:szCs w:val="22"/>
              </w:rPr>
              <w:t xml:space="preserve">The country or zone must have been declared as free from Rift Valley fever, contagious caprine pleuropneumonia, </w:t>
            </w:r>
            <w:proofErr w:type="spellStart"/>
            <w:r w:rsidRPr="006C5B32">
              <w:rPr>
                <w:strike/>
                <w:sz w:val="22"/>
                <w:szCs w:val="22"/>
              </w:rPr>
              <w:t>peste</w:t>
            </w:r>
            <w:proofErr w:type="spellEnd"/>
            <w:r w:rsidRPr="006C5B32">
              <w:rPr>
                <w:strike/>
                <w:sz w:val="22"/>
                <w:szCs w:val="22"/>
              </w:rPr>
              <w:t xml:space="preserve"> des petits ruminants, ovine and caprine brucellosis (</w:t>
            </w:r>
            <w:r w:rsidRPr="006C5B32">
              <w:rPr>
                <w:i/>
                <w:strike/>
                <w:sz w:val="22"/>
                <w:szCs w:val="22"/>
              </w:rPr>
              <w:t xml:space="preserve">Brucella </w:t>
            </w:r>
            <w:proofErr w:type="spellStart"/>
            <w:r w:rsidRPr="006C5B32">
              <w:rPr>
                <w:i/>
                <w:strike/>
                <w:sz w:val="22"/>
                <w:szCs w:val="22"/>
              </w:rPr>
              <w:t>melitensis</w:t>
            </w:r>
            <w:proofErr w:type="spellEnd"/>
            <w:r w:rsidRPr="006C5B32">
              <w:rPr>
                <w:i/>
                <w:strike/>
                <w:sz w:val="22"/>
                <w:szCs w:val="22"/>
              </w:rPr>
              <w:t>)</w:t>
            </w:r>
            <w:r w:rsidRPr="006C5B32">
              <w:rPr>
                <w:strike/>
                <w:sz w:val="22"/>
                <w:szCs w:val="22"/>
              </w:rPr>
              <w:t xml:space="preserve"> and scrapie as prescribed by the Terrestrial Animal Health Code. </w:t>
            </w:r>
          </w:p>
          <w:p w14:paraId="729A71B8" w14:textId="77777777" w:rsidR="00644D48" w:rsidRPr="006C5B32" w:rsidRDefault="00644D48" w:rsidP="00644D48">
            <w:pPr>
              <w:ind w:left="527"/>
              <w:jc w:val="both"/>
              <w:textAlignment w:val="top"/>
              <w:rPr>
                <w:i/>
                <w:iCs/>
                <w:strike/>
                <w:sz w:val="22"/>
                <w:szCs w:val="22"/>
                <w:lang w:val="es-ES"/>
              </w:rPr>
            </w:pPr>
            <w:r w:rsidRPr="006C5B32">
              <w:rPr>
                <w:i/>
                <w:iCs/>
                <w:strike/>
                <w:sz w:val="22"/>
                <w:szCs w:val="22"/>
                <w:lang w:val="es-ES"/>
              </w:rPr>
              <w:t xml:space="preserve">El país o la zona de procedencia debe </w:t>
            </w:r>
            <w:proofErr w:type="gramStart"/>
            <w:r w:rsidRPr="006C5B32">
              <w:rPr>
                <w:i/>
                <w:iCs/>
                <w:strike/>
                <w:sz w:val="22"/>
                <w:szCs w:val="22"/>
                <w:lang w:val="es-ES"/>
              </w:rPr>
              <w:t>estar  declarado</w:t>
            </w:r>
            <w:proofErr w:type="gramEnd"/>
            <w:r w:rsidRPr="006C5B32">
              <w:rPr>
                <w:i/>
                <w:iCs/>
                <w:strike/>
                <w:sz w:val="22"/>
                <w:szCs w:val="22"/>
                <w:lang w:val="es-ES"/>
              </w:rPr>
              <w:t xml:space="preserve"> libre de Fiebre del Valle del Rift, Pleuroneumonía contagiosa caprina, Peste de los pequeños rumiantes, brucelosis ovina y caprina (B. </w:t>
            </w:r>
            <w:proofErr w:type="spellStart"/>
            <w:r w:rsidRPr="006C5B32">
              <w:rPr>
                <w:i/>
                <w:iCs/>
                <w:strike/>
                <w:sz w:val="22"/>
                <w:szCs w:val="22"/>
                <w:lang w:val="es-ES"/>
              </w:rPr>
              <w:t>melitensis</w:t>
            </w:r>
            <w:proofErr w:type="spellEnd"/>
            <w:r w:rsidRPr="006C5B32">
              <w:rPr>
                <w:i/>
                <w:iCs/>
                <w:strike/>
                <w:sz w:val="22"/>
                <w:szCs w:val="22"/>
                <w:lang w:val="es-ES"/>
              </w:rPr>
              <w:t>) y Prurigo Lumbar de acuerdo a lo establecido por el Código Sanitario de los animales Terrestres.</w:t>
            </w:r>
          </w:p>
          <w:p w14:paraId="2A0985D3" w14:textId="77777777" w:rsidR="00644D48" w:rsidRPr="006C5B32" w:rsidRDefault="00644D48" w:rsidP="00644D48">
            <w:pPr>
              <w:ind w:left="527"/>
              <w:jc w:val="both"/>
              <w:textAlignment w:val="top"/>
              <w:rPr>
                <w:sz w:val="22"/>
                <w:szCs w:val="22"/>
                <w:lang w:val="es-ES"/>
              </w:rPr>
            </w:pPr>
          </w:p>
          <w:p w14:paraId="4A5FAB5F" w14:textId="77777777" w:rsidR="00644D48" w:rsidRPr="006C5B32" w:rsidRDefault="00644D48" w:rsidP="00644D48">
            <w:pPr>
              <w:ind w:left="720" w:hanging="360"/>
              <w:jc w:val="both"/>
              <w:rPr>
                <w:b/>
                <w:sz w:val="22"/>
                <w:szCs w:val="22"/>
                <w:lang w:val="es-ES"/>
              </w:rPr>
            </w:pPr>
            <w:r w:rsidRPr="006C5B32">
              <w:rPr>
                <w:b/>
                <w:sz w:val="22"/>
                <w:szCs w:val="22"/>
                <w:lang w:val="es-ES"/>
              </w:rPr>
              <w:t xml:space="preserve">II. </w:t>
            </w:r>
            <w:proofErr w:type="spellStart"/>
            <w:r w:rsidRPr="006C5B32">
              <w:rPr>
                <w:b/>
                <w:sz w:val="22"/>
                <w:szCs w:val="22"/>
                <w:lang w:val="es-ES"/>
              </w:rPr>
              <w:t>Property</w:t>
            </w:r>
            <w:proofErr w:type="spellEnd"/>
            <w:r w:rsidRPr="006C5B32">
              <w:rPr>
                <w:b/>
                <w:sz w:val="22"/>
                <w:szCs w:val="22"/>
                <w:lang w:val="es-ES"/>
              </w:rPr>
              <w:t xml:space="preserve"> </w:t>
            </w:r>
            <w:proofErr w:type="spellStart"/>
            <w:r w:rsidRPr="006C5B32">
              <w:rPr>
                <w:b/>
                <w:sz w:val="22"/>
                <w:szCs w:val="22"/>
                <w:lang w:val="es-ES"/>
              </w:rPr>
              <w:t>of</w:t>
            </w:r>
            <w:proofErr w:type="spellEnd"/>
            <w:r w:rsidRPr="006C5B32">
              <w:rPr>
                <w:b/>
                <w:sz w:val="22"/>
                <w:szCs w:val="22"/>
                <w:lang w:val="es-ES"/>
              </w:rPr>
              <w:t xml:space="preserve"> </w:t>
            </w:r>
            <w:proofErr w:type="spellStart"/>
            <w:r w:rsidRPr="006C5B32">
              <w:rPr>
                <w:b/>
                <w:sz w:val="22"/>
                <w:szCs w:val="22"/>
                <w:lang w:val="es-ES"/>
              </w:rPr>
              <w:t>Origin</w:t>
            </w:r>
            <w:proofErr w:type="spellEnd"/>
          </w:p>
          <w:p w14:paraId="533E2C6F" w14:textId="77777777" w:rsidR="00644D48" w:rsidRPr="006C5B32" w:rsidRDefault="00644D48" w:rsidP="00644D48">
            <w:pPr>
              <w:ind w:left="941" w:hanging="357"/>
              <w:jc w:val="both"/>
              <w:rPr>
                <w:b/>
                <w:i/>
                <w:iCs/>
                <w:sz w:val="22"/>
                <w:szCs w:val="22"/>
                <w:lang w:val="es-ES"/>
              </w:rPr>
            </w:pPr>
            <w:r w:rsidRPr="006C5B32">
              <w:rPr>
                <w:b/>
                <w:i/>
                <w:iCs/>
                <w:sz w:val="22"/>
                <w:szCs w:val="22"/>
                <w:lang w:val="es-ES"/>
              </w:rPr>
              <w:t xml:space="preserve"> Del Predio de Origen</w:t>
            </w:r>
          </w:p>
          <w:p w14:paraId="133B7EC3" w14:textId="77777777" w:rsidR="00644D48" w:rsidRPr="006C5B32" w:rsidRDefault="00644D48" w:rsidP="00644D48">
            <w:pPr>
              <w:ind w:left="360" w:hanging="360"/>
              <w:jc w:val="both"/>
              <w:rPr>
                <w:sz w:val="22"/>
                <w:szCs w:val="22"/>
                <w:lang w:val="es-ES"/>
              </w:rPr>
            </w:pPr>
          </w:p>
          <w:p w14:paraId="6C7AA98C" w14:textId="77777777" w:rsidR="00644D48" w:rsidRPr="006C5B32" w:rsidRDefault="00644D48" w:rsidP="00644D48">
            <w:pPr>
              <w:pStyle w:val="ListParagraph"/>
              <w:numPr>
                <w:ilvl w:val="0"/>
                <w:numId w:val="21"/>
              </w:numPr>
              <w:ind w:left="941" w:hanging="357"/>
              <w:jc w:val="both"/>
              <w:rPr>
                <w:sz w:val="22"/>
                <w:szCs w:val="22"/>
              </w:rPr>
            </w:pPr>
            <w:r w:rsidRPr="006C5B32">
              <w:rPr>
                <w:sz w:val="22"/>
                <w:szCs w:val="22"/>
              </w:rPr>
              <w:t xml:space="preserve">The animals must come from properties free of </w:t>
            </w:r>
            <w:r w:rsidRPr="006C5B32">
              <w:rPr>
                <w:i/>
                <w:sz w:val="22"/>
                <w:szCs w:val="22"/>
              </w:rPr>
              <w:t xml:space="preserve">Brucella </w:t>
            </w:r>
            <w:proofErr w:type="spellStart"/>
            <w:r w:rsidRPr="006C5B32">
              <w:rPr>
                <w:i/>
                <w:sz w:val="22"/>
                <w:szCs w:val="22"/>
              </w:rPr>
              <w:t>melitensis</w:t>
            </w:r>
            <w:proofErr w:type="spellEnd"/>
            <w:r w:rsidRPr="006C5B32">
              <w:rPr>
                <w:i/>
                <w:sz w:val="22"/>
                <w:szCs w:val="22"/>
              </w:rPr>
              <w:t xml:space="preserve"> </w:t>
            </w:r>
            <w:r w:rsidRPr="006C5B32">
              <w:rPr>
                <w:sz w:val="22"/>
                <w:szCs w:val="22"/>
              </w:rPr>
              <w:t>and scrapie, as prescribed by the Terrestrial Animal Health Code.</w:t>
            </w:r>
          </w:p>
          <w:p w14:paraId="38C74E3B" w14:textId="77777777" w:rsidR="00644D48" w:rsidRPr="006C5B32" w:rsidRDefault="00644D48" w:rsidP="00644D48">
            <w:pPr>
              <w:ind w:left="941"/>
              <w:jc w:val="both"/>
              <w:rPr>
                <w:i/>
                <w:iCs/>
                <w:sz w:val="22"/>
                <w:szCs w:val="22"/>
                <w:lang w:val="es-ES"/>
              </w:rPr>
            </w:pPr>
            <w:r w:rsidRPr="006C5B32">
              <w:rPr>
                <w:i/>
                <w:iCs/>
                <w:sz w:val="22"/>
                <w:szCs w:val="22"/>
                <w:lang w:val="es-ES"/>
              </w:rPr>
              <w:t xml:space="preserve">Los </w:t>
            </w:r>
            <w:proofErr w:type="gramStart"/>
            <w:r w:rsidRPr="006C5B32">
              <w:rPr>
                <w:i/>
                <w:iCs/>
                <w:sz w:val="22"/>
                <w:szCs w:val="22"/>
                <w:lang w:val="es-ES"/>
              </w:rPr>
              <w:t>animales  deben</w:t>
            </w:r>
            <w:proofErr w:type="gramEnd"/>
            <w:r w:rsidRPr="006C5B32">
              <w:rPr>
                <w:i/>
                <w:iCs/>
                <w:sz w:val="22"/>
                <w:szCs w:val="22"/>
                <w:lang w:val="es-ES"/>
              </w:rPr>
              <w:t xml:space="preserve">  provenir  de  predios  libres  de  </w:t>
            </w:r>
            <w:proofErr w:type="spellStart"/>
            <w:r w:rsidRPr="006C5B32">
              <w:rPr>
                <w:i/>
                <w:iCs/>
                <w:sz w:val="22"/>
                <w:szCs w:val="22"/>
                <w:lang w:val="es-ES"/>
              </w:rPr>
              <w:t>Brucella</w:t>
            </w:r>
            <w:proofErr w:type="spellEnd"/>
            <w:r w:rsidRPr="006C5B32">
              <w:rPr>
                <w:i/>
                <w:iCs/>
                <w:sz w:val="22"/>
                <w:szCs w:val="22"/>
                <w:lang w:val="es-ES"/>
              </w:rPr>
              <w:t xml:space="preserve">  </w:t>
            </w:r>
            <w:proofErr w:type="spellStart"/>
            <w:r w:rsidRPr="006C5B32">
              <w:rPr>
                <w:i/>
                <w:iCs/>
                <w:sz w:val="22"/>
                <w:szCs w:val="22"/>
                <w:lang w:val="es-ES"/>
              </w:rPr>
              <w:t>mellitensis</w:t>
            </w:r>
            <w:proofErr w:type="spellEnd"/>
            <w:r w:rsidRPr="006C5B32">
              <w:rPr>
                <w:i/>
                <w:iCs/>
                <w:sz w:val="22"/>
                <w:szCs w:val="22"/>
                <w:lang w:val="es-ES"/>
              </w:rPr>
              <w:t xml:space="preserve">  y  Prurigo Lumbar, de acuerdo a las disposiciones establecidas en el Código Sanitario para los animales terrestres de la OIE.</w:t>
            </w:r>
          </w:p>
          <w:p w14:paraId="5110F657" w14:textId="77777777" w:rsidR="00644D48" w:rsidRPr="006C5B32" w:rsidRDefault="00644D48" w:rsidP="00644D48">
            <w:pPr>
              <w:ind w:left="941"/>
              <w:jc w:val="both"/>
              <w:rPr>
                <w:sz w:val="22"/>
                <w:szCs w:val="22"/>
                <w:lang w:val="es-ES"/>
              </w:rPr>
            </w:pPr>
          </w:p>
          <w:p w14:paraId="12C73755" w14:textId="77777777" w:rsidR="00644D48" w:rsidRPr="006C5B32" w:rsidRDefault="00644D48" w:rsidP="00644D48">
            <w:pPr>
              <w:pStyle w:val="ListParagraph"/>
              <w:numPr>
                <w:ilvl w:val="0"/>
                <w:numId w:val="21"/>
              </w:numPr>
              <w:ind w:left="941" w:hanging="357"/>
              <w:jc w:val="both"/>
              <w:rPr>
                <w:sz w:val="22"/>
                <w:szCs w:val="22"/>
              </w:rPr>
            </w:pPr>
            <w:r w:rsidRPr="006C5B32">
              <w:rPr>
                <w:sz w:val="22"/>
                <w:szCs w:val="22"/>
              </w:rPr>
              <w:t xml:space="preserve">The animals must come from properties under surveillance and/or control programmes for bluetongue. This condition will not be demanded if the Official Veterinary Service certifies that the country or area is free from this disease, a condition that must have been favourably assessed by Chile. </w:t>
            </w:r>
          </w:p>
          <w:p w14:paraId="7FA2758B" w14:textId="77777777" w:rsidR="00644D48" w:rsidRPr="006C5B32" w:rsidRDefault="00644D48" w:rsidP="00644D48">
            <w:pPr>
              <w:ind w:left="941"/>
              <w:jc w:val="both"/>
              <w:rPr>
                <w:i/>
                <w:iCs/>
                <w:sz w:val="22"/>
                <w:szCs w:val="22"/>
                <w:lang w:val="es-ES"/>
              </w:rPr>
            </w:pPr>
            <w:r w:rsidRPr="006C5B32">
              <w:rPr>
                <w:i/>
                <w:iCs/>
                <w:sz w:val="22"/>
                <w:szCs w:val="22"/>
                <w:lang w:val="es-ES"/>
              </w:rPr>
              <w:t xml:space="preserve">Los animales deben provenir de predios bajo programas de vigilancia y/o control de Lengua Azul. Esta condición no será exigible si el Servicio Veterinario Oficial certifica que </w:t>
            </w:r>
            <w:proofErr w:type="gramStart"/>
            <w:r w:rsidRPr="006C5B32">
              <w:rPr>
                <w:i/>
                <w:iCs/>
                <w:sz w:val="22"/>
                <w:szCs w:val="22"/>
                <w:lang w:val="es-ES"/>
              </w:rPr>
              <w:t>el  país</w:t>
            </w:r>
            <w:proofErr w:type="gramEnd"/>
            <w:r w:rsidRPr="006C5B32">
              <w:rPr>
                <w:i/>
                <w:iCs/>
                <w:sz w:val="22"/>
                <w:szCs w:val="22"/>
                <w:lang w:val="es-ES"/>
              </w:rPr>
              <w:t xml:space="preserve">  o  la  zona  están  libres  de  la  enfermedad,  condición que  deberá  haber sido evaluada favorablemente por Chile.</w:t>
            </w:r>
          </w:p>
          <w:p w14:paraId="16844225" w14:textId="77777777" w:rsidR="00644D48" w:rsidRPr="006C5B32" w:rsidRDefault="00644D48" w:rsidP="00644D48">
            <w:pPr>
              <w:ind w:left="941"/>
              <w:jc w:val="both"/>
              <w:rPr>
                <w:sz w:val="22"/>
                <w:szCs w:val="22"/>
                <w:lang w:val="es-ES"/>
              </w:rPr>
            </w:pPr>
          </w:p>
          <w:p w14:paraId="6AEA479A" w14:textId="77777777" w:rsidR="00644D48" w:rsidRPr="006C5B32" w:rsidRDefault="00644D48" w:rsidP="00644D48">
            <w:pPr>
              <w:pStyle w:val="ListParagraph"/>
              <w:numPr>
                <w:ilvl w:val="0"/>
                <w:numId w:val="21"/>
              </w:numPr>
              <w:ind w:left="941" w:hanging="357"/>
              <w:jc w:val="both"/>
              <w:rPr>
                <w:sz w:val="22"/>
                <w:szCs w:val="22"/>
              </w:rPr>
            </w:pPr>
            <w:r w:rsidRPr="006C5B32">
              <w:rPr>
                <w:sz w:val="22"/>
                <w:szCs w:val="22"/>
              </w:rPr>
              <w:t xml:space="preserve">The properties of origin should not be subjected to health restrictions due to notifiable infectious and contagious diseases of the species in the last 24 months.  </w:t>
            </w:r>
          </w:p>
          <w:p w14:paraId="38C9C7B2" w14:textId="77777777" w:rsidR="00644D48" w:rsidRPr="006C5B32" w:rsidRDefault="00644D48" w:rsidP="00644D48">
            <w:pPr>
              <w:ind w:left="941"/>
              <w:jc w:val="both"/>
              <w:rPr>
                <w:i/>
                <w:iCs/>
                <w:sz w:val="22"/>
                <w:szCs w:val="22"/>
                <w:lang w:val="es-ES"/>
              </w:rPr>
            </w:pPr>
            <w:r w:rsidRPr="006C5B32">
              <w:rPr>
                <w:i/>
                <w:iCs/>
                <w:sz w:val="22"/>
                <w:szCs w:val="22"/>
                <w:lang w:val="es-ES"/>
              </w:rPr>
              <w:t xml:space="preserve">Los predios de origen no deben estar sometidos a restricciones sanitarias </w:t>
            </w:r>
            <w:proofErr w:type="gramStart"/>
            <w:r w:rsidRPr="006C5B32">
              <w:rPr>
                <w:i/>
                <w:iCs/>
                <w:sz w:val="22"/>
                <w:szCs w:val="22"/>
                <w:lang w:val="es-ES"/>
              </w:rPr>
              <w:t>por  enfermedades</w:t>
            </w:r>
            <w:proofErr w:type="gramEnd"/>
            <w:r w:rsidRPr="006C5B32">
              <w:rPr>
                <w:i/>
                <w:iCs/>
                <w:sz w:val="22"/>
                <w:szCs w:val="22"/>
                <w:lang w:val="es-ES"/>
              </w:rPr>
              <w:t xml:space="preserve"> infectocontagiosas de notificación obligatoria de la especie, durante los últimos 24 meses.</w:t>
            </w:r>
          </w:p>
          <w:p w14:paraId="2FFECF1B" w14:textId="77777777" w:rsidR="00644D48" w:rsidRPr="006C5B32" w:rsidRDefault="00644D48" w:rsidP="00644D48">
            <w:pPr>
              <w:ind w:left="941"/>
              <w:jc w:val="both"/>
              <w:rPr>
                <w:sz w:val="22"/>
                <w:szCs w:val="22"/>
                <w:lang w:val="es-ES"/>
              </w:rPr>
            </w:pPr>
          </w:p>
          <w:p w14:paraId="5D5C17AC" w14:textId="77777777" w:rsidR="00644D48" w:rsidRPr="006C5B32" w:rsidRDefault="00644D48" w:rsidP="00644D48">
            <w:pPr>
              <w:ind w:left="714" w:hanging="357"/>
              <w:jc w:val="both"/>
              <w:rPr>
                <w:b/>
                <w:sz w:val="22"/>
                <w:szCs w:val="22"/>
                <w:lang w:val="es-ES"/>
              </w:rPr>
            </w:pPr>
            <w:r w:rsidRPr="006C5B32">
              <w:rPr>
                <w:b/>
                <w:sz w:val="22"/>
                <w:szCs w:val="22"/>
                <w:lang w:val="es-ES"/>
              </w:rPr>
              <w:t xml:space="preserve">III. </w:t>
            </w:r>
            <w:proofErr w:type="spellStart"/>
            <w:r w:rsidRPr="006C5B32">
              <w:rPr>
                <w:b/>
                <w:sz w:val="22"/>
                <w:szCs w:val="22"/>
                <w:lang w:val="es-ES"/>
              </w:rPr>
              <w:t>The</w:t>
            </w:r>
            <w:proofErr w:type="spellEnd"/>
            <w:r w:rsidRPr="006C5B32">
              <w:rPr>
                <w:b/>
                <w:sz w:val="22"/>
                <w:szCs w:val="22"/>
                <w:lang w:val="es-ES"/>
              </w:rPr>
              <w:t xml:space="preserve"> </w:t>
            </w:r>
            <w:proofErr w:type="spellStart"/>
            <w:r w:rsidRPr="006C5B32">
              <w:rPr>
                <w:b/>
                <w:sz w:val="22"/>
                <w:szCs w:val="22"/>
                <w:lang w:val="es-ES"/>
              </w:rPr>
              <w:t>donor</w:t>
            </w:r>
            <w:proofErr w:type="spellEnd"/>
            <w:r w:rsidRPr="006C5B32">
              <w:rPr>
                <w:b/>
                <w:sz w:val="22"/>
                <w:szCs w:val="22"/>
                <w:lang w:val="es-ES"/>
              </w:rPr>
              <w:t xml:space="preserve"> </w:t>
            </w:r>
            <w:proofErr w:type="spellStart"/>
            <w:r w:rsidRPr="006C5B32">
              <w:rPr>
                <w:b/>
                <w:sz w:val="22"/>
                <w:szCs w:val="22"/>
                <w:lang w:val="es-ES"/>
              </w:rPr>
              <w:t>animals</w:t>
            </w:r>
            <w:proofErr w:type="spellEnd"/>
          </w:p>
          <w:p w14:paraId="31050BA9" w14:textId="77777777" w:rsidR="00644D48" w:rsidRPr="006C5B32" w:rsidRDefault="00644D48" w:rsidP="00644D48">
            <w:pPr>
              <w:ind w:left="998" w:hanging="357"/>
              <w:jc w:val="both"/>
              <w:rPr>
                <w:b/>
                <w:i/>
                <w:iCs/>
                <w:sz w:val="22"/>
                <w:szCs w:val="22"/>
                <w:lang w:val="es-ES"/>
              </w:rPr>
            </w:pPr>
            <w:r w:rsidRPr="006C5B32">
              <w:rPr>
                <w:b/>
                <w:i/>
                <w:iCs/>
                <w:sz w:val="22"/>
                <w:szCs w:val="22"/>
                <w:lang w:val="es-ES"/>
              </w:rPr>
              <w:t xml:space="preserve">  De los reproductores donantes</w:t>
            </w:r>
          </w:p>
          <w:p w14:paraId="299D14A2" w14:textId="77777777" w:rsidR="00644D48" w:rsidRPr="006C5B32" w:rsidRDefault="00644D48" w:rsidP="00644D48">
            <w:pPr>
              <w:ind w:left="998" w:hanging="357"/>
              <w:jc w:val="both"/>
              <w:rPr>
                <w:b/>
                <w:sz w:val="22"/>
                <w:szCs w:val="22"/>
                <w:lang w:val="es-ES"/>
              </w:rPr>
            </w:pPr>
          </w:p>
          <w:p w14:paraId="0A2D5436" w14:textId="77777777" w:rsidR="00644D48" w:rsidRPr="006C5B32" w:rsidRDefault="00644D48" w:rsidP="00644D48">
            <w:pPr>
              <w:pStyle w:val="ListParagraph"/>
              <w:numPr>
                <w:ilvl w:val="0"/>
                <w:numId w:val="22"/>
              </w:numPr>
              <w:ind w:left="998" w:hanging="357"/>
              <w:jc w:val="both"/>
              <w:rPr>
                <w:sz w:val="22"/>
                <w:szCs w:val="22"/>
              </w:rPr>
            </w:pPr>
            <w:r w:rsidRPr="006C5B32">
              <w:rPr>
                <w:sz w:val="22"/>
                <w:szCs w:val="22"/>
              </w:rPr>
              <w:t xml:space="preserve">The semen used for artificial insemination of the donor females must have been obtained and handled </w:t>
            </w:r>
            <w:proofErr w:type="gramStart"/>
            <w:r w:rsidRPr="006C5B32">
              <w:rPr>
                <w:sz w:val="22"/>
                <w:szCs w:val="22"/>
              </w:rPr>
              <w:t>according</w:t>
            </w:r>
            <w:proofErr w:type="gramEnd"/>
            <w:r w:rsidRPr="006C5B32">
              <w:rPr>
                <w:sz w:val="22"/>
                <w:szCs w:val="22"/>
              </w:rPr>
              <w:t xml:space="preserve"> the provisions in Resolution No 4410/2013.</w:t>
            </w:r>
          </w:p>
          <w:p w14:paraId="0804486E" w14:textId="77777777" w:rsidR="00644D48" w:rsidRPr="006C5B32" w:rsidRDefault="00644D48" w:rsidP="00644D48">
            <w:pPr>
              <w:ind w:left="998"/>
              <w:jc w:val="both"/>
              <w:rPr>
                <w:i/>
                <w:iCs/>
                <w:sz w:val="22"/>
                <w:szCs w:val="22"/>
                <w:lang w:val="es-ES"/>
              </w:rPr>
            </w:pPr>
            <w:r w:rsidRPr="006C5B32">
              <w:rPr>
                <w:i/>
                <w:iCs/>
                <w:sz w:val="22"/>
                <w:szCs w:val="22"/>
                <w:lang w:val="es-ES"/>
              </w:rPr>
              <w:lastRenderedPageBreak/>
              <w:t>El semen utilizado para la inseminación artificial de hembras donantes debe haberse obtenido y tratado de conformidad con lo dispuesto en la Resolución N°4.410 de 2013.</w:t>
            </w:r>
          </w:p>
          <w:p w14:paraId="275B48E7" w14:textId="77777777" w:rsidR="00644D48" w:rsidRPr="006C5B32" w:rsidRDefault="00644D48" w:rsidP="00644D48">
            <w:pPr>
              <w:ind w:left="998"/>
              <w:jc w:val="both"/>
              <w:rPr>
                <w:sz w:val="22"/>
                <w:szCs w:val="22"/>
                <w:lang w:val="es-ES"/>
              </w:rPr>
            </w:pPr>
          </w:p>
          <w:p w14:paraId="74088E72" w14:textId="77777777" w:rsidR="00644D48" w:rsidRPr="006C5B32" w:rsidRDefault="00644D48" w:rsidP="00644D48">
            <w:pPr>
              <w:pStyle w:val="ListParagraph"/>
              <w:numPr>
                <w:ilvl w:val="0"/>
                <w:numId w:val="22"/>
              </w:numPr>
              <w:ind w:left="998" w:hanging="357"/>
              <w:jc w:val="both"/>
              <w:rPr>
                <w:sz w:val="22"/>
                <w:szCs w:val="22"/>
              </w:rPr>
            </w:pPr>
            <w:r w:rsidRPr="006C5B32">
              <w:rPr>
                <w:sz w:val="22"/>
                <w:szCs w:val="22"/>
              </w:rPr>
              <w:t xml:space="preserve">If the donor sire of the semen used for inseminating the donor females and producing the embryos has died, or if the health status of the donor sire with respect to an infectious disease or to diseases for which protection is convenient is unknown at the time of semen collection, complementary tests shall be demanded for the donor females inseminated after embryo collection, in order to verify that infectious diseases such as </w:t>
            </w:r>
            <w:r w:rsidRPr="006C5B32">
              <w:rPr>
                <w:i/>
                <w:sz w:val="22"/>
                <w:szCs w:val="22"/>
              </w:rPr>
              <w:t xml:space="preserve">Brucella </w:t>
            </w:r>
            <w:proofErr w:type="spellStart"/>
            <w:r w:rsidRPr="006C5B32">
              <w:rPr>
                <w:i/>
                <w:sz w:val="22"/>
                <w:szCs w:val="22"/>
              </w:rPr>
              <w:t>melitensis</w:t>
            </w:r>
            <w:proofErr w:type="spellEnd"/>
            <w:r w:rsidRPr="006C5B32">
              <w:rPr>
                <w:sz w:val="22"/>
                <w:szCs w:val="22"/>
              </w:rPr>
              <w:t xml:space="preserve">, scrapie and bluetongue have not been transmitted to them. </w:t>
            </w:r>
          </w:p>
          <w:p w14:paraId="074DA507" w14:textId="77777777" w:rsidR="00644D48" w:rsidRPr="006C5B32" w:rsidRDefault="00644D48" w:rsidP="00644D48">
            <w:pPr>
              <w:ind w:left="998"/>
              <w:jc w:val="both"/>
              <w:rPr>
                <w:i/>
                <w:iCs/>
                <w:sz w:val="22"/>
                <w:szCs w:val="22"/>
                <w:lang w:val="es-ES"/>
              </w:rPr>
            </w:pPr>
            <w:r w:rsidRPr="006C5B32">
              <w:rPr>
                <w:i/>
                <w:iCs/>
                <w:sz w:val="22"/>
                <w:szCs w:val="22"/>
                <w:lang w:val="es-ES"/>
              </w:rPr>
              <w:t xml:space="preserve">En caso que el reproductor donante del semen utilizado para la inseminación de hembras donantes y la producción de embriones haya muerto, o que en el momento de la toma del semen se desconozca el estado de salud del reproductor donante respecto de una enfermedad infecciosa o de enfermedades contra las cuales conviene protegerse, se exigirán exámenes complementarios de las hembras donantes inseminadas después de la recolección de los embriones, para comprobar que no les han sido transmitidas enfermedades infecciosas como: </w:t>
            </w:r>
            <w:proofErr w:type="spellStart"/>
            <w:r w:rsidRPr="006C5B32">
              <w:rPr>
                <w:i/>
                <w:iCs/>
                <w:sz w:val="22"/>
                <w:szCs w:val="22"/>
                <w:lang w:val="es-ES"/>
              </w:rPr>
              <w:t>Brucella</w:t>
            </w:r>
            <w:proofErr w:type="spellEnd"/>
            <w:r w:rsidRPr="006C5B32">
              <w:rPr>
                <w:i/>
                <w:iCs/>
                <w:sz w:val="22"/>
                <w:szCs w:val="22"/>
                <w:lang w:val="es-ES"/>
              </w:rPr>
              <w:t xml:space="preserve"> </w:t>
            </w:r>
            <w:proofErr w:type="spellStart"/>
            <w:r w:rsidRPr="006C5B32">
              <w:rPr>
                <w:i/>
                <w:iCs/>
                <w:sz w:val="22"/>
                <w:szCs w:val="22"/>
                <w:lang w:val="es-ES"/>
              </w:rPr>
              <w:t>melitensis</w:t>
            </w:r>
            <w:proofErr w:type="spellEnd"/>
            <w:r w:rsidRPr="006C5B32">
              <w:rPr>
                <w:i/>
                <w:iCs/>
                <w:sz w:val="22"/>
                <w:szCs w:val="22"/>
                <w:lang w:val="es-ES"/>
              </w:rPr>
              <w:t xml:space="preserve">, </w:t>
            </w:r>
            <w:proofErr w:type="spellStart"/>
            <w:r w:rsidRPr="006C5B32">
              <w:rPr>
                <w:i/>
                <w:iCs/>
                <w:sz w:val="22"/>
                <w:szCs w:val="22"/>
                <w:lang w:val="es-ES"/>
              </w:rPr>
              <w:t>Prúrigo</w:t>
            </w:r>
            <w:proofErr w:type="spellEnd"/>
            <w:r w:rsidRPr="006C5B32">
              <w:rPr>
                <w:i/>
                <w:iCs/>
                <w:sz w:val="22"/>
                <w:szCs w:val="22"/>
                <w:lang w:val="es-ES"/>
              </w:rPr>
              <w:t xml:space="preserve"> Lumbar y Lengua Azul.</w:t>
            </w:r>
          </w:p>
          <w:p w14:paraId="48C0A987" w14:textId="77777777" w:rsidR="00644D48" w:rsidRPr="006C5B32" w:rsidRDefault="00644D48" w:rsidP="00644D48">
            <w:pPr>
              <w:ind w:left="998"/>
              <w:jc w:val="both"/>
              <w:rPr>
                <w:sz w:val="22"/>
                <w:szCs w:val="22"/>
                <w:lang w:val="es-ES"/>
              </w:rPr>
            </w:pPr>
          </w:p>
          <w:p w14:paraId="22346B6C" w14:textId="77777777" w:rsidR="00644D48" w:rsidRPr="006C5B32" w:rsidRDefault="00644D48" w:rsidP="00644D48">
            <w:pPr>
              <w:pStyle w:val="ListParagraph"/>
              <w:numPr>
                <w:ilvl w:val="0"/>
                <w:numId w:val="22"/>
              </w:numPr>
              <w:ind w:left="998" w:hanging="357"/>
              <w:jc w:val="both"/>
              <w:rPr>
                <w:sz w:val="22"/>
                <w:szCs w:val="22"/>
              </w:rPr>
            </w:pPr>
            <w:r w:rsidRPr="006C5B32">
              <w:rPr>
                <w:sz w:val="22"/>
                <w:szCs w:val="22"/>
              </w:rPr>
              <w:t>In the case of natural service or use of fresh new semen, the donor sires shall comply with the health conditions described in Resolution No 4410/2013.</w:t>
            </w:r>
          </w:p>
          <w:p w14:paraId="5009DDBC" w14:textId="77777777" w:rsidR="00644D48" w:rsidRPr="006C5B32" w:rsidRDefault="00644D48" w:rsidP="00644D48">
            <w:pPr>
              <w:ind w:left="998"/>
              <w:jc w:val="both"/>
              <w:rPr>
                <w:i/>
                <w:iCs/>
                <w:sz w:val="22"/>
                <w:szCs w:val="22"/>
                <w:lang w:val="es-ES"/>
              </w:rPr>
            </w:pPr>
            <w:r w:rsidRPr="006C5B32">
              <w:rPr>
                <w:i/>
                <w:iCs/>
                <w:sz w:val="22"/>
                <w:szCs w:val="22"/>
                <w:lang w:val="es-ES"/>
              </w:rPr>
              <w:t xml:space="preserve">En caso de monta natural o utilización de semen fresco, los reproductores donantes deberán reunir las condiciones sanitarias descritas en la Resolución </w:t>
            </w:r>
            <w:proofErr w:type="spellStart"/>
            <w:r w:rsidRPr="006C5B32">
              <w:rPr>
                <w:i/>
                <w:iCs/>
                <w:sz w:val="22"/>
                <w:szCs w:val="22"/>
                <w:lang w:val="es-ES"/>
              </w:rPr>
              <w:t>N°</w:t>
            </w:r>
            <w:proofErr w:type="spellEnd"/>
            <w:r w:rsidRPr="006C5B32">
              <w:rPr>
                <w:i/>
                <w:iCs/>
                <w:sz w:val="22"/>
                <w:szCs w:val="22"/>
                <w:lang w:val="es-ES"/>
              </w:rPr>
              <w:t xml:space="preserve"> 4.410 de 2013.</w:t>
            </w:r>
          </w:p>
          <w:p w14:paraId="258C446C" w14:textId="77777777" w:rsidR="00644D48" w:rsidRPr="006C5B32" w:rsidRDefault="00644D48" w:rsidP="00644D48">
            <w:pPr>
              <w:ind w:left="998"/>
              <w:jc w:val="both"/>
              <w:rPr>
                <w:sz w:val="22"/>
                <w:szCs w:val="22"/>
                <w:lang w:val="es-ES"/>
              </w:rPr>
            </w:pPr>
          </w:p>
          <w:p w14:paraId="1129B5E2" w14:textId="77777777" w:rsidR="00644D48" w:rsidRPr="006C5B32" w:rsidRDefault="00644D48" w:rsidP="00644D48">
            <w:pPr>
              <w:pStyle w:val="ListParagraph"/>
              <w:numPr>
                <w:ilvl w:val="0"/>
                <w:numId w:val="20"/>
              </w:numPr>
              <w:spacing w:after="80"/>
              <w:ind w:left="357" w:hanging="357"/>
              <w:jc w:val="both"/>
              <w:rPr>
                <w:b/>
                <w:sz w:val="22"/>
                <w:szCs w:val="22"/>
                <w:lang w:val="es-ES"/>
              </w:rPr>
            </w:pPr>
            <w:r w:rsidRPr="006C5B32">
              <w:rPr>
                <w:b/>
                <w:sz w:val="22"/>
                <w:szCs w:val="22"/>
                <w:lang w:val="es-ES"/>
              </w:rPr>
              <w:t>THE EMBRYOS/OOCYTES</w:t>
            </w:r>
          </w:p>
          <w:p w14:paraId="08335FFE" w14:textId="77777777" w:rsidR="00644D48" w:rsidRPr="006C5B32" w:rsidRDefault="00644D48" w:rsidP="00644D48">
            <w:pPr>
              <w:ind w:left="357"/>
              <w:jc w:val="both"/>
              <w:rPr>
                <w:b/>
                <w:i/>
                <w:iCs/>
                <w:sz w:val="22"/>
                <w:szCs w:val="22"/>
                <w:lang w:val="es-ES"/>
              </w:rPr>
            </w:pPr>
            <w:r w:rsidRPr="006C5B32">
              <w:rPr>
                <w:b/>
                <w:i/>
                <w:iCs/>
                <w:sz w:val="22"/>
                <w:szCs w:val="22"/>
                <w:lang w:val="es-ES"/>
              </w:rPr>
              <w:t>DE LOS EMBRIONES/OVOCITOS</w:t>
            </w:r>
          </w:p>
          <w:p w14:paraId="35F6524A" w14:textId="77777777" w:rsidR="00644D48" w:rsidRPr="006C5B32" w:rsidRDefault="00644D48" w:rsidP="00644D48">
            <w:pPr>
              <w:pStyle w:val="Header"/>
              <w:tabs>
                <w:tab w:val="left" w:pos="720"/>
              </w:tabs>
              <w:rPr>
                <w:sz w:val="22"/>
              </w:rPr>
            </w:pPr>
          </w:p>
          <w:p w14:paraId="45BFB181" w14:textId="77777777" w:rsidR="00644D48" w:rsidRPr="006C5B32" w:rsidRDefault="00644D48" w:rsidP="00644D48">
            <w:pPr>
              <w:pStyle w:val="ListParagraph"/>
              <w:numPr>
                <w:ilvl w:val="0"/>
                <w:numId w:val="23"/>
              </w:numPr>
              <w:jc w:val="both"/>
              <w:rPr>
                <w:sz w:val="22"/>
                <w:szCs w:val="22"/>
              </w:rPr>
            </w:pPr>
            <w:r w:rsidRPr="006C5B32">
              <w:rPr>
                <w:sz w:val="22"/>
                <w:szCs w:val="22"/>
              </w:rPr>
              <w:t>The embryos/oocytes have been collected or produced from clinically healthy females which have been subjected to veterinary supervision approved by the competent authority.</w:t>
            </w:r>
          </w:p>
          <w:p w14:paraId="66098CC9" w14:textId="77777777" w:rsidR="00644D48" w:rsidRPr="006C5B32" w:rsidRDefault="00644D48" w:rsidP="00644D48">
            <w:pPr>
              <w:ind w:left="720"/>
              <w:jc w:val="both"/>
              <w:rPr>
                <w:i/>
                <w:iCs/>
                <w:sz w:val="22"/>
                <w:szCs w:val="22"/>
                <w:lang w:val="es-ES"/>
              </w:rPr>
            </w:pPr>
            <w:r w:rsidRPr="006C5B32">
              <w:rPr>
                <w:i/>
                <w:iCs/>
                <w:sz w:val="22"/>
                <w:szCs w:val="22"/>
                <w:lang w:val="es-ES"/>
              </w:rPr>
              <w:t>Los óvulos/embriones deben ser recolectados o producidos a partir de hembras clínicamente sanas, y que han estado sometidas a control médico veterinario, autorizado por la autoridad sanitaria competente.</w:t>
            </w:r>
          </w:p>
          <w:p w14:paraId="176ADC94" w14:textId="77777777" w:rsidR="00644D48" w:rsidRPr="006C5B32" w:rsidRDefault="00644D48" w:rsidP="00644D48">
            <w:pPr>
              <w:ind w:left="720"/>
              <w:jc w:val="both"/>
              <w:rPr>
                <w:sz w:val="22"/>
                <w:szCs w:val="22"/>
                <w:lang w:val="es-ES"/>
              </w:rPr>
            </w:pPr>
          </w:p>
          <w:p w14:paraId="799CE045" w14:textId="77777777" w:rsidR="00644D48" w:rsidRPr="006C5B32" w:rsidRDefault="00644D48" w:rsidP="00644D48">
            <w:pPr>
              <w:pStyle w:val="ListParagraph"/>
              <w:numPr>
                <w:ilvl w:val="0"/>
                <w:numId w:val="23"/>
              </w:numPr>
              <w:jc w:val="both"/>
              <w:rPr>
                <w:sz w:val="22"/>
                <w:szCs w:val="22"/>
              </w:rPr>
            </w:pPr>
            <w:r w:rsidRPr="006C5B32">
              <w:rPr>
                <w:sz w:val="22"/>
                <w:szCs w:val="22"/>
              </w:rPr>
              <w:t xml:space="preserve">The embryo collection or production team did not collect embryos from donor </w:t>
            </w:r>
            <w:proofErr w:type="gramStart"/>
            <w:r w:rsidRPr="006C5B32">
              <w:rPr>
                <w:sz w:val="22"/>
                <w:szCs w:val="22"/>
              </w:rPr>
              <w:t>animals</w:t>
            </w:r>
            <w:proofErr w:type="gramEnd"/>
            <w:r w:rsidRPr="006C5B32">
              <w:rPr>
                <w:sz w:val="22"/>
                <w:szCs w:val="22"/>
              </w:rPr>
              <w:t xml:space="preserve"> resident on properties subject to quarantine restrictions.</w:t>
            </w:r>
          </w:p>
          <w:p w14:paraId="1254B45A" w14:textId="77777777" w:rsidR="00644D48" w:rsidRPr="006C5B32" w:rsidRDefault="00644D48" w:rsidP="00644D48">
            <w:pPr>
              <w:ind w:left="720"/>
              <w:jc w:val="both"/>
              <w:rPr>
                <w:i/>
                <w:iCs/>
                <w:sz w:val="22"/>
                <w:szCs w:val="22"/>
                <w:lang w:val="es-ES"/>
              </w:rPr>
            </w:pPr>
            <w:r w:rsidRPr="006C5B32">
              <w:rPr>
                <w:i/>
                <w:iCs/>
                <w:sz w:val="22"/>
                <w:szCs w:val="22"/>
                <w:lang w:val="es-ES"/>
              </w:rPr>
              <w:t>La recogida de embriones o el equipo de producción no recolectarán embriones de donantes animales que residan en las propiedades sujetas a restricciones de cuarentena.</w:t>
            </w:r>
          </w:p>
          <w:p w14:paraId="569788C8" w14:textId="77777777" w:rsidR="00644D48" w:rsidRPr="006C5B32" w:rsidRDefault="00644D48" w:rsidP="00644D48">
            <w:pPr>
              <w:ind w:left="720"/>
              <w:jc w:val="both"/>
              <w:rPr>
                <w:sz w:val="22"/>
                <w:szCs w:val="22"/>
                <w:lang w:val="es-ES"/>
              </w:rPr>
            </w:pPr>
          </w:p>
          <w:p w14:paraId="0E674151" w14:textId="77777777" w:rsidR="00644D48" w:rsidRPr="006C5B32" w:rsidRDefault="00644D48" w:rsidP="00644D48">
            <w:pPr>
              <w:pStyle w:val="ListParagraph"/>
              <w:numPr>
                <w:ilvl w:val="0"/>
                <w:numId w:val="23"/>
              </w:numPr>
              <w:jc w:val="both"/>
              <w:rPr>
                <w:sz w:val="22"/>
                <w:szCs w:val="22"/>
              </w:rPr>
            </w:pPr>
            <w:r w:rsidRPr="006C5B32">
              <w:rPr>
                <w:sz w:val="22"/>
                <w:szCs w:val="22"/>
              </w:rPr>
              <w:t>The collection or production and processing of oocytes/embryos shall be performed according to the procedures approved by the IETS.</w:t>
            </w:r>
          </w:p>
          <w:p w14:paraId="2A41800B" w14:textId="77777777" w:rsidR="00644D48" w:rsidRPr="006C5B32" w:rsidRDefault="00644D48" w:rsidP="00644D48">
            <w:pPr>
              <w:ind w:left="720"/>
              <w:jc w:val="both"/>
              <w:rPr>
                <w:i/>
                <w:iCs/>
                <w:sz w:val="22"/>
                <w:szCs w:val="22"/>
                <w:lang w:val="es-ES"/>
              </w:rPr>
            </w:pPr>
            <w:r w:rsidRPr="006C5B32">
              <w:rPr>
                <w:i/>
                <w:iCs/>
                <w:sz w:val="22"/>
                <w:szCs w:val="22"/>
                <w:lang w:val="es-ES"/>
              </w:rPr>
              <w:t xml:space="preserve">La recolección o producción y el procesamiento, de los óvulos/embriones, deberá realizarse </w:t>
            </w:r>
            <w:proofErr w:type="gramStart"/>
            <w:r w:rsidRPr="006C5B32">
              <w:rPr>
                <w:i/>
                <w:iCs/>
                <w:sz w:val="22"/>
                <w:szCs w:val="22"/>
                <w:lang w:val="es-ES"/>
              </w:rPr>
              <w:t>de acuerdo a</w:t>
            </w:r>
            <w:proofErr w:type="gramEnd"/>
            <w:r w:rsidRPr="006C5B32">
              <w:rPr>
                <w:i/>
                <w:iCs/>
                <w:sz w:val="22"/>
                <w:szCs w:val="22"/>
                <w:lang w:val="es-ES"/>
              </w:rPr>
              <w:t xml:space="preserve"> los procedimientos aprobados por la IETS.</w:t>
            </w:r>
          </w:p>
          <w:p w14:paraId="2DD9E1A4" w14:textId="77777777" w:rsidR="00644D48" w:rsidRPr="006C5B32" w:rsidRDefault="00644D48" w:rsidP="00644D48">
            <w:pPr>
              <w:ind w:left="720"/>
              <w:jc w:val="both"/>
              <w:rPr>
                <w:sz w:val="22"/>
                <w:szCs w:val="22"/>
                <w:lang w:val="es-ES"/>
              </w:rPr>
            </w:pPr>
          </w:p>
          <w:p w14:paraId="1AB21A89" w14:textId="77777777" w:rsidR="00644D48" w:rsidRPr="006C5B32" w:rsidRDefault="00644D48" w:rsidP="00644D48">
            <w:pPr>
              <w:pStyle w:val="ListParagraph"/>
              <w:numPr>
                <w:ilvl w:val="0"/>
                <w:numId w:val="20"/>
              </w:numPr>
              <w:spacing w:after="80"/>
              <w:ind w:left="357" w:hanging="357"/>
              <w:jc w:val="both"/>
              <w:rPr>
                <w:b/>
                <w:sz w:val="22"/>
                <w:szCs w:val="22"/>
              </w:rPr>
            </w:pPr>
            <w:r w:rsidRPr="006C5B32">
              <w:rPr>
                <w:b/>
                <w:sz w:val="22"/>
                <w:szCs w:val="22"/>
              </w:rPr>
              <w:t>STORAGE AND TRANSPORT</w:t>
            </w:r>
          </w:p>
          <w:p w14:paraId="3DB0B7F6" w14:textId="77777777" w:rsidR="00644D48" w:rsidRPr="006C5B32" w:rsidRDefault="00644D48" w:rsidP="00644D48">
            <w:pPr>
              <w:pStyle w:val="ListParagraph"/>
              <w:ind w:left="357"/>
              <w:jc w:val="both"/>
              <w:rPr>
                <w:b/>
                <w:i/>
                <w:iCs/>
                <w:sz w:val="22"/>
                <w:szCs w:val="22"/>
              </w:rPr>
            </w:pPr>
            <w:r w:rsidRPr="006C5B32">
              <w:rPr>
                <w:b/>
                <w:bCs/>
                <w:i/>
                <w:iCs/>
                <w:sz w:val="22"/>
                <w:szCs w:val="22"/>
              </w:rPr>
              <w:t>ALMACENAJE Y TRANSPORTE</w:t>
            </w:r>
          </w:p>
          <w:p w14:paraId="3F8E2911" w14:textId="77777777" w:rsidR="00644D48" w:rsidRPr="006C5B32" w:rsidRDefault="00644D48" w:rsidP="00644D48">
            <w:pPr>
              <w:pStyle w:val="Header"/>
              <w:tabs>
                <w:tab w:val="left" w:pos="720"/>
              </w:tabs>
              <w:rPr>
                <w:sz w:val="22"/>
              </w:rPr>
            </w:pPr>
          </w:p>
          <w:p w14:paraId="4BCA3CB4" w14:textId="77777777" w:rsidR="00644D48" w:rsidRPr="006C5B32" w:rsidRDefault="00644D48" w:rsidP="00644D48">
            <w:pPr>
              <w:pStyle w:val="ListParagraph"/>
              <w:numPr>
                <w:ilvl w:val="0"/>
                <w:numId w:val="24"/>
              </w:numPr>
              <w:jc w:val="both"/>
              <w:rPr>
                <w:sz w:val="22"/>
                <w:szCs w:val="22"/>
              </w:rPr>
            </w:pPr>
            <w:r w:rsidRPr="006C5B32">
              <w:rPr>
                <w:sz w:val="22"/>
                <w:szCs w:val="22"/>
              </w:rPr>
              <w:t>The oocytes/embryos shall be stored in a safe place, approved for this purpose by the Official Veterinary Service, under the supervision of a veterinarian specialised in embryo transfer, accredited for the export of oocytes/embryos by the Official Veterinary Service, who is responsible for the observance of all the operations and certifications considered in these health regulations.</w:t>
            </w:r>
          </w:p>
          <w:p w14:paraId="2887A2D4" w14:textId="77777777" w:rsidR="00644D48" w:rsidRPr="006C5B32" w:rsidRDefault="00644D48" w:rsidP="00644D48">
            <w:pPr>
              <w:ind w:left="720"/>
              <w:jc w:val="both"/>
              <w:rPr>
                <w:i/>
                <w:iCs/>
                <w:sz w:val="22"/>
                <w:szCs w:val="22"/>
                <w:lang w:val="es-ES"/>
              </w:rPr>
            </w:pPr>
            <w:r w:rsidRPr="006C5B32">
              <w:rPr>
                <w:i/>
                <w:iCs/>
                <w:sz w:val="22"/>
                <w:szCs w:val="22"/>
                <w:lang w:val="es-ES"/>
              </w:rPr>
              <w:t xml:space="preserve">Los óvulos/embriones deberán almacenarse en un lugar seguro, aprobado </w:t>
            </w:r>
            <w:proofErr w:type="gramStart"/>
            <w:r w:rsidRPr="006C5B32">
              <w:rPr>
                <w:i/>
                <w:iCs/>
                <w:sz w:val="22"/>
                <w:szCs w:val="22"/>
                <w:lang w:val="es-ES"/>
              </w:rPr>
              <w:t>para  este</w:t>
            </w:r>
            <w:proofErr w:type="gramEnd"/>
            <w:r w:rsidRPr="006C5B32">
              <w:rPr>
                <w:i/>
                <w:iCs/>
                <w:sz w:val="22"/>
                <w:szCs w:val="22"/>
                <w:lang w:val="es-ES"/>
              </w:rPr>
              <w:t xml:space="preserve"> fin por el Servicio Veterinario Oficial, bajo la supervisión del médico veterinario especialista en transferencia de embriones, acreditado para exportar óvulos/embriones por el Servicio Veterinario Oficial, quien es responsable del cumplimiento de todas las operaciones y certificaciones contempladas en estas exigencias sanitarias.</w:t>
            </w:r>
          </w:p>
          <w:p w14:paraId="767E65E5" w14:textId="77777777" w:rsidR="00644D48" w:rsidRPr="006C5B32" w:rsidRDefault="00644D48" w:rsidP="00644D48">
            <w:pPr>
              <w:ind w:left="720"/>
              <w:jc w:val="both"/>
              <w:rPr>
                <w:sz w:val="22"/>
                <w:szCs w:val="22"/>
                <w:lang w:val="es-ES"/>
              </w:rPr>
            </w:pPr>
          </w:p>
          <w:p w14:paraId="6A17FBF3" w14:textId="77777777" w:rsidR="00644D48" w:rsidRPr="006C5B32" w:rsidRDefault="00644D48" w:rsidP="00644D48">
            <w:pPr>
              <w:pStyle w:val="ListParagraph"/>
              <w:numPr>
                <w:ilvl w:val="0"/>
                <w:numId w:val="24"/>
              </w:numPr>
              <w:jc w:val="both"/>
              <w:rPr>
                <w:sz w:val="22"/>
                <w:szCs w:val="22"/>
              </w:rPr>
            </w:pPr>
            <w:r w:rsidRPr="006C5B32">
              <w:rPr>
                <w:sz w:val="22"/>
                <w:szCs w:val="22"/>
              </w:rPr>
              <w:t>While the oocytes/embryos for export to Chile are manipulated and until storage is completed, no oocytes/embryos with a health status different from these health requirements shall be processed.</w:t>
            </w:r>
          </w:p>
          <w:p w14:paraId="35297990" w14:textId="77777777" w:rsidR="00644D48" w:rsidRPr="006C5B32" w:rsidRDefault="00644D48" w:rsidP="00644D48">
            <w:pPr>
              <w:ind w:left="720"/>
              <w:jc w:val="both"/>
              <w:rPr>
                <w:i/>
                <w:iCs/>
                <w:sz w:val="22"/>
                <w:szCs w:val="22"/>
                <w:lang w:val="es-ES"/>
              </w:rPr>
            </w:pPr>
            <w:r w:rsidRPr="006C5B32">
              <w:rPr>
                <w:i/>
                <w:iCs/>
                <w:sz w:val="22"/>
                <w:szCs w:val="22"/>
                <w:lang w:val="es-ES"/>
              </w:rPr>
              <w:t>Mientras los óvulos/embriones para exportación a Chile son manipulados y hasta   después del almacenamiento, no podrán procesarse óvulos/embriones con estado sanitario diferente a estos requisitos sanitarios.</w:t>
            </w:r>
          </w:p>
          <w:p w14:paraId="13294C74" w14:textId="77777777" w:rsidR="00644D48" w:rsidRPr="006C5B32" w:rsidRDefault="00644D48" w:rsidP="00644D48">
            <w:pPr>
              <w:ind w:left="720"/>
              <w:jc w:val="both"/>
              <w:rPr>
                <w:sz w:val="22"/>
                <w:szCs w:val="22"/>
                <w:lang w:val="es-ES"/>
              </w:rPr>
            </w:pPr>
          </w:p>
          <w:p w14:paraId="3266A807" w14:textId="77777777" w:rsidR="00644D48" w:rsidRPr="006C5B32" w:rsidRDefault="00644D48" w:rsidP="00644D48">
            <w:pPr>
              <w:pStyle w:val="ListParagraph"/>
              <w:numPr>
                <w:ilvl w:val="0"/>
                <w:numId w:val="24"/>
              </w:numPr>
              <w:jc w:val="both"/>
              <w:rPr>
                <w:sz w:val="22"/>
                <w:szCs w:val="22"/>
              </w:rPr>
            </w:pPr>
            <w:r w:rsidRPr="006C5B32">
              <w:rPr>
                <w:sz w:val="22"/>
                <w:szCs w:val="22"/>
              </w:rPr>
              <w:t xml:space="preserve">The shipment container shall be new or else washed and disinfected in a manner approved by the Official Veterinary </w:t>
            </w:r>
            <w:proofErr w:type="gramStart"/>
            <w:r w:rsidRPr="006C5B32">
              <w:rPr>
                <w:sz w:val="22"/>
                <w:szCs w:val="22"/>
              </w:rPr>
              <w:t>Service, and</w:t>
            </w:r>
            <w:proofErr w:type="gramEnd"/>
            <w:r w:rsidRPr="006C5B32">
              <w:rPr>
                <w:sz w:val="22"/>
                <w:szCs w:val="22"/>
              </w:rPr>
              <w:t xml:space="preserve"> used only with liquid nitrogen utilised for the first time.</w:t>
            </w:r>
          </w:p>
          <w:p w14:paraId="2748DCA0" w14:textId="77777777" w:rsidR="00644D48" w:rsidRPr="006C5B32" w:rsidRDefault="00644D48" w:rsidP="00644D48">
            <w:pPr>
              <w:ind w:left="720"/>
              <w:jc w:val="both"/>
              <w:rPr>
                <w:i/>
                <w:iCs/>
                <w:sz w:val="22"/>
                <w:szCs w:val="22"/>
                <w:lang w:val="es-ES"/>
              </w:rPr>
            </w:pPr>
            <w:r w:rsidRPr="006C5B32">
              <w:rPr>
                <w:i/>
                <w:iCs/>
                <w:sz w:val="22"/>
                <w:szCs w:val="22"/>
                <w:lang w:val="es-ES"/>
              </w:rPr>
              <w:lastRenderedPageBreak/>
              <w:t>El contenedor del embarque debe ser nuevo o haber sido lavado y desinfectado en forma aprobada por el Servicio Veterinario Oficial y usado sólo nitrógeno líquido de primer uso.</w:t>
            </w:r>
          </w:p>
          <w:p w14:paraId="3144B5ED" w14:textId="77777777" w:rsidR="00644D48" w:rsidRPr="006C5B32" w:rsidRDefault="00644D48" w:rsidP="00644D48">
            <w:pPr>
              <w:ind w:left="720"/>
              <w:jc w:val="both"/>
              <w:rPr>
                <w:sz w:val="22"/>
                <w:szCs w:val="22"/>
                <w:lang w:val="es-ES"/>
              </w:rPr>
            </w:pPr>
          </w:p>
          <w:p w14:paraId="340409BC" w14:textId="77777777" w:rsidR="00644D48" w:rsidRPr="006C5B32" w:rsidRDefault="00644D48" w:rsidP="00644D48">
            <w:pPr>
              <w:pStyle w:val="ListParagraph"/>
              <w:numPr>
                <w:ilvl w:val="0"/>
                <w:numId w:val="20"/>
              </w:numPr>
              <w:spacing w:after="80"/>
              <w:ind w:left="357" w:hanging="357"/>
              <w:jc w:val="both"/>
              <w:rPr>
                <w:b/>
                <w:sz w:val="22"/>
                <w:szCs w:val="22"/>
              </w:rPr>
            </w:pPr>
            <w:r w:rsidRPr="006C5B32">
              <w:rPr>
                <w:b/>
                <w:sz w:val="22"/>
                <w:szCs w:val="22"/>
              </w:rPr>
              <w:t>CONSIGNMENT IDENTIFICATION</w:t>
            </w:r>
          </w:p>
          <w:p w14:paraId="19F63376" w14:textId="77777777" w:rsidR="00644D48" w:rsidRPr="006C5B32" w:rsidRDefault="00644D48" w:rsidP="00644D48">
            <w:pPr>
              <w:pStyle w:val="ListParagraph"/>
              <w:ind w:left="357"/>
              <w:jc w:val="both"/>
              <w:rPr>
                <w:b/>
                <w:i/>
                <w:iCs/>
                <w:sz w:val="22"/>
                <w:szCs w:val="22"/>
              </w:rPr>
            </w:pPr>
            <w:r w:rsidRPr="006C5B32">
              <w:rPr>
                <w:b/>
                <w:i/>
                <w:iCs/>
                <w:sz w:val="22"/>
                <w:szCs w:val="22"/>
              </w:rPr>
              <w:t>IDENTIFICACIÓN DE LA PARTIDA</w:t>
            </w:r>
          </w:p>
          <w:p w14:paraId="1520F842" w14:textId="77777777" w:rsidR="00644D48" w:rsidRPr="006C5B32" w:rsidRDefault="00644D48" w:rsidP="00644D48">
            <w:pPr>
              <w:jc w:val="both"/>
              <w:rPr>
                <w:sz w:val="22"/>
                <w:szCs w:val="22"/>
              </w:rPr>
            </w:pPr>
          </w:p>
          <w:p w14:paraId="2CE0ACE8" w14:textId="77777777" w:rsidR="00644D48" w:rsidRPr="006C5B32" w:rsidRDefault="00644D48" w:rsidP="00644D48">
            <w:pPr>
              <w:pStyle w:val="ListParagraph"/>
              <w:numPr>
                <w:ilvl w:val="0"/>
                <w:numId w:val="25"/>
              </w:numPr>
              <w:rPr>
                <w:sz w:val="22"/>
                <w:szCs w:val="22"/>
              </w:rPr>
            </w:pPr>
            <w:r w:rsidRPr="006C5B32">
              <w:rPr>
                <w:sz w:val="22"/>
                <w:szCs w:val="22"/>
              </w:rPr>
              <w:t xml:space="preserve">Name, address and Official Number of the </w:t>
            </w:r>
            <w:r w:rsidRPr="006C5B32">
              <w:rPr>
                <w:i/>
                <w:sz w:val="22"/>
                <w:szCs w:val="22"/>
              </w:rPr>
              <w:t>in-vivo</w:t>
            </w:r>
            <w:r w:rsidRPr="006C5B32">
              <w:rPr>
                <w:sz w:val="22"/>
                <w:szCs w:val="22"/>
              </w:rPr>
              <w:t xml:space="preserve"> embryo Collection Centre </w:t>
            </w:r>
            <w:proofErr w:type="gramStart"/>
            <w:r w:rsidRPr="006C5B32">
              <w:rPr>
                <w:sz w:val="22"/>
                <w:szCs w:val="22"/>
              </w:rPr>
              <w:t>or  the</w:t>
            </w:r>
            <w:proofErr w:type="gramEnd"/>
            <w:r w:rsidRPr="006C5B32">
              <w:rPr>
                <w:sz w:val="22"/>
                <w:szCs w:val="22"/>
              </w:rPr>
              <w:t xml:space="preserve"> </w:t>
            </w:r>
            <w:r w:rsidRPr="006C5B32">
              <w:rPr>
                <w:i/>
                <w:sz w:val="22"/>
                <w:szCs w:val="22"/>
              </w:rPr>
              <w:t>in-vitro</w:t>
            </w:r>
            <w:r w:rsidRPr="006C5B32">
              <w:rPr>
                <w:sz w:val="22"/>
                <w:szCs w:val="22"/>
              </w:rPr>
              <w:t xml:space="preserve"> embryo Production Centre, or the Collection Team (as applicable).  </w:t>
            </w:r>
          </w:p>
          <w:p w14:paraId="42560B36" w14:textId="77777777" w:rsidR="00644D48" w:rsidRPr="006C5B32" w:rsidRDefault="00644D48" w:rsidP="00644D48">
            <w:pPr>
              <w:pStyle w:val="ListParagraph"/>
              <w:rPr>
                <w:i/>
                <w:iCs/>
                <w:sz w:val="22"/>
                <w:szCs w:val="22"/>
                <w:lang w:val="es-ES"/>
              </w:rPr>
            </w:pPr>
            <w:r w:rsidRPr="006C5B32">
              <w:rPr>
                <w:i/>
                <w:iCs/>
                <w:sz w:val="22"/>
                <w:szCs w:val="22"/>
                <w:lang w:val="es-ES"/>
              </w:rPr>
              <w:t xml:space="preserve">Nombre, dirección y número </w:t>
            </w:r>
            <w:proofErr w:type="spellStart"/>
            <w:r w:rsidRPr="006C5B32">
              <w:rPr>
                <w:i/>
                <w:iCs/>
                <w:sz w:val="22"/>
                <w:szCs w:val="22"/>
                <w:lang w:val="es-ES"/>
              </w:rPr>
              <w:t>official</w:t>
            </w:r>
            <w:proofErr w:type="spellEnd"/>
            <w:r w:rsidRPr="006C5B32">
              <w:rPr>
                <w:i/>
                <w:iCs/>
                <w:sz w:val="22"/>
                <w:szCs w:val="22"/>
                <w:lang w:val="es-ES"/>
              </w:rPr>
              <w:t xml:space="preserve"> del Centro de recolección de </w:t>
            </w:r>
            <w:proofErr w:type="spellStart"/>
            <w:r w:rsidRPr="006C5B32">
              <w:rPr>
                <w:i/>
                <w:iCs/>
                <w:sz w:val="22"/>
                <w:szCs w:val="22"/>
                <w:lang w:val="es-ES"/>
              </w:rPr>
              <w:t>embiones</w:t>
            </w:r>
            <w:proofErr w:type="spellEnd"/>
            <w:r w:rsidRPr="006C5B32">
              <w:rPr>
                <w:i/>
                <w:iCs/>
                <w:sz w:val="22"/>
                <w:szCs w:val="22"/>
                <w:lang w:val="es-ES"/>
              </w:rPr>
              <w:t xml:space="preserve"> in vivo o del Centro de Producción de embriones in vitro, o del grupo de recolección (según sea aplicable). </w:t>
            </w:r>
          </w:p>
          <w:p w14:paraId="79F8E2AB" w14:textId="77777777" w:rsidR="00644D48" w:rsidRPr="006C5B32" w:rsidRDefault="00644D48" w:rsidP="00644D48">
            <w:pPr>
              <w:pStyle w:val="ListParagraph"/>
              <w:rPr>
                <w:sz w:val="22"/>
                <w:szCs w:val="22"/>
              </w:rPr>
            </w:pPr>
          </w:p>
          <w:p w14:paraId="5C1CA1F8" w14:textId="77777777" w:rsidR="00644D48" w:rsidRPr="006C5B32" w:rsidRDefault="00644D48" w:rsidP="00644D48">
            <w:pPr>
              <w:pStyle w:val="ListParagraph"/>
              <w:numPr>
                <w:ilvl w:val="0"/>
                <w:numId w:val="25"/>
              </w:numPr>
              <w:rPr>
                <w:sz w:val="22"/>
                <w:szCs w:val="22"/>
                <w:lang w:val="es-ES"/>
              </w:rPr>
            </w:pPr>
            <w:proofErr w:type="spellStart"/>
            <w:r w:rsidRPr="006C5B32">
              <w:rPr>
                <w:sz w:val="22"/>
                <w:szCs w:val="22"/>
                <w:lang w:val="es-ES"/>
              </w:rPr>
              <w:t>Identification</w:t>
            </w:r>
            <w:proofErr w:type="spellEnd"/>
            <w:r w:rsidRPr="006C5B32">
              <w:rPr>
                <w:sz w:val="22"/>
                <w:szCs w:val="22"/>
                <w:lang w:val="es-ES"/>
              </w:rPr>
              <w:t xml:space="preserve"> </w:t>
            </w:r>
            <w:proofErr w:type="spellStart"/>
            <w:r w:rsidRPr="006C5B32">
              <w:rPr>
                <w:sz w:val="22"/>
                <w:szCs w:val="22"/>
                <w:lang w:val="es-ES"/>
              </w:rPr>
              <w:t>of</w:t>
            </w:r>
            <w:proofErr w:type="spellEnd"/>
            <w:r w:rsidRPr="006C5B32">
              <w:rPr>
                <w:sz w:val="22"/>
                <w:szCs w:val="22"/>
                <w:lang w:val="es-ES"/>
              </w:rPr>
              <w:t xml:space="preserve"> </w:t>
            </w:r>
            <w:proofErr w:type="spellStart"/>
            <w:r w:rsidRPr="006C5B32">
              <w:rPr>
                <w:sz w:val="22"/>
                <w:szCs w:val="22"/>
                <w:lang w:val="es-ES"/>
              </w:rPr>
              <w:t>the</w:t>
            </w:r>
            <w:proofErr w:type="spellEnd"/>
            <w:r w:rsidRPr="006C5B32">
              <w:rPr>
                <w:sz w:val="22"/>
                <w:szCs w:val="22"/>
                <w:lang w:val="es-ES"/>
              </w:rPr>
              <w:t xml:space="preserve"> </w:t>
            </w:r>
            <w:proofErr w:type="spellStart"/>
            <w:r w:rsidRPr="006C5B32">
              <w:rPr>
                <w:sz w:val="22"/>
                <w:szCs w:val="22"/>
                <w:lang w:val="es-ES"/>
              </w:rPr>
              <w:t>donor</w:t>
            </w:r>
            <w:proofErr w:type="spellEnd"/>
            <w:r w:rsidRPr="006C5B32">
              <w:rPr>
                <w:sz w:val="22"/>
                <w:szCs w:val="22"/>
                <w:lang w:val="es-ES"/>
              </w:rPr>
              <w:t xml:space="preserve"> </w:t>
            </w:r>
            <w:proofErr w:type="spellStart"/>
            <w:r w:rsidRPr="006C5B32">
              <w:rPr>
                <w:sz w:val="22"/>
                <w:szCs w:val="22"/>
                <w:lang w:val="es-ES"/>
              </w:rPr>
              <w:t>female</w:t>
            </w:r>
            <w:proofErr w:type="spellEnd"/>
          </w:p>
          <w:p w14:paraId="517E9E01" w14:textId="77777777" w:rsidR="00644D48" w:rsidRPr="006C5B32" w:rsidRDefault="00644D48" w:rsidP="00644D48">
            <w:pPr>
              <w:pStyle w:val="ListParagraph"/>
              <w:rPr>
                <w:i/>
                <w:iCs/>
                <w:sz w:val="22"/>
                <w:szCs w:val="22"/>
                <w:lang w:val="es-ES"/>
              </w:rPr>
            </w:pPr>
            <w:r w:rsidRPr="006C5B32">
              <w:rPr>
                <w:i/>
                <w:iCs/>
                <w:sz w:val="22"/>
                <w:szCs w:val="22"/>
                <w:lang w:val="es-ES"/>
              </w:rPr>
              <w:t>Identificación de hembra donante</w:t>
            </w:r>
          </w:p>
          <w:p w14:paraId="01807052" w14:textId="77777777" w:rsidR="00644D48" w:rsidRPr="006C5B32" w:rsidRDefault="00644D48" w:rsidP="00644D48">
            <w:pPr>
              <w:pStyle w:val="ListParagraph"/>
              <w:rPr>
                <w:sz w:val="22"/>
                <w:szCs w:val="22"/>
                <w:lang w:val="es-ES"/>
              </w:rPr>
            </w:pPr>
          </w:p>
          <w:p w14:paraId="3761B91B" w14:textId="77777777" w:rsidR="00644D48" w:rsidRPr="006C5B32" w:rsidRDefault="00644D48" w:rsidP="00644D48">
            <w:pPr>
              <w:pStyle w:val="ListParagraph"/>
              <w:numPr>
                <w:ilvl w:val="0"/>
                <w:numId w:val="25"/>
              </w:numPr>
              <w:rPr>
                <w:sz w:val="22"/>
                <w:szCs w:val="22"/>
                <w:lang w:val="es-ES"/>
              </w:rPr>
            </w:pPr>
            <w:proofErr w:type="spellStart"/>
            <w:r w:rsidRPr="006C5B32">
              <w:rPr>
                <w:sz w:val="22"/>
                <w:szCs w:val="22"/>
                <w:lang w:val="es-ES"/>
              </w:rPr>
              <w:t>Identification</w:t>
            </w:r>
            <w:proofErr w:type="spellEnd"/>
            <w:r w:rsidRPr="006C5B32">
              <w:rPr>
                <w:sz w:val="22"/>
                <w:szCs w:val="22"/>
                <w:lang w:val="es-ES"/>
              </w:rPr>
              <w:t xml:space="preserve"> </w:t>
            </w:r>
            <w:proofErr w:type="spellStart"/>
            <w:r w:rsidRPr="006C5B32">
              <w:rPr>
                <w:sz w:val="22"/>
                <w:szCs w:val="22"/>
                <w:lang w:val="es-ES"/>
              </w:rPr>
              <w:t>of</w:t>
            </w:r>
            <w:proofErr w:type="spellEnd"/>
            <w:r w:rsidRPr="006C5B32">
              <w:rPr>
                <w:sz w:val="22"/>
                <w:szCs w:val="22"/>
                <w:lang w:val="es-ES"/>
              </w:rPr>
              <w:t xml:space="preserve"> </w:t>
            </w:r>
            <w:proofErr w:type="spellStart"/>
            <w:r w:rsidRPr="006C5B32">
              <w:rPr>
                <w:sz w:val="22"/>
                <w:szCs w:val="22"/>
                <w:lang w:val="es-ES"/>
              </w:rPr>
              <w:t>the</w:t>
            </w:r>
            <w:proofErr w:type="spellEnd"/>
            <w:r w:rsidRPr="006C5B32">
              <w:rPr>
                <w:sz w:val="22"/>
                <w:szCs w:val="22"/>
                <w:lang w:val="es-ES"/>
              </w:rPr>
              <w:t xml:space="preserve"> </w:t>
            </w:r>
            <w:proofErr w:type="spellStart"/>
            <w:r w:rsidRPr="006C5B32">
              <w:rPr>
                <w:sz w:val="22"/>
                <w:szCs w:val="22"/>
                <w:lang w:val="es-ES"/>
              </w:rPr>
              <w:t>donor</w:t>
            </w:r>
            <w:proofErr w:type="spellEnd"/>
            <w:r w:rsidRPr="006C5B32">
              <w:rPr>
                <w:sz w:val="22"/>
                <w:szCs w:val="22"/>
                <w:lang w:val="es-ES"/>
              </w:rPr>
              <w:t xml:space="preserve"> sire </w:t>
            </w:r>
            <w:proofErr w:type="spellStart"/>
            <w:r w:rsidRPr="006C5B32">
              <w:rPr>
                <w:sz w:val="22"/>
                <w:szCs w:val="22"/>
                <w:lang w:val="es-ES"/>
              </w:rPr>
              <w:t>of</w:t>
            </w:r>
            <w:proofErr w:type="spellEnd"/>
            <w:r w:rsidRPr="006C5B32">
              <w:rPr>
                <w:sz w:val="22"/>
                <w:szCs w:val="22"/>
                <w:lang w:val="es-ES"/>
              </w:rPr>
              <w:t xml:space="preserve"> </w:t>
            </w:r>
            <w:proofErr w:type="spellStart"/>
            <w:r w:rsidRPr="006C5B32">
              <w:rPr>
                <w:sz w:val="22"/>
                <w:szCs w:val="22"/>
                <w:lang w:val="es-ES"/>
              </w:rPr>
              <w:t>the</w:t>
            </w:r>
            <w:proofErr w:type="spellEnd"/>
            <w:r w:rsidRPr="006C5B32">
              <w:rPr>
                <w:sz w:val="22"/>
                <w:szCs w:val="22"/>
                <w:lang w:val="es-ES"/>
              </w:rPr>
              <w:t xml:space="preserve"> semen</w:t>
            </w:r>
          </w:p>
          <w:p w14:paraId="3B0706F1" w14:textId="77777777" w:rsidR="00644D48" w:rsidRPr="006C5B32" w:rsidRDefault="00644D48" w:rsidP="00644D48">
            <w:pPr>
              <w:pStyle w:val="ListParagraph"/>
              <w:rPr>
                <w:i/>
                <w:iCs/>
                <w:sz w:val="22"/>
                <w:szCs w:val="22"/>
                <w:lang w:val="es-ES"/>
              </w:rPr>
            </w:pPr>
            <w:r w:rsidRPr="006C5B32">
              <w:rPr>
                <w:i/>
                <w:iCs/>
                <w:sz w:val="22"/>
                <w:szCs w:val="22"/>
                <w:lang w:val="es-ES"/>
              </w:rPr>
              <w:t>Identificación del reproductor donador de semen.</w:t>
            </w:r>
          </w:p>
          <w:p w14:paraId="17A23175" w14:textId="77777777" w:rsidR="00644D48" w:rsidRPr="006C5B32" w:rsidRDefault="00644D48" w:rsidP="00644D48">
            <w:pPr>
              <w:pStyle w:val="ListParagraph"/>
              <w:rPr>
                <w:sz w:val="22"/>
                <w:szCs w:val="22"/>
                <w:lang w:val="es-ES"/>
              </w:rPr>
            </w:pPr>
          </w:p>
          <w:p w14:paraId="44500A2E" w14:textId="77777777" w:rsidR="00644D48" w:rsidRPr="006C5B32" w:rsidRDefault="00644D48" w:rsidP="00644D48">
            <w:pPr>
              <w:pStyle w:val="ListParagraph"/>
              <w:numPr>
                <w:ilvl w:val="0"/>
                <w:numId w:val="25"/>
              </w:numPr>
              <w:rPr>
                <w:sz w:val="22"/>
                <w:szCs w:val="22"/>
              </w:rPr>
            </w:pPr>
            <w:r w:rsidRPr="006C5B32">
              <w:rPr>
                <w:sz w:val="22"/>
                <w:szCs w:val="22"/>
              </w:rPr>
              <w:t>Date of entry to the Centre of the female donors</w:t>
            </w:r>
          </w:p>
          <w:p w14:paraId="4DA354C9" w14:textId="77777777" w:rsidR="00644D48" w:rsidRPr="006C5B32" w:rsidRDefault="00644D48" w:rsidP="00644D48">
            <w:pPr>
              <w:pStyle w:val="ListParagraph"/>
              <w:rPr>
                <w:i/>
                <w:iCs/>
                <w:sz w:val="22"/>
                <w:szCs w:val="22"/>
              </w:rPr>
            </w:pPr>
            <w:proofErr w:type="spellStart"/>
            <w:r w:rsidRPr="006C5B32">
              <w:rPr>
                <w:i/>
                <w:iCs/>
                <w:sz w:val="22"/>
                <w:szCs w:val="22"/>
              </w:rPr>
              <w:t>Fecha</w:t>
            </w:r>
            <w:proofErr w:type="spellEnd"/>
            <w:r w:rsidRPr="006C5B32">
              <w:rPr>
                <w:i/>
                <w:iCs/>
                <w:sz w:val="22"/>
                <w:szCs w:val="22"/>
              </w:rPr>
              <w:t xml:space="preserve"> de </w:t>
            </w:r>
            <w:proofErr w:type="spellStart"/>
            <w:r w:rsidRPr="006C5B32">
              <w:rPr>
                <w:i/>
                <w:iCs/>
                <w:sz w:val="22"/>
                <w:szCs w:val="22"/>
              </w:rPr>
              <w:t>ingreso</w:t>
            </w:r>
            <w:proofErr w:type="spellEnd"/>
            <w:r w:rsidRPr="006C5B32">
              <w:rPr>
                <w:i/>
                <w:iCs/>
                <w:sz w:val="22"/>
                <w:szCs w:val="22"/>
              </w:rPr>
              <w:t xml:space="preserve"> de la(s) hembra </w:t>
            </w:r>
            <w:proofErr w:type="spellStart"/>
            <w:r w:rsidRPr="006C5B32">
              <w:rPr>
                <w:i/>
                <w:iCs/>
                <w:sz w:val="22"/>
                <w:szCs w:val="22"/>
              </w:rPr>
              <w:t>donante</w:t>
            </w:r>
            <w:proofErr w:type="spellEnd"/>
            <w:r w:rsidRPr="006C5B32">
              <w:rPr>
                <w:i/>
                <w:iCs/>
                <w:sz w:val="22"/>
                <w:szCs w:val="22"/>
              </w:rPr>
              <w:t>(s) al Centro.</w:t>
            </w:r>
          </w:p>
          <w:p w14:paraId="0DF88734" w14:textId="77777777" w:rsidR="00644D48" w:rsidRPr="006C5B32" w:rsidRDefault="00644D48" w:rsidP="00644D48">
            <w:pPr>
              <w:pStyle w:val="ListParagraph"/>
              <w:rPr>
                <w:sz w:val="22"/>
                <w:szCs w:val="22"/>
              </w:rPr>
            </w:pPr>
          </w:p>
          <w:p w14:paraId="126783C0" w14:textId="77777777" w:rsidR="00644D48" w:rsidRPr="006C5B32" w:rsidRDefault="00644D48" w:rsidP="00644D48">
            <w:pPr>
              <w:pStyle w:val="ListParagraph"/>
              <w:numPr>
                <w:ilvl w:val="0"/>
                <w:numId w:val="25"/>
              </w:numPr>
              <w:rPr>
                <w:sz w:val="22"/>
                <w:szCs w:val="22"/>
                <w:lang w:val="es-ES"/>
              </w:rPr>
            </w:pPr>
            <w:proofErr w:type="spellStart"/>
            <w:r w:rsidRPr="006C5B32">
              <w:rPr>
                <w:sz w:val="22"/>
                <w:szCs w:val="22"/>
                <w:lang w:val="es-ES"/>
              </w:rPr>
              <w:t>Registry</w:t>
            </w:r>
            <w:proofErr w:type="spellEnd"/>
            <w:r w:rsidRPr="006C5B32">
              <w:rPr>
                <w:sz w:val="22"/>
                <w:szCs w:val="22"/>
                <w:lang w:val="es-ES"/>
              </w:rPr>
              <w:t xml:space="preserve"> </w:t>
            </w:r>
            <w:proofErr w:type="spellStart"/>
            <w:r w:rsidRPr="006C5B32">
              <w:rPr>
                <w:sz w:val="22"/>
                <w:szCs w:val="22"/>
                <w:lang w:val="es-ES"/>
              </w:rPr>
              <w:t>number</w:t>
            </w:r>
            <w:proofErr w:type="spellEnd"/>
            <w:r w:rsidRPr="006C5B32">
              <w:rPr>
                <w:sz w:val="22"/>
                <w:szCs w:val="22"/>
                <w:lang w:val="es-ES"/>
              </w:rPr>
              <w:t xml:space="preserve"> </w:t>
            </w:r>
            <w:proofErr w:type="spellStart"/>
            <w:r w:rsidRPr="006C5B32">
              <w:rPr>
                <w:sz w:val="22"/>
                <w:szCs w:val="22"/>
                <w:lang w:val="es-ES"/>
              </w:rPr>
              <w:t>of</w:t>
            </w:r>
            <w:proofErr w:type="spellEnd"/>
            <w:r w:rsidRPr="006C5B32">
              <w:rPr>
                <w:sz w:val="22"/>
                <w:szCs w:val="22"/>
                <w:lang w:val="es-ES"/>
              </w:rPr>
              <w:t xml:space="preserve"> </w:t>
            </w:r>
            <w:proofErr w:type="spellStart"/>
            <w:r w:rsidRPr="006C5B32">
              <w:rPr>
                <w:sz w:val="22"/>
                <w:szCs w:val="22"/>
                <w:lang w:val="es-ES"/>
              </w:rPr>
              <w:t>the</w:t>
            </w:r>
            <w:proofErr w:type="spellEnd"/>
            <w:r w:rsidRPr="006C5B32">
              <w:rPr>
                <w:sz w:val="22"/>
                <w:szCs w:val="22"/>
                <w:lang w:val="es-ES"/>
              </w:rPr>
              <w:t xml:space="preserve"> </w:t>
            </w:r>
            <w:proofErr w:type="spellStart"/>
            <w:r w:rsidRPr="006C5B32">
              <w:rPr>
                <w:sz w:val="22"/>
                <w:szCs w:val="22"/>
                <w:lang w:val="es-ES"/>
              </w:rPr>
              <w:t>donor</w:t>
            </w:r>
            <w:proofErr w:type="spellEnd"/>
            <w:r w:rsidRPr="006C5B32">
              <w:rPr>
                <w:sz w:val="22"/>
                <w:szCs w:val="22"/>
                <w:lang w:val="es-ES"/>
              </w:rPr>
              <w:t xml:space="preserve"> </w:t>
            </w:r>
            <w:proofErr w:type="spellStart"/>
            <w:r w:rsidRPr="006C5B32">
              <w:rPr>
                <w:sz w:val="22"/>
                <w:szCs w:val="22"/>
                <w:lang w:val="es-ES"/>
              </w:rPr>
              <w:t>female</w:t>
            </w:r>
            <w:proofErr w:type="spellEnd"/>
            <w:r w:rsidRPr="006C5B32">
              <w:rPr>
                <w:sz w:val="22"/>
                <w:szCs w:val="22"/>
                <w:lang w:val="es-ES"/>
              </w:rPr>
              <w:t>(s)</w:t>
            </w:r>
          </w:p>
          <w:p w14:paraId="28361686" w14:textId="77777777" w:rsidR="00644D48" w:rsidRPr="006C5B32" w:rsidRDefault="00644D48" w:rsidP="00644D48">
            <w:pPr>
              <w:pStyle w:val="ListParagraph"/>
              <w:rPr>
                <w:i/>
                <w:iCs/>
                <w:sz w:val="22"/>
                <w:szCs w:val="22"/>
                <w:lang w:val="es-ES"/>
              </w:rPr>
            </w:pPr>
            <w:r w:rsidRPr="006C5B32">
              <w:rPr>
                <w:i/>
                <w:iCs/>
                <w:sz w:val="22"/>
                <w:szCs w:val="22"/>
                <w:lang w:val="es-ES"/>
              </w:rPr>
              <w:t>Número de registro de la(s) hembra donante(s).</w:t>
            </w:r>
          </w:p>
          <w:p w14:paraId="3E0AC7E1" w14:textId="77777777" w:rsidR="00644D48" w:rsidRPr="006C5B32" w:rsidRDefault="00644D48" w:rsidP="00644D48">
            <w:pPr>
              <w:pStyle w:val="ListParagraph"/>
              <w:numPr>
                <w:ilvl w:val="0"/>
                <w:numId w:val="25"/>
              </w:numPr>
              <w:rPr>
                <w:sz w:val="22"/>
                <w:szCs w:val="22"/>
                <w:lang w:val="es-ES"/>
              </w:rPr>
            </w:pPr>
            <w:proofErr w:type="spellStart"/>
            <w:r w:rsidRPr="006C5B32">
              <w:rPr>
                <w:sz w:val="22"/>
                <w:szCs w:val="22"/>
                <w:lang w:val="es-ES"/>
              </w:rPr>
              <w:t>Oocyte</w:t>
            </w:r>
            <w:proofErr w:type="spellEnd"/>
            <w:r w:rsidRPr="006C5B32">
              <w:rPr>
                <w:sz w:val="22"/>
                <w:szCs w:val="22"/>
                <w:lang w:val="es-ES"/>
              </w:rPr>
              <w:t>/</w:t>
            </w:r>
            <w:proofErr w:type="spellStart"/>
            <w:r w:rsidRPr="006C5B32">
              <w:rPr>
                <w:sz w:val="22"/>
                <w:szCs w:val="22"/>
                <w:lang w:val="es-ES"/>
              </w:rPr>
              <w:t>embryo</w:t>
            </w:r>
            <w:proofErr w:type="spellEnd"/>
            <w:r w:rsidRPr="006C5B32">
              <w:rPr>
                <w:sz w:val="22"/>
                <w:szCs w:val="22"/>
                <w:lang w:val="es-ES"/>
              </w:rPr>
              <w:t xml:space="preserve"> </w:t>
            </w:r>
            <w:proofErr w:type="spellStart"/>
            <w:r w:rsidRPr="006C5B32">
              <w:rPr>
                <w:sz w:val="22"/>
                <w:szCs w:val="22"/>
                <w:lang w:val="es-ES"/>
              </w:rPr>
              <w:t>collection</w:t>
            </w:r>
            <w:proofErr w:type="spellEnd"/>
            <w:r w:rsidRPr="006C5B32">
              <w:rPr>
                <w:sz w:val="22"/>
                <w:szCs w:val="22"/>
                <w:lang w:val="es-ES"/>
              </w:rPr>
              <w:t xml:space="preserve"> date</w:t>
            </w:r>
          </w:p>
          <w:p w14:paraId="3EA2DB3B" w14:textId="77777777" w:rsidR="00644D48" w:rsidRPr="006C5B32" w:rsidRDefault="00644D48" w:rsidP="00644D48">
            <w:pPr>
              <w:pStyle w:val="ListParagraph"/>
              <w:rPr>
                <w:i/>
                <w:iCs/>
                <w:sz w:val="22"/>
                <w:szCs w:val="22"/>
                <w:lang w:val="es-ES"/>
              </w:rPr>
            </w:pPr>
            <w:r w:rsidRPr="006C5B32">
              <w:rPr>
                <w:i/>
                <w:iCs/>
                <w:sz w:val="22"/>
                <w:szCs w:val="22"/>
                <w:lang w:val="es-ES"/>
              </w:rPr>
              <w:t>Fecha de recolección de los óvulos/embriones</w:t>
            </w:r>
          </w:p>
          <w:p w14:paraId="08C12DC5" w14:textId="77777777" w:rsidR="00644D48" w:rsidRPr="006C5B32" w:rsidRDefault="00644D48" w:rsidP="00644D48">
            <w:pPr>
              <w:pStyle w:val="ListParagraph"/>
              <w:rPr>
                <w:sz w:val="22"/>
                <w:szCs w:val="22"/>
                <w:lang w:val="es-ES"/>
              </w:rPr>
            </w:pPr>
          </w:p>
          <w:p w14:paraId="76058F0B" w14:textId="77777777" w:rsidR="00644D48" w:rsidRPr="006C5B32" w:rsidRDefault="00644D48" w:rsidP="00644D48">
            <w:pPr>
              <w:pStyle w:val="ListParagraph"/>
              <w:numPr>
                <w:ilvl w:val="0"/>
                <w:numId w:val="25"/>
              </w:numPr>
              <w:rPr>
                <w:sz w:val="22"/>
                <w:szCs w:val="22"/>
                <w:lang w:val="es-ES"/>
              </w:rPr>
            </w:pPr>
            <w:proofErr w:type="spellStart"/>
            <w:r w:rsidRPr="006C5B32">
              <w:rPr>
                <w:sz w:val="22"/>
                <w:szCs w:val="22"/>
                <w:lang w:val="es-ES"/>
              </w:rPr>
              <w:t>Number</w:t>
            </w:r>
            <w:proofErr w:type="spellEnd"/>
            <w:r w:rsidRPr="006C5B32">
              <w:rPr>
                <w:sz w:val="22"/>
                <w:szCs w:val="22"/>
                <w:lang w:val="es-ES"/>
              </w:rPr>
              <w:t xml:space="preserve"> </w:t>
            </w:r>
            <w:proofErr w:type="spellStart"/>
            <w:r w:rsidRPr="006C5B32">
              <w:rPr>
                <w:sz w:val="22"/>
                <w:szCs w:val="22"/>
                <w:lang w:val="es-ES"/>
              </w:rPr>
              <w:t>of</w:t>
            </w:r>
            <w:proofErr w:type="spellEnd"/>
            <w:r w:rsidRPr="006C5B32">
              <w:rPr>
                <w:sz w:val="22"/>
                <w:szCs w:val="22"/>
                <w:lang w:val="es-ES"/>
              </w:rPr>
              <w:t xml:space="preserve"> </w:t>
            </w:r>
            <w:proofErr w:type="spellStart"/>
            <w:r w:rsidRPr="006C5B32">
              <w:rPr>
                <w:sz w:val="22"/>
                <w:szCs w:val="22"/>
                <w:lang w:val="es-ES"/>
              </w:rPr>
              <w:t>embryos</w:t>
            </w:r>
            <w:proofErr w:type="spellEnd"/>
            <w:r w:rsidRPr="006C5B32">
              <w:rPr>
                <w:sz w:val="22"/>
                <w:szCs w:val="22"/>
                <w:lang w:val="es-ES"/>
              </w:rPr>
              <w:t xml:space="preserve"> per </w:t>
            </w:r>
            <w:proofErr w:type="spellStart"/>
            <w:r w:rsidRPr="006C5B32">
              <w:rPr>
                <w:sz w:val="22"/>
                <w:szCs w:val="22"/>
                <w:lang w:val="es-ES"/>
              </w:rPr>
              <w:t>donor</w:t>
            </w:r>
            <w:proofErr w:type="spellEnd"/>
          </w:p>
          <w:p w14:paraId="4E4D86D7" w14:textId="77777777" w:rsidR="00644D48" w:rsidRPr="006C5B32" w:rsidRDefault="00644D48" w:rsidP="00644D48">
            <w:pPr>
              <w:pStyle w:val="ListParagraph"/>
              <w:rPr>
                <w:i/>
                <w:iCs/>
                <w:sz w:val="22"/>
                <w:szCs w:val="22"/>
                <w:lang w:val="es-ES"/>
              </w:rPr>
            </w:pPr>
            <w:r w:rsidRPr="006C5B32">
              <w:rPr>
                <w:i/>
                <w:iCs/>
                <w:sz w:val="22"/>
                <w:szCs w:val="22"/>
                <w:lang w:val="es-ES"/>
              </w:rPr>
              <w:t>Número de embriones por cada donante.</w:t>
            </w:r>
          </w:p>
          <w:p w14:paraId="0F3ACB0A" w14:textId="77777777" w:rsidR="00644D48" w:rsidRPr="006C5B32" w:rsidRDefault="00644D48" w:rsidP="00644D48">
            <w:pPr>
              <w:pStyle w:val="ListParagraph"/>
              <w:rPr>
                <w:sz w:val="22"/>
                <w:szCs w:val="22"/>
                <w:lang w:val="es-ES"/>
              </w:rPr>
            </w:pPr>
          </w:p>
          <w:p w14:paraId="5D8BE572" w14:textId="77777777" w:rsidR="00644D48" w:rsidRPr="006C5B32" w:rsidRDefault="00644D48" w:rsidP="00644D48">
            <w:pPr>
              <w:pStyle w:val="ListParagraph"/>
              <w:numPr>
                <w:ilvl w:val="0"/>
                <w:numId w:val="25"/>
              </w:numPr>
              <w:rPr>
                <w:sz w:val="22"/>
                <w:szCs w:val="22"/>
                <w:lang w:val="es-ES"/>
              </w:rPr>
            </w:pPr>
            <w:proofErr w:type="spellStart"/>
            <w:r w:rsidRPr="006C5B32">
              <w:rPr>
                <w:sz w:val="22"/>
                <w:szCs w:val="22"/>
                <w:lang w:val="es-ES"/>
              </w:rPr>
              <w:t>Identification</w:t>
            </w:r>
            <w:proofErr w:type="spellEnd"/>
            <w:r w:rsidRPr="006C5B32">
              <w:rPr>
                <w:sz w:val="22"/>
                <w:szCs w:val="22"/>
                <w:lang w:val="es-ES"/>
              </w:rPr>
              <w:t xml:space="preserve"> </w:t>
            </w:r>
            <w:proofErr w:type="spellStart"/>
            <w:r w:rsidRPr="006C5B32">
              <w:rPr>
                <w:sz w:val="22"/>
                <w:szCs w:val="22"/>
                <w:lang w:val="es-ES"/>
              </w:rPr>
              <w:t>of</w:t>
            </w:r>
            <w:proofErr w:type="spellEnd"/>
            <w:r w:rsidRPr="006C5B32">
              <w:rPr>
                <w:sz w:val="22"/>
                <w:szCs w:val="22"/>
                <w:lang w:val="es-ES"/>
              </w:rPr>
              <w:t xml:space="preserve"> </w:t>
            </w:r>
            <w:proofErr w:type="spellStart"/>
            <w:r w:rsidRPr="006C5B32">
              <w:rPr>
                <w:sz w:val="22"/>
                <w:szCs w:val="22"/>
                <w:lang w:val="es-ES"/>
              </w:rPr>
              <w:t>the</w:t>
            </w:r>
            <w:proofErr w:type="spellEnd"/>
            <w:r w:rsidRPr="006C5B32">
              <w:rPr>
                <w:sz w:val="22"/>
                <w:szCs w:val="22"/>
                <w:lang w:val="es-ES"/>
              </w:rPr>
              <w:t xml:space="preserve"> </w:t>
            </w:r>
            <w:proofErr w:type="spellStart"/>
            <w:r w:rsidRPr="006C5B32">
              <w:rPr>
                <w:sz w:val="22"/>
                <w:szCs w:val="22"/>
                <w:lang w:val="es-ES"/>
              </w:rPr>
              <w:t>embryo</w:t>
            </w:r>
            <w:proofErr w:type="spellEnd"/>
            <w:r w:rsidRPr="006C5B32">
              <w:rPr>
                <w:sz w:val="22"/>
                <w:szCs w:val="22"/>
                <w:lang w:val="es-ES"/>
              </w:rPr>
              <w:t xml:space="preserve"> </w:t>
            </w:r>
            <w:proofErr w:type="spellStart"/>
            <w:r w:rsidRPr="006C5B32">
              <w:rPr>
                <w:sz w:val="22"/>
                <w:szCs w:val="22"/>
                <w:lang w:val="es-ES"/>
              </w:rPr>
              <w:t>containers</w:t>
            </w:r>
            <w:proofErr w:type="spellEnd"/>
          </w:p>
          <w:p w14:paraId="5AEE23B3" w14:textId="77777777" w:rsidR="00644D48" w:rsidRPr="006C5B32" w:rsidRDefault="00644D48" w:rsidP="00644D48">
            <w:pPr>
              <w:pStyle w:val="ListParagraph"/>
              <w:rPr>
                <w:i/>
                <w:iCs/>
                <w:sz w:val="22"/>
                <w:szCs w:val="22"/>
                <w:lang w:val="es-ES"/>
              </w:rPr>
            </w:pPr>
            <w:r w:rsidRPr="006C5B32">
              <w:rPr>
                <w:i/>
                <w:iCs/>
                <w:sz w:val="22"/>
                <w:szCs w:val="22"/>
                <w:lang w:val="es-ES"/>
              </w:rPr>
              <w:t xml:space="preserve"> Identificación de los contenedores de los embriones.</w:t>
            </w:r>
          </w:p>
          <w:p w14:paraId="7CDC6955" w14:textId="77777777" w:rsidR="00644D48" w:rsidRPr="006C5B32" w:rsidRDefault="00644D48" w:rsidP="00644D48">
            <w:pPr>
              <w:pStyle w:val="ListParagraph"/>
              <w:rPr>
                <w:sz w:val="22"/>
                <w:szCs w:val="22"/>
                <w:lang w:val="es-ES"/>
              </w:rPr>
            </w:pPr>
          </w:p>
          <w:p w14:paraId="2EC1E3E2" w14:textId="77777777" w:rsidR="00644D48" w:rsidRPr="006C5B32" w:rsidRDefault="00644D48" w:rsidP="00644D48">
            <w:pPr>
              <w:pStyle w:val="ListParagraph"/>
              <w:numPr>
                <w:ilvl w:val="0"/>
                <w:numId w:val="25"/>
              </w:numPr>
              <w:rPr>
                <w:sz w:val="20"/>
              </w:rPr>
            </w:pPr>
            <w:proofErr w:type="spellStart"/>
            <w:r w:rsidRPr="006C5B32">
              <w:rPr>
                <w:sz w:val="22"/>
                <w:szCs w:val="22"/>
                <w:lang w:val="es-ES"/>
              </w:rPr>
              <w:t>Package</w:t>
            </w:r>
            <w:proofErr w:type="spellEnd"/>
            <w:r w:rsidRPr="006C5B32">
              <w:rPr>
                <w:sz w:val="22"/>
                <w:szCs w:val="22"/>
                <w:lang w:val="es-ES"/>
              </w:rPr>
              <w:t xml:space="preserve"> </w:t>
            </w:r>
            <w:proofErr w:type="spellStart"/>
            <w:r w:rsidRPr="006C5B32">
              <w:rPr>
                <w:sz w:val="22"/>
                <w:szCs w:val="22"/>
                <w:lang w:val="es-ES"/>
              </w:rPr>
              <w:t>units</w:t>
            </w:r>
            <w:proofErr w:type="spellEnd"/>
          </w:p>
          <w:p w14:paraId="5F500E45" w14:textId="77777777" w:rsidR="00644D48" w:rsidRPr="006C5B32" w:rsidRDefault="00644D48" w:rsidP="00644D48">
            <w:pPr>
              <w:pStyle w:val="ListParagraph"/>
              <w:rPr>
                <w:i/>
                <w:iCs/>
                <w:sz w:val="22"/>
                <w:szCs w:val="22"/>
                <w:lang w:val="es-ES"/>
              </w:rPr>
            </w:pPr>
            <w:r w:rsidRPr="006C5B32">
              <w:rPr>
                <w:i/>
                <w:iCs/>
                <w:sz w:val="22"/>
                <w:szCs w:val="22"/>
                <w:lang w:val="es-ES"/>
              </w:rPr>
              <w:t>Unidades de embalaje</w:t>
            </w:r>
          </w:p>
          <w:p w14:paraId="1D405D9C" w14:textId="77777777" w:rsidR="000A6819" w:rsidRPr="006C5B32" w:rsidRDefault="000A6819" w:rsidP="003E7341">
            <w:pPr>
              <w:rPr>
                <w:sz w:val="22"/>
                <w:szCs w:val="22"/>
              </w:rPr>
            </w:pPr>
          </w:p>
        </w:tc>
      </w:tr>
    </w:tbl>
    <w:p w14:paraId="3614D5E7" w14:textId="77777777" w:rsidR="00644D48" w:rsidRPr="006C5B32" w:rsidRDefault="00644D48" w:rsidP="006C5B32"/>
    <w:sectPr w:rsidR="00644D48" w:rsidRPr="006C5B32" w:rsidSect="006C5B32">
      <w:headerReference w:type="default" r:id="rId7"/>
      <w:footerReference w:type="default" r:id="rId8"/>
      <w:pgSz w:w="11907" w:h="16840" w:code="9"/>
      <w:pgMar w:top="851" w:right="426" w:bottom="851" w:left="851" w:header="142"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A54224" w14:textId="77777777" w:rsidR="004F15ED" w:rsidRDefault="004F15ED">
      <w:r>
        <w:separator/>
      </w:r>
    </w:p>
  </w:endnote>
  <w:endnote w:type="continuationSeparator" w:id="0">
    <w:p w14:paraId="73B9B801" w14:textId="77777777" w:rsidR="004F15ED" w:rsidRDefault="004F15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2D2754" w14:textId="77777777" w:rsidR="008C7879" w:rsidRPr="008C7879" w:rsidRDefault="00271A65" w:rsidP="006C5B32">
    <w:pPr>
      <w:pStyle w:val="Footer"/>
      <w:jc w:val="right"/>
      <w:rPr>
        <w:rFonts w:eastAsia="Times New Roman"/>
      </w:rPr>
    </w:pPr>
    <w:r>
      <w:rPr>
        <w:rFonts w:ascii="Tahoma" w:eastAsia="Times New Roman" w:hAnsi="Tahoma" w:cs="Tahoma"/>
        <w:sz w:val="18"/>
      </w:rPr>
      <w:t xml:space="preserve"> </w:t>
    </w:r>
    <w:r w:rsidR="00644D48">
      <w:rPr>
        <w:rFonts w:ascii="Tahoma" w:eastAsia="Times New Roman" w:hAnsi="Tahoma" w:cs="Tahoma"/>
        <w:sz w:val="18"/>
      </w:rPr>
      <w:t>ETVD</w:t>
    </w:r>
    <w:r w:rsidR="00644D48">
      <w:rPr>
        <w:rFonts w:ascii="Tahoma" w:hAnsi="Tahoma" w:cs="Tahoma"/>
        <w:sz w:val="18"/>
      </w:rPr>
      <w:t>_Chile_OvCapEmb_2022 01 13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5ECB92" w14:textId="77777777" w:rsidR="004F15ED" w:rsidRDefault="004F15ED">
      <w:r>
        <w:separator/>
      </w:r>
    </w:p>
  </w:footnote>
  <w:footnote w:type="continuationSeparator" w:id="0">
    <w:p w14:paraId="70A92A6F" w14:textId="77777777" w:rsidR="004F15ED" w:rsidRDefault="004F15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8CA04" w14:textId="77777777" w:rsidR="003F683E" w:rsidRDefault="003F683E" w:rsidP="00B84A99">
    <w:pPr>
      <w:spacing w:before="80" w:after="80"/>
      <w:jc w:val="right"/>
      <w:rPr>
        <w:sz w:val="16"/>
      </w:rPr>
    </w:pPr>
    <w:r>
      <w:t xml:space="preserve">Page </w:t>
    </w:r>
    <w:r>
      <w:fldChar w:fldCharType="begin"/>
    </w:r>
    <w:r>
      <w:instrText xml:space="preserve"> PAGE </w:instrText>
    </w:r>
    <w:r>
      <w:fldChar w:fldCharType="separate"/>
    </w:r>
    <w:r w:rsidR="008C7879">
      <w:rPr>
        <w:noProof/>
      </w:rPr>
      <w:t>1</w:t>
    </w:r>
    <w:r>
      <w:rPr>
        <w:noProof/>
      </w:rPr>
      <w:fldChar w:fldCharType="end"/>
    </w:r>
    <w:r>
      <w:t xml:space="preserve"> of </w:t>
    </w:r>
    <w:r>
      <w:rPr>
        <w:noProof/>
      </w:rPr>
      <w:fldChar w:fldCharType="begin"/>
    </w:r>
    <w:r>
      <w:rPr>
        <w:noProof/>
      </w:rPr>
      <w:instrText xml:space="preserve"> NUMPAGES   \* MERGEFORMAT </w:instrText>
    </w:r>
    <w:r>
      <w:rPr>
        <w:noProof/>
      </w:rPr>
      <w:fldChar w:fldCharType="separate"/>
    </w:r>
    <w:r w:rsidR="008C7879">
      <w:rPr>
        <w:noProof/>
      </w:rPr>
      <w:t>6</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20E9B"/>
    <w:multiLevelType w:val="hybridMultilevel"/>
    <w:tmpl w:val="A46AF220"/>
    <w:lvl w:ilvl="0" w:tplc="0C09000F">
      <w:start w:val="1"/>
      <w:numFmt w:val="decimal"/>
      <w:lvlText w:val="%1."/>
      <w:lvlJc w:val="left"/>
      <w:pPr>
        <w:ind w:left="2204" w:hanging="360"/>
      </w:pPr>
    </w:lvl>
    <w:lvl w:ilvl="1" w:tplc="0C090019" w:tentative="1">
      <w:start w:val="1"/>
      <w:numFmt w:val="lowerLetter"/>
      <w:lvlText w:val="%2."/>
      <w:lvlJc w:val="left"/>
      <w:pPr>
        <w:ind w:left="2664" w:hanging="360"/>
      </w:pPr>
    </w:lvl>
    <w:lvl w:ilvl="2" w:tplc="0C09001B" w:tentative="1">
      <w:start w:val="1"/>
      <w:numFmt w:val="lowerRoman"/>
      <w:lvlText w:val="%3."/>
      <w:lvlJc w:val="right"/>
      <w:pPr>
        <w:ind w:left="3384" w:hanging="180"/>
      </w:pPr>
    </w:lvl>
    <w:lvl w:ilvl="3" w:tplc="0C09000F" w:tentative="1">
      <w:start w:val="1"/>
      <w:numFmt w:val="decimal"/>
      <w:lvlText w:val="%4."/>
      <w:lvlJc w:val="left"/>
      <w:pPr>
        <w:ind w:left="4104" w:hanging="360"/>
      </w:pPr>
    </w:lvl>
    <w:lvl w:ilvl="4" w:tplc="0C090019" w:tentative="1">
      <w:start w:val="1"/>
      <w:numFmt w:val="lowerLetter"/>
      <w:lvlText w:val="%5."/>
      <w:lvlJc w:val="left"/>
      <w:pPr>
        <w:ind w:left="4824" w:hanging="360"/>
      </w:pPr>
    </w:lvl>
    <w:lvl w:ilvl="5" w:tplc="0C09001B" w:tentative="1">
      <w:start w:val="1"/>
      <w:numFmt w:val="lowerRoman"/>
      <w:lvlText w:val="%6."/>
      <w:lvlJc w:val="right"/>
      <w:pPr>
        <w:ind w:left="5544" w:hanging="180"/>
      </w:pPr>
    </w:lvl>
    <w:lvl w:ilvl="6" w:tplc="0C09000F" w:tentative="1">
      <w:start w:val="1"/>
      <w:numFmt w:val="decimal"/>
      <w:lvlText w:val="%7."/>
      <w:lvlJc w:val="left"/>
      <w:pPr>
        <w:ind w:left="6264" w:hanging="360"/>
      </w:pPr>
    </w:lvl>
    <w:lvl w:ilvl="7" w:tplc="0C090019" w:tentative="1">
      <w:start w:val="1"/>
      <w:numFmt w:val="lowerLetter"/>
      <w:lvlText w:val="%8."/>
      <w:lvlJc w:val="left"/>
      <w:pPr>
        <w:ind w:left="6984" w:hanging="360"/>
      </w:pPr>
    </w:lvl>
    <w:lvl w:ilvl="8" w:tplc="0C09001B" w:tentative="1">
      <w:start w:val="1"/>
      <w:numFmt w:val="lowerRoman"/>
      <w:lvlText w:val="%9."/>
      <w:lvlJc w:val="right"/>
      <w:pPr>
        <w:ind w:left="7704" w:hanging="180"/>
      </w:pPr>
    </w:lvl>
  </w:abstractNum>
  <w:abstractNum w:abstractNumId="1" w15:restartNumberingAfterBreak="0">
    <w:nsid w:val="05B762C9"/>
    <w:multiLevelType w:val="hybridMultilevel"/>
    <w:tmpl w:val="020CEF04"/>
    <w:lvl w:ilvl="0" w:tplc="0C68667A">
      <w:start w:val="1"/>
      <w:numFmt w:val="lowerLetter"/>
      <w:lvlText w:val="%1)"/>
      <w:lvlJc w:val="left"/>
      <w:pPr>
        <w:ind w:left="720" w:hanging="360"/>
      </w:pPr>
      <w:rPr>
        <w:color w:val="000000" w:themeColor="text1"/>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 w15:restartNumberingAfterBreak="0">
    <w:nsid w:val="08623799"/>
    <w:multiLevelType w:val="multilevel"/>
    <w:tmpl w:val="0C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A1D79F3"/>
    <w:multiLevelType w:val="hybridMultilevel"/>
    <w:tmpl w:val="883CFFF6"/>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4" w15:restartNumberingAfterBreak="0">
    <w:nsid w:val="1FA4211A"/>
    <w:multiLevelType w:val="multilevel"/>
    <w:tmpl w:val="4906BDA2"/>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rFonts w:ascii="Cambria" w:hAnsi="Cambria" w:hint="default"/>
        <w:b w:val="0"/>
        <w:i w:val="0"/>
        <w:sz w:val="22"/>
        <w:szCs w:val="22"/>
      </w:r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368625D"/>
    <w:multiLevelType w:val="hybridMultilevel"/>
    <w:tmpl w:val="00E6AE14"/>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35165906"/>
    <w:multiLevelType w:val="hybridMultilevel"/>
    <w:tmpl w:val="C8EA5F34"/>
    <w:lvl w:ilvl="0" w:tplc="AA16C298">
      <w:start w:val="1"/>
      <w:numFmt w:val="decimal"/>
      <w:lvlText w:val="(%1)"/>
      <w:lvlJc w:val="left"/>
      <w:pPr>
        <w:ind w:left="624" w:hanging="384"/>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38A5444D"/>
    <w:multiLevelType w:val="hybridMultilevel"/>
    <w:tmpl w:val="883CFFF6"/>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8" w15:restartNumberingAfterBreak="0">
    <w:nsid w:val="3A016BFE"/>
    <w:multiLevelType w:val="hybridMultilevel"/>
    <w:tmpl w:val="576AE558"/>
    <w:lvl w:ilvl="0" w:tplc="0C09000F">
      <w:start w:val="1"/>
      <w:numFmt w:val="decimal"/>
      <w:lvlText w:val="%1."/>
      <w:lvlJc w:val="left"/>
      <w:pPr>
        <w:ind w:left="1944" w:hanging="360"/>
      </w:pPr>
    </w:lvl>
    <w:lvl w:ilvl="1" w:tplc="0C090019" w:tentative="1">
      <w:start w:val="1"/>
      <w:numFmt w:val="lowerLetter"/>
      <w:lvlText w:val="%2."/>
      <w:lvlJc w:val="left"/>
      <w:pPr>
        <w:ind w:left="2664" w:hanging="360"/>
      </w:pPr>
    </w:lvl>
    <w:lvl w:ilvl="2" w:tplc="0C09001B" w:tentative="1">
      <w:start w:val="1"/>
      <w:numFmt w:val="lowerRoman"/>
      <w:lvlText w:val="%3."/>
      <w:lvlJc w:val="right"/>
      <w:pPr>
        <w:ind w:left="3384" w:hanging="180"/>
      </w:pPr>
    </w:lvl>
    <w:lvl w:ilvl="3" w:tplc="0C09000F" w:tentative="1">
      <w:start w:val="1"/>
      <w:numFmt w:val="decimal"/>
      <w:lvlText w:val="%4."/>
      <w:lvlJc w:val="left"/>
      <w:pPr>
        <w:ind w:left="4104" w:hanging="360"/>
      </w:pPr>
    </w:lvl>
    <w:lvl w:ilvl="4" w:tplc="0C090019" w:tentative="1">
      <w:start w:val="1"/>
      <w:numFmt w:val="lowerLetter"/>
      <w:lvlText w:val="%5."/>
      <w:lvlJc w:val="left"/>
      <w:pPr>
        <w:ind w:left="4824" w:hanging="360"/>
      </w:pPr>
    </w:lvl>
    <w:lvl w:ilvl="5" w:tplc="0C09001B" w:tentative="1">
      <w:start w:val="1"/>
      <w:numFmt w:val="lowerRoman"/>
      <w:lvlText w:val="%6."/>
      <w:lvlJc w:val="right"/>
      <w:pPr>
        <w:ind w:left="5544" w:hanging="180"/>
      </w:pPr>
    </w:lvl>
    <w:lvl w:ilvl="6" w:tplc="0C09000F" w:tentative="1">
      <w:start w:val="1"/>
      <w:numFmt w:val="decimal"/>
      <w:lvlText w:val="%7."/>
      <w:lvlJc w:val="left"/>
      <w:pPr>
        <w:ind w:left="6264" w:hanging="360"/>
      </w:pPr>
    </w:lvl>
    <w:lvl w:ilvl="7" w:tplc="0C090019" w:tentative="1">
      <w:start w:val="1"/>
      <w:numFmt w:val="lowerLetter"/>
      <w:lvlText w:val="%8."/>
      <w:lvlJc w:val="left"/>
      <w:pPr>
        <w:ind w:left="6984" w:hanging="360"/>
      </w:pPr>
    </w:lvl>
    <w:lvl w:ilvl="8" w:tplc="0C09001B" w:tentative="1">
      <w:start w:val="1"/>
      <w:numFmt w:val="lowerRoman"/>
      <w:lvlText w:val="%9."/>
      <w:lvlJc w:val="right"/>
      <w:pPr>
        <w:ind w:left="7704" w:hanging="180"/>
      </w:pPr>
    </w:lvl>
  </w:abstractNum>
  <w:abstractNum w:abstractNumId="9" w15:restartNumberingAfterBreak="0">
    <w:nsid w:val="3BE57F18"/>
    <w:multiLevelType w:val="multilevel"/>
    <w:tmpl w:val="6B74B520"/>
    <w:lvl w:ilvl="0">
      <w:start w:val="1"/>
      <w:numFmt w:val="decimal"/>
      <w:lvlText w:val="%1."/>
      <w:lvlJc w:val="left"/>
      <w:pPr>
        <w:ind w:left="360" w:hanging="360"/>
      </w:pPr>
      <w:rPr>
        <w:b w:val="0"/>
      </w:rPr>
    </w:lvl>
    <w:lvl w:ilvl="1">
      <w:start w:val="1"/>
      <w:numFmt w:val="bullet"/>
      <w:lvlText w:val="o"/>
      <w:lvlJc w:val="left"/>
      <w:pPr>
        <w:ind w:left="1000" w:hanging="432"/>
      </w:pPr>
      <w:rPr>
        <w:rFonts w:ascii="Courier New" w:hAnsi="Courier New" w:cs="Courier New" w:hint="default"/>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E15688A"/>
    <w:multiLevelType w:val="hybridMultilevel"/>
    <w:tmpl w:val="F65CD4E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FB713CF"/>
    <w:multiLevelType w:val="hybridMultilevel"/>
    <w:tmpl w:val="883CFFF6"/>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2" w15:restartNumberingAfterBreak="0">
    <w:nsid w:val="48400F88"/>
    <w:multiLevelType w:val="hybridMultilevel"/>
    <w:tmpl w:val="15D6FB30"/>
    <w:lvl w:ilvl="0" w:tplc="0C090001">
      <w:start w:val="1"/>
      <w:numFmt w:val="bullet"/>
      <w:lvlText w:val=""/>
      <w:lvlJc w:val="left"/>
      <w:pPr>
        <w:ind w:left="3839" w:hanging="360"/>
      </w:pPr>
      <w:rPr>
        <w:rFonts w:ascii="Symbol" w:hAnsi="Symbol" w:hint="default"/>
      </w:rPr>
    </w:lvl>
    <w:lvl w:ilvl="1" w:tplc="0C090003" w:tentative="1">
      <w:start w:val="1"/>
      <w:numFmt w:val="bullet"/>
      <w:lvlText w:val="o"/>
      <w:lvlJc w:val="left"/>
      <w:pPr>
        <w:ind w:left="4559" w:hanging="360"/>
      </w:pPr>
      <w:rPr>
        <w:rFonts w:ascii="Courier New" w:hAnsi="Courier New" w:cs="Courier New" w:hint="default"/>
      </w:rPr>
    </w:lvl>
    <w:lvl w:ilvl="2" w:tplc="0C090005" w:tentative="1">
      <w:start w:val="1"/>
      <w:numFmt w:val="bullet"/>
      <w:lvlText w:val=""/>
      <w:lvlJc w:val="left"/>
      <w:pPr>
        <w:ind w:left="5279" w:hanging="360"/>
      </w:pPr>
      <w:rPr>
        <w:rFonts w:ascii="Wingdings" w:hAnsi="Wingdings" w:hint="default"/>
      </w:rPr>
    </w:lvl>
    <w:lvl w:ilvl="3" w:tplc="0C090001" w:tentative="1">
      <w:start w:val="1"/>
      <w:numFmt w:val="bullet"/>
      <w:lvlText w:val=""/>
      <w:lvlJc w:val="left"/>
      <w:pPr>
        <w:ind w:left="5999" w:hanging="360"/>
      </w:pPr>
      <w:rPr>
        <w:rFonts w:ascii="Symbol" w:hAnsi="Symbol" w:hint="default"/>
      </w:rPr>
    </w:lvl>
    <w:lvl w:ilvl="4" w:tplc="0C090003" w:tentative="1">
      <w:start w:val="1"/>
      <w:numFmt w:val="bullet"/>
      <w:lvlText w:val="o"/>
      <w:lvlJc w:val="left"/>
      <w:pPr>
        <w:ind w:left="6719" w:hanging="360"/>
      </w:pPr>
      <w:rPr>
        <w:rFonts w:ascii="Courier New" w:hAnsi="Courier New" w:cs="Courier New" w:hint="default"/>
      </w:rPr>
    </w:lvl>
    <w:lvl w:ilvl="5" w:tplc="0C090005" w:tentative="1">
      <w:start w:val="1"/>
      <w:numFmt w:val="bullet"/>
      <w:lvlText w:val=""/>
      <w:lvlJc w:val="left"/>
      <w:pPr>
        <w:ind w:left="7439" w:hanging="360"/>
      </w:pPr>
      <w:rPr>
        <w:rFonts w:ascii="Wingdings" w:hAnsi="Wingdings" w:hint="default"/>
      </w:rPr>
    </w:lvl>
    <w:lvl w:ilvl="6" w:tplc="0C090001" w:tentative="1">
      <w:start w:val="1"/>
      <w:numFmt w:val="bullet"/>
      <w:lvlText w:val=""/>
      <w:lvlJc w:val="left"/>
      <w:pPr>
        <w:ind w:left="8159" w:hanging="360"/>
      </w:pPr>
      <w:rPr>
        <w:rFonts w:ascii="Symbol" w:hAnsi="Symbol" w:hint="default"/>
      </w:rPr>
    </w:lvl>
    <w:lvl w:ilvl="7" w:tplc="0C090003" w:tentative="1">
      <w:start w:val="1"/>
      <w:numFmt w:val="bullet"/>
      <w:lvlText w:val="o"/>
      <w:lvlJc w:val="left"/>
      <w:pPr>
        <w:ind w:left="8879" w:hanging="360"/>
      </w:pPr>
      <w:rPr>
        <w:rFonts w:ascii="Courier New" w:hAnsi="Courier New" w:cs="Courier New" w:hint="default"/>
      </w:rPr>
    </w:lvl>
    <w:lvl w:ilvl="8" w:tplc="0C090005" w:tentative="1">
      <w:start w:val="1"/>
      <w:numFmt w:val="bullet"/>
      <w:lvlText w:val=""/>
      <w:lvlJc w:val="left"/>
      <w:pPr>
        <w:ind w:left="9599" w:hanging="360"/>
      </w:pPr>
      <w:rPr>
        <w:rFonts w:ascii="Wingdings" w:hAnsi="Wingdings" w:hint="default"/>
      </w:rPr>
    </w:lvl>
  </w:abstractNum>
  <w:abstractNum w:abstractNumId="13" w15:restartNumberingAfterBreak="0">
    <w:nsid w:val="4D062A85"/>
    <w:multiLevelType w:val="hybridMultilevel"/>
    <w:tmpl w:val="C15A319C"/>
    <w:lvl w:ilvl="0" w:tplc="0C090001">
      <w:start w:val="1"/>
      <w:numFmt w:val="bullet"/>
      <w:lvlText w:val=""/>
      <w:lvlJc w:val="left"/>
      <w:pPr>
        <w:ind w:left="1636" w:hanging="360"/>
      </w:pPr>
      <w:rPr>
        <w:rFonts w:ascii="Symbol" w:hAnsi="Symbol" w:hint="default"/>
      </w:rPr>
    </w:lvl>
    <w:lvl w:ilvl="1" w:tplc="0C090003" w:tentative="1">
      <w:start w:val="1"/>
      <w:numFmt w:val="bullet"/>
      <w:lvlText w:val="o"/>
      <w:lvlJc w:val="left"/>
      <w:pPr>
        <w:ind w:left="2356" w:hanging="360"/>
      </w:pPr>
      <w:rPr>
        <w:rFonts w:ascii="Courier New" w:hAnsi="Courier New" w:cs="Courier New" w:hint="default"/>
      </w:rPr>
    </w:lvl>
    <w:lvl w:ilvl="2" w:tplc="0C090005" w:tentative="1">
      <w:start w:val="1"/>
      <w:numFmt w:val="bullet"/>
      <w:lvlText w:val=""/>
      <w:lvlJc w:val="left"/>
      <w:pPr>
        <w:ind w:left="3076" w:hanging="360"/>
      </w:pPr>
      <w:rPr>
        <w:rFonts w:ascii="Wingdings" w:hAnsi="Wingdings" w:hint="default"/>
      </w:rPr>
    </w:lvl>
    <w:lvl w:ilvl="3" w:tplc="0C090001" w:tentative="1">
      <w:start w:val="1"/>
      <w:numFmt w:val="bullet"/>
      <w:lvlText w:val=""/>
      <w:lvlJc w:val="left"/>
      <w:pPr>
        <w:ind w:left="3796" w:hanging="360"/>
      </w:pPr>
      <w:rPr>
        <w:rFonts w:ascii="Symbol" w:hAnsi="Symbol" w:hint="default"/>
      </w:rPr>
    </w:lvl>
    <w:lvl w:ilvl="4" w:tplc="0C090003" w:tentative="1">
      <w:start w:val="1"/>
      <w:numFmt w:val="bullet"/>
      <w:lvlText w:val="o"/>
      <w:lvlJc w:val="left"/>
      <w:pPr>
        <w:ind w:left="4516" w:hanging="360"/>
      </w:pPr>
      <w:rPr>
        <w:rFonts w:ascii="Courier New" w:hAnsi="Courier New" w:cs="Courier New" w:hint="default"/>
      </w:rPr>
    </w:lvl>
    <w:lvl w:ilvl="5" w:tplc="0C090005" w:tentative="1">
      <w:start w:val="1"/>
      <w:numFmt w:val="bullet"/>
      <w:lvlText w:val=""/>
      <w:lvlJc w:val="left"/>
      <w:pPr>
        <w:ind w:left="5236" w:hanging="360"/>
      </w:pPr>
      <w:rPr>
        <w:rFonts w:ascii="Wingdings" w:hAnsi="Wingdings" w:hint="default"/>
      </w:rPr>
    </w:lvl>
    <w:lvl w:ilvl="6" w:tplc="0C090001" w:tentative="1">
      <w:start w:val="1"/>
      <w:numFmt w:val="bullet"/>
      <w:lvlText w:val=""/>
      <w:lvlJc w:val="left"/>
      <w:pPr>
        <w:ind w:left="5956" w:hanging="360"/>
      </w:pPr>
      <w:rPr>
        <w:rFonts w:ascii="Symbol" w:hAnsi="Symbol" w:hint="default"/>
      </w:rPr>
    </w:lvl>
    <w:lvl w:ilvl="7" w:tplc="0C090003" w:tentative="1">
      <w:start w:val="1"/>
      <w:numFmt w:val="bullet"/>
      <w:lvlText w:val="o"/>
      <w:lvlJc w:val="left"/>
      <w:pPr>
        <w:ind w:left="6676" w:hanging="360"/>
      </w:pPr>
      <w:rPr>
        <w:rFonts w:ascii="Courier New" w:hAnsi="Courier New" w:cs="Courier New" w:hint="default"/>
      </w:rPr>
    </w:lvl>
    <w:lvl w:ilvl="8" w:tplc="0C090005" w:tentative="1">
      <w:start w:val="1"/>
      <w:numFmt w:val="bullet"/>
      <w:lvlText w:val=""/>
      <w:lvlJc w:val="left"/>
      <w:pPr>
        <w:ind w:left="7396" w:hanging="360"/>
      </w:pPr>
      <w:rPr>
        <w:rFonts w:ascii="Wingdings" w:hAnsi="Wingdings" w:hint="default"/>
      </w:rPr>
    </w:lvl>
  </w:abstractNum>
  <w:abstractNum w:abstractNumId="14" w15:restartNumberingAfterBreak="0">
    <w:nsid w:val="50A93081"/>
    <w:multiLevelType w:val="hybridMultilevel"/>
    <w:tmpl w:val="FF2CE898"/>
    <w:lvl w:ilvl="0" w:tplc="0C090001">
      <w:start w:val="1"/>
      <w:numFmt w:val="bullet"/>
      <w:lvlText w:val=""/>
      <w:lvlJc w:val="left"/>
      <w:pPr>
        <w:ind w:left="1944" w:hanging="360"/>
      </w:pPr>
      <w:rPr>
        <w:rFonts w:ascii="Symbol" w:hAnsi="Symbol" w:hint="default"/>
      </w:rPr>
    </w:lvl>
    <w:lvl w:ilvl="1" w:tplc="0C090003" w:tentative="1">
      <w:start w:val="1"/>
      <w:numFmt w:val="bullet"/>
      <w:lvlText w:val="o"/>
      <w:lvlJc w:val="left"/>
      <w:pPr>
        <w:ind w:left="2664" w:hanging="360"/>
      </w:pPr>
      <w:rPr>
        <w:rFonts w:ascii="Courier New" w:hAnsi="Courier New" w:cs="Courier New" w:hint="default"/>
      </w:rPr>
    </w:lvl>
    <w:lvl w:ilvl="2" w:tplc="0C090005" w:tentative="1">
      <w:start w:val="1"/>
      <w:numFmt w:val="bullet"/>
      <w:lvlText w:val=""/>
      <w:lvlJc w:val="left"/>
      <w:pPr>
        <w:ind w:left="3384" w:hanging="360"/>
      </w:pPr>
      <w:rPr>
        <w:rFonts w:ascii="Wingdings" w:hAnsi="Wingdings" w:hint="default"/>
      </w:rPr>
    </w:lvl>
    <w:lvl w:ilvl="3" w:tplc="0C090001" w:tentative="1">
      <w:start w:val="1"/>
      <w:numFmt w:val="bullet"/>
      <w:lvlText w:val=""/>
      <w:lvlJc w:val="left"/>
      <w:pPr>
        <w:ind w:left="4104" w:hanging="360"/>
      </w:pPr>
      <w:rPr>
        <w:rFonts w:ascii="Symbol" w:hAnsi="Symbol" w:hint="default"/>
      </w:rPr>
    </w:lvl>
    <w:lvl w:ilvl="4" w:tplc="0C090003" w:tentative="1">
      <w:start w:val="1"/>
      <w:numFmt w:val="bullet"/>
      <w:lvlText w:val="o"/>
      <w:lvlJc w:val="left"/>
      <w:pPr>
        <w:ind w:left="4824" w:hanging="360"/>
      </w:pPr>
      <w:rPr>
        <w:rFonts w:ascii="Courier New" w:hAnsi="Courier New" w:cs="Courier New" w:hint="default"/>
      </w:rPr>
    </w:lvl>
    <w:lvl w:ilvl="5" w:tplc="0C090005" w:tentative="1">
      <w:start w:val="1"/>
      <w:numFmt w:val="bullet"/>
      <w:lvlText w:val=""/>
      <w:lvlJc w:val="left"/>
      <w:pPr>
        <w:ind w:left="5544" w:hanging="360"/>
      </w:pPr>
      <w:rPr>
        <w:rFonts w:ascii="Wingdings" w:hAnsi="Wingdings" w:hint="default"/>
      </w:rPr>
    </w:lvl>
    <w:lvl w:ilvl="6" w:tplc="0C090001" w:tentative="1">
      <w:start w:val="1"/>
      <w:numFmt w:val="bullet"/>
      <w:lvlText w:val=""/>
      <w:lvlJc w:val="left"/>
      <w:pPr>
        <w:ind w:left="6264" w:hanging="360"/>
      </w:pPr>
      <w:rPr>
        <w:rFonts w:ascii="Symbol" w:hAnsi="Symbol" w:hint="default"/>
      </w:rPr>
    </w:lvl>
    <w:lvl w:ilvl="7" w:tplc="0C090003" w:tentative="1">
      <w:start w:val="1"/>
      <w:numFmt w:val="bullet"/>
      <w:lvlText w:val="o"/>
      <w:lvlJc w:val="left"/>
      <w:pPr>
        <w:ind w:left="6984" w:hanging="360"/>
      </w:pPr>
      <w:rPr>
        <w:rFonts w:ascii="Courier New" w:hAnsi="Courier New" w:cs="Courier New" w:hint="default"/>
      </w:rPr>
    </w:lvl>
    <w:lvl w:ilvl="8" w:tplc="0C090005" w:tentative="1">
      <w:start w:val="1"/>
      <w:numFmt w:val="bullet"/>
      <w:lvlText w:val=""/>
      <w:lvlJc w:val="left"/>
      <w:pPr>
        <w:ind w:left="7704" w:hanging="360"/>
      </w:pPr>
      <w:rPr>
        <w:rFonts w:ascii="Wingdings" w:hAnsi="Wingdings" w:hint="default"/>
      </w:rPr>
    </w:lvl>
  </w:abstractNum>
  <w:abstractNum w:abstractNumId="15" w15:restartNumberingAfterBreak="0">
    <w:nsid w:val="5EAD5719"/>
    <w:multiLevelType w:val="multilevel"/>
    <w:tmpl w:val="A32E9646"/>
    <w:lvl w:ilvl="0">
      <w:start w:val="1"/>
      <w:numFmt w:val="decimal"/>
      <w:lvlText w:val="%1."/>
      <w:lvlJc w:val="left"/>
      <w:pPr>
        <w:ind w:left="360" w:hanging="360"/>
      </w:pPr>
      <w:rPr>
        <w:b w:val="0"/>
        <w:strike w:val="0"/>
      </w:rPr>
    </w:lvl>
    <w:lvl w:ilvl="1">
      <w:start w:val="1"/>
      <w:numFmt w:val="bullet"/>
      <w:lvlText w:val="o"/>
      <w:lvlJc w:val="left"/>
      <w:pPr>
        <w:ind w:left="1000" w:hanging="432"/>
      </w:pPr>
      <w:rPr>
        <w:rFonts w:ascii="Courier New" w:hAnsi="Courier New" w:cs="Courier New" w:hint="default"/>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F0F2051"/>
    <w:multiLevelType w:val="hybridMultilevel"/>
    <w:tmpl w:val="A70E421E"/>
    <w:lvl w:ilvl="0" w:tplc="64E08542">
      <w:numFmt w:val="bullet"/>
      <w:lvlText w:val="-"/>
      <w:lvlJc w:val="left"/>
      <w:pPr>
        <w:ind w:left="1944" w:hanging="360"/>
      </w:pPr>
      <w:rPr>
        <w:rFonts w:ascii="Times New Roman" w:eastAsia="Times New Roman" w:hAnsi="Times New Roman" w:hint="default"/>
        <w:i w:val="0"/>
      </w:rPr>
    </w:lvl>
    <w:lvl w:ilvl="1" w:tplc="0C090003" w:tentative="1">
      <w:start w:val="1"/>
      <w:numFmt w:val="bullet"/>
      <w:lvlText w:val="o"/>
      <w:lvlJc w:val="left"/>
      <w:pPr>
        <w:ind w:left="2664" w:hanging="360"/>
      </w:pPr>
      <w:rPr>
        <w:rFonts w:ascii="Courier New" w:hAnsi="Courier New" w:cs="Courier New" w:hint="default"/>
      </w:rPr>
    </w:lvl>
    <w:lvl w:ilvl="2" w:tplc="0C090005" w:tentative="1">
      <w:start w:val="1"/>
      <w:numFmt w:val="bullet"/>
      <w:lvlText w:val=""/>
      <w:lvlJc w:val="left"/>
      <w:pPr>
        <w:ind w:left="3384" w:hanging="360"/>
      </w:pPr>
      <w:rPr>
        <w:rFonts w:ascii="Wingdings" w:hAnsi="Wingdings" w:hint="default"/>
      </w:rPr>
    </w:lvl>
    <w:lvl w:ilvl="3" w:tplc="0C090001" w:tentative="1">
      <w:start w:val="1"/>
      <w:numFmt w:val="bullet"/>
      <w:lvlText w:val=""/>
      <w:lvlJc w:val="left"/>
      <w:pPr>
        <w:ind w:left="4104" w:hanging="360"/>
      </w:pPr>
      <w:rPr>
        <w:rFonts w:ascii="Symbol" w:hAnsi="Symbol" w:hint="default"/>
      </w:rPr>
    </w:lvl>
    <w:lvl w:ilvl="4" w:tplc="0C090003" w:tentative="1">
      <w:start w:val="1"/>
      <w:numFmt w:val="bullet"/>
      <w:lvlText w:val="o"/>
      <w:lvlJc w:val="left"/>
      <w:pPr>
        <w:ind w:left="4824" w:hanging="360"/>
      </w:pPr>
      <w:rPr>
        <w:rFonts w:ascii="Courier New" w:hAnsi="Courier New" w:cs="Courier New" w:hint="default"/>
      </w:rPr>
    </w:lvl>
    <w:lvl w:ilvl="5" w:tplc="0C090005" w:tentative="1">
      <w:start w:val="1"/>
      <w:numFmt w:val="bullet"/>
      <w:lvlText w:val=""/>
      <w:lvlJc w:val="left"/>
      <w:pPr>
        <w:ind w:left="5544" w:hanging="360"/>
      </w:pPr>
      <w:rPr>
        <w:rFonts w:ascii="Wingdings" w:hAnsi="Wingdings" w:hint="default"/>
      </w:rPr>
    </w:lvl>
    <w:lvl w:ilvl="6" w:tplc="0C090001" w:tentative="1">
      <w:start w:val="1"/>
      <w:numFmt w:val="bullet"/>
      <w:lvlText w:val=""/>
      <w:lvlJc w:val="left"/>
      <w:pPr>
        <w:ind w:left="6264" w:hanging="360"/>
      </w:pPr>
      <w:rPr>
        <w:rFonts w:ascii="Symbol" w:hAnsi="Symbol" w:hint="default"/>
      </w:rPr>
    </w:lvl>
    <w:lvl w:ilvl="7" w:tplc="0C090003" w:tentative="1">
      <w:start w:val="1"/>
      <w:numFmt w:val="bullet"/>
      <w:lvlText w:val="o"/>
      <w:lvlJc w:val="left"/>
      <w:pPr>
        <w:ind w:left="6984" w:hanging="360"/>
      </w:pPr>
      <w:rPr>
        <w:rFonts w:ascii="Courier New" w:hAnsi="Courier New" w:cs="Courier New" w:hint="default"/>
      </w:rPr>
    </w:lvl>
    <w:lvl w:ilvl="8" w:tplc="0C090005" w:tentative="1">
      <w:start w:val="1"/>
      <w:numFmt w:val="bullet"/>
      <w:lvlText w:val=""/>
      <w:lvlJc w:val="left"/>
      <w:pPr>
        <w:ind w:left="7704" w:hanging="360"/>
      </w:pPr>
      <w:rPr>
        <w:rFonts w:ascii="Wingdings" w:hAnsi="Wingdings" w:hint="default"/>
      </w:rPr>
    </w:lvl>
  </w:abstractNum>
  <w:abstractNum w:abstractNumId="17" w15:restartNumberingAfterBreak="0">
    <w:nsid w:val="5F481FF4"/>
    <w:multiLevelType w:val="hybridMultilevel"/>
    <w:tmpl w:val="883CFFF6"/>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8" w15:restartNumberingAfterBreak="0">
    <w:nsid w:val="68D21023"/>
    <w:multiLevelType w:val="hybridMultilevel"/>
    <w:tmpl w:val="3AD8DDD8"/>
    <w:lvl w:ilvl="0" w:tplc="D96EDFE0">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9" w15:restartNumberingAfterBreak="0">
    <w:nsid w:val="6A174B7A"/>
    <w:multiLevelType w:val="hybridMultilevel"/>
    <w:tmpl w:val="4F10A0D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6FCA7559"/>
    <w:multiLevelType w:val="hybridMultilevel"/>
    <w:tmpl w:val="4738AE94"/>
    <w:lvl w:ilvl="0" w:tplc="64E08542">
      <w:numFmt w:val="bullet"/>
      <w:lvlText w:val="-"/>
      <w:lvlJc w:val="left"/>
      <w:pPr>
        <w:ind w:left="1944" w:hanging="360"/>
      </w:pPr>
      <w:rPr>
        <w:rFonts w:ascii="Times New Roman" w:eastAsia="Times New Roman" w:hAnsi="Times New Roman" w:hint="default"/>
        <w:i w:val="0"/>
      </w:rPr>
    </w:lvl>
    <w:lvl w:ilvl="1" w:tplc="0C090003" w:tentative="1">
      <w:start w:val="1"/>
      <w:numFmt w:val="bullet"/>
      <w:lvlText w:val="o"/>
      <w:lvlJc w:val="left"/>
      <w:pPr>
        <w:ind w:left="2664" w:hanging="360"/>
      </w:pPr>
      <w:rPr>
        <w:rFonts w:ascii="Courier New" w:hAnsi="Courier New" w:cs="Courier New" w:hint="default"/>
      </w:rPr>
    </w:lvl>
    <w:lvl w:ilvl="2" w:tplc="0C090005" w:tentative="1">
      <w:start w:val="1"/>
      <w:numFmt w:val="bullet"/>
      <w:lvlText w:val=""/>
      <w:lvlJc w:val="left"/>
      <w:pPr>
        <w:ind w:left="3384" w:hanging="360"/>
      </w:pPr>
      <w:rPr>
        <w:rFonts w:ascii="Wingdings" w:hAnsi="Wingdings" w:hint="default"/>
      </w:rPr>
    </w:lvl>
    <w:lvl w:ilvl="3" w:tplc="0C090001" w:tentative="1">
      <w:start w:val="1"/>
      <w:numFmt w:val="bullet"/>
      <w:lvlText w:val=""/>
      <w:lvlJc w:val="left"/>
      <w:pPr>
        <w:ind w:left="4104" w:hanging="360"/>
      </w:pPr>
      <w:rPr>
        <w:rFonts w:ascii="Symbol" w:hAnsi="Symbol" w:hint="default"/>
      </w:rPr>
    </w:lvl>
    <w:lvl w:ilvl="4" w:tplc="0C090003" w:tentative="1">
      <w:start w:val="1"/>
      <w:numFmt w:val="bullet"/>
      <w:lvlText w:val="o"/>
      <w:lvlJc w:val="left"/>
      <w:pPr>
        <w:ind w:left="4824" w:hanging="360"/>
      </w:pPr>
      <w:rPr>
        <w:rFonts w:ascii="Courier New" w:hAnsi="Courier New" w:cs="Courier New" w:hint="default"/>
      </w:rPr>
    </w:lvl>
    <w:lvl w:ilvl="5" w:tplc="0C090005" w:tentative="1">
      <w:start w:val="1"/>
      <w:numFmt w:val="bullet"/>
      <w:lvlText w:val=""/>
      <w:lvlJc w:val="left"/>
      <w:pPr>
        <w:ind w:left="5544" w:hanging="360"/>
      </w:pPr>
      <w:rPr>
        <w:rFonts w:ascii="Wingdings" w:hAnsi="Wingdings" w:hint="default"/>
      </w:rPr>
    </w:lvl>
    <w:lvl w:ilvl="6" w:tplc="0C090001" w:tentative="1">
      <w:start w:val="1"/>
      <w:numFmt w:val="bullet"/>
      <w:lvlText w:val=""/>
      <w:lvlJc w:val="left"/>
      <w:pPr>
        <w:ind w:left="6264" w:hanging="360"/>
      </w:pPr>
      <w:rPr>
        <w:rFonts w:ascii="Symbol" w:hAnsi="Symbol" w:hint="default"/>
      </w:rPr>
    </w:lvl>
    <w:lvl w:ilvl="7" w:tplc="0C090003" w:tentative="1">
      <w:start w:val="1"/>
      <w:numFmt w:val="bullet"/>
      <w:lvlText w:val="o"/>
      <w:lvlJc w:val="left"/>
      <w:pPr>
        <w:ind w:left="6984" w:hanging="360"/>
      </w:pPr>
      <w:rPr>
        <w:rFonts w:ascii="Courier New" w:hAnsi="Courier New" w:cs="Courier New" w:hint="default"/>
      </w:rPr>
    </w:lvl>
    <w:lvl w:ilvl="8" w:tplc="0C090005" w:tentative="1">
      <w:start w:val="1"/>
      <w:numFmt w:val="bullet"/>
      <w:lvlText w:val=""/>
      <w:lvlJc w:val="left"/>
      <w:pPr>
        <w:ind w:left="7704" w:hanging="360"/>
      </w:pPr>
      <w:rPr>
        <w:rFonts w:ascii="Wingdings" w:hAnsi="Wingdings" w:hint="default"/>
      </w:rPr>
    </w:lvl>
  </w:abstractNum>
  <w:abstractNum w:abstractNumId="21" w15:restartNumberingAfterBreak="0">
    <w:nsid w:val="6FF43088"/>
    <w:multiLevelType w:val="hybridMultilevel"/>
    <w:tmpl w:val="2E26F1F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71192D6F"/>
    <w:multiLevelType w:val="hybridMultilevel"/>
    <w:tmpl w:val="712C37FC"/>
    <w:lvl w:ilvl="0" w:tplc="FBCC48DE">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73FE33BA"/>
    <w:multiLevelType w:val="hybridMultilevel"/>
    <w:tmpl w:val="0A582CC4"/>
    <w:lvl w:ilvl="0" w:tplc="0C090017">
      <w:start w:val="1"/>
      <w:numFmt w:val="lowerLetter"/>
      <w:lvlText w:val="%1)"/>
      <w:lvlJc w:val="left"/>
      <w:pPr>
        <w:ind w:left="1413"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78911BC0"/>
    <w:multiLevelType w:val="hybridMultilevel"/>
    <w:tmpl w:val="A3B04268"/>
    <w:lvl w:ilvl="0" w:tplc="FBCC48DE">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FBCC48DE">
      <w:start w:val="1"/>
      <w:numFmt w:val="decimal"/>
      <w:lvlText w:val="(%3)"/>
      <w:lvlJc w:val="left"/>
      <w:pPr>
        <w:ind w:left="2160" w:hanging="18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2"/>
  </w:num>
  <w:num w:numId="2">
    <w:abstractNumId w:val="19"/>
  </w:num>
  <w:num w:numId="3">
    <w:abstractNumId w:val="21"/>
  </w:num>
  <w:num w:numId="4">
    <w:abstractNumId w:val="22"/>
  </w:num>
  <w:num w:numId="5">
    <w:abstractNumId w:val="24"/>
  </w:num>
  <w:num w:numId="6">
    <w:abstractNumId w:val="5"/>
  </w:num>
  <w:num w:numId="7">
    <w:abstractNumId w:val="23"/>
  </w:num>
  <w:num w:numId="8">
    <w:abstractNumId w:val="6"/>
  </w:num>
  <w:num w:numId="9">
    <w:abstractNumId w:val="9"/>
  </w:num>
  <w:num w:numId="10">
    <w:abstractNumId w:val="15"/>
  </w:num>
  <w:num w:numId="11">
    <w:abstractNumId w:val="4"/>
  </w:num>
  <w:num w:numId="12">
    <w:abstractNumId w:val="16"/>
  </w:num>
  <w:num w:numId="13">
    <w:abstractNumId w:val="20"/>
  </w:num>
  <w:num w:numId="14">
    <w:abstractNumId w:val="0"/>
  </w:num>
  <w:num w:numId="15">
    <w:abstractNumId w:val="8"/>
  </w:num>
  <w:num w:numId="16">
    <w:abstractNumId w:val="14"/>
  </w:num>
  <w:num w:numId="17">
    <w:abstractNumId w:val="10"/>
  </w:num>
  <w:num w:numId="18">
    <w:abstractNumId w:val="13"/>
  </w:num>
  <w:num w:numId="19">
    <w:abstractNumId w:val="2"/>
  </w:num>
  <w:num w:numId="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intFractionalCharacterWidth/>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15ED"/>
    <w:rsid w:val="00007A87"/>
    <w:rsid w:val="000229C2"/>
    <w:rsid w:val="00031133"/>
    <w:rsid w:val="0003577B"/>
    <w:rsid w:val="0005557E"/>
    <w:rsid w:val="0008010C"/>
    <w:rsid w:val="000A3013"/>
    <w:rsid w:val="000A45AE"/>
    <w:rsid w:val="000A6819"/>
    <w:rsid w:val="000B3290"/>
    <w:rsid w:val="000C4C95"/>
    <w:rsid w:val="000F6A66"/>
    <w:rsid w:val="000F6B65"/>
    <w:rsid w:val="00102259"/>
    <w:rsid w:val="00112897"/>
    <w:rsid w:val="001153AD"/>
    <w:rsid w:val="001165FF"/>
    <w:rsid w:val="0012231A"/>
    <w:rsid w:val="00141304"/>
    <w:rsid w:val="00143E7B"/>
    <w:rsid w:val="00151BFF"/>
    <w:rsid w:val="00161D06"/>
    <w:rsid w:val="001674A7"/>
    <w:rsid w:val="001734DC"/>
    <w:rsid w:val="00173B42"/>
    <w:rsid w:val="00175ECC"/>
    <w:rsid w:val="00182B43"/>
    <w:rsid w:val="0019140B"/>
    <w:rsid w:val="00191A66"/>
    <w:rsid w:val="001B7A5A"/>
    <w:rsid w:val="001C1487"/>
    <w:rsid w:val="001C553F"/>
    <w:rsid w:val="001E1D1B"/>
    <w:rsid w:val="001F50BA"/>
    <w:rsid w:val="002068BA"/>
    <w:rsid w:val="002219DE"/>
    <w:rsid w:val="00225B06"/>
    <w:rsid w:val="002361A3"/>
    <w:rsid w:val="00271A65"/>
    <w:rsid w:val="002C5869"/>
    <w:rsid w:val="002C5D33"/>
    <w:rsid w:val="002D45F2"/>
    <w:rsid w:val="002D4FF1"/>
    <w:rsid w:val="002D741B"/>
    <w:rsid w:val="002F6641"/>
    <w:rsid w:val="0030125C"/>
    <w:rsid w:val="003161FC"/>
    <w:rsid w:val="003166B1"/>
    <w:rsid w:val="00327711"/>
    <w:rsid w:val="00340508"/>
    <w:rsid w:val="00346846"/>
    <w:rsid w:val="0037380E"/>
    <w:rsid w:val="00384F53"/>
    <w:rsid w:val="003904ED"/>
    <w:rsid w:val="003C6BA7"/>
    <w:rsid w:val="003D410E"/>
    <w:rsid w:val="003D425F"/>
    <w:rsid w:val="003D509A"/>
    <w:rsid w:val="003E163B"/>
    <w:rsid w:val="003E7341"/>
    <w:rsid w:val="003F0E42"/>
    <w:rsid w:val="003F0F5A"/>
    <w:rsid w:val="003F2A36"/>
    <w:rsid w:val="003F4BD3"/>
    <w:rsid w:val="003F683E"/>
    <w:rsid w:val="00406BD3"/>
    <w:rsid w:val="004461D8"/>
    <w:rsid w:val="00463FF9"/>
    <w:rsid w:val="0046525F"/>
    <w:rsid w:val="004753E5"/>
    <w:rsid w:val="0047765F"/>
    <w:rsid w:val="0048095A"/>
    <w:rsid w:val="004858D4"/>
    <w:rsid w:val="0048788E"/>
    <w:rsid w:val="004B6166"/>
    <w:rsid w:val="004B75C6"/>
    <w:rsid w:val="004E7D36"/>
    <w:rsid w:val="004F15ED"/>
    <w:rsid w:val="004F468E"/>
    <w:rsid w:val="005055B2"/>
    <w:rsid w:val="005060A0"/>
    <w:rsid w:val="00516358"/>
    <w:rsid w:val="005236D4"/>
    <w:rsid w:val="00532B5A"/>
    <w:rsid w:val="00533C9D"/>
    <w:rsid w:val="005755CC"/>
    <w:rsid w:val="00576C42"/>
    <w:rsid w:val="005A5EF0"/>
    <w:rsid w:val="005C1A97"/>
    <w:rsid w:val="005D748E"/>
    <w:rsid w:val="005E298A"/>
    <w:rsid w:val="005F4E11"/>
    <w:rsid w:val="005F6612"/>
    <w:rsid w:val="005F6D21"/>
    <w:rsid w:val="006037AF"/>
    <w:rsid w:val="00606977"/>
    <w:rsid w:val="006209BD"/>
    <w:rsid w:val="006242FD"/>
    <w:rsid w:val="00636429"/>
    <w:rsid w:val="006403C4"/>
    <w:rsid w:val="006435FF"/>
    <w:rsid w:val="00644D48"/>
    <w:rsid w:val="00675F92"/>
    <w:rsid w:val="00681AE6"/>
    <w:rsid w:val="006A5B77"/>
    <w:rsid w:val="006B169D"/>
    <w:rsid w:val="006B7E22"/>
    <w:rsid w:val="006C15C7"/>
    <w:rsid w:val="006C1D9D"/>
    <w:rsid w:val="006C1EA2"/>
    <w:rsid w:val="006C5B32"/>
    <w:rsid w:val="006D0CE4"/>
    <w:rsid w:val="006D4700"/>
    <w:rsid w:val="006F61C3"/>
    <w:rsid w:val="00703C77"/>
    <w:rsid w:val="00714E12"/>
    <w:rsid w:val="00717B63"/>
    <w:rsid w:val="00725629"/>
    <w:rsid w:val="007504E9"/>
    <w:rsid w:val="007507A5"/>
    <w:rsid w:val="007636A0"/>
    <w:rsid w:val="00771AB1"/>
    <w:rsid w:val="00777821"/>
    <w:rsid w:val="00783A45"/>
    <w:rsid w:val="00785D23"/>
    <w:rsid w:val="0078776D"/>
    <w:rsid w:val="00793214"/>
    <w:rsid w:val="007B0154"/>
    <w:rsid w:val="007B5446"/>
    <w:rsid w:val="007C4E36"/>
    <w:rsid w:val="007E38BD"/>
    <w:rsid w:val="007E4D16"/>
    <w:rsid w:val="00801C2C"/>
    <w:rsid w:val="008078FB"/>
    <w:rsid w:val="00812B6A"/>
    <w:rsid w:val="00821231"/>
    <w:rsid w:val="00821AD4"/>
    <w:rsid w:val="00851D04"/>
    <w:rsid w:val="00853F54"/>
    <w:rsid w:val="00862DFD"/>
    <w:rsid w:val="008734C6"/>
    <w:rsid w:val="00880189"/>
    <w:rsid w:val="00896B37"/>
    <w:rsid w:val="008A583D"/>
    <w:rsid w:val="008C4184"/>
    <w:rsid w:val="008C7879"/>
    <w:rsid w:val="008F464C"/>
    <w:rsid w:val="008F52BA"/>
    <w:rsid w:val="00912BC4"/>
    <w:rsid w:val="0093396F"/>
    <w:rsid w:val="0095659D"/>
    <w:rsid w:val="00962780"/>
    <w:rsid w:val="00975E66"/>
    <w:rsid w:val="00976FB2"/>
    <w:rsid w:val="0098072D"/>
    <w:rsid w:val="00980FD9"/>
    <w:rsid w:val="009B0A78"/>
    <w:rsid w:val="009C77DC"/>
    <w:rsid w:val="009D783F"/>
    <w:rsid w:val="009E2251"/>
    <w:rsid w:val="009F1F7A"/>
    <w:rsid w:val="009F30A5"/>
    <w:rsid w:val="009F6FF7"/>
    <w:rsid w:val="00A17CA3"/>
    <w:rsid w:val="00A2024E"/>
    <w:rsid w:val="00A2293D"/>
    <w:rsid w:val="00A32FCB"/>
    <w:rsid w:val="00A42982"/>
    <w:rsid w:val="00A42E65"/>
    <w:rsid w:val="00A46ED6"/>
    <w:rsid w:val="00A47F70"/>
    <w:rsid w:val="00A51980"/>
    <w:rsid w:val="00A52F60"/>
    <w:rsid w:val="00A63437"/>
    <w:rsid w:val="00A66504"/>
    <w:rsid w:val="00A7572F"/>
    <w:rsid w:val="00A80964"/>
    <w:rsid w:val="00A928A5"/>
    <w:rsid w:val="00A93A6E"/>
    <w:rsid w:val="00AA67E8"/>
    <w:rsid w:val="00AB2E43"/>
    <w:rsid w:val="00AB4530"/>
    <w:rsid w:val="00AB7D72"/>
    <w:rsid w:val="00AC5D9C"/>
    <w:rsid w:val="00B0571F"/>
    <w:rsid w:val="00B279CC"/>
    <w:rsid w:val="00B34C91"/>
    <w:rsid w:val="00B4289D"/>
    <w:rsid w:val="00B43ED1"/>
    <w:rsid w:val="00B616C9"/>
    <w:rsid w:val="00B67DCC"/>
    <w:rsid w:val="00B74FE0"/>
    <w:rsid w:val="00B763B8"/>
    <w:rsid w:val="00B81F29"/>
    <w:rsid w:val="00B84A99"/>
    <w:rsid w:val="00B92C32"/>
    <w:rsid w:val="00B97E70"/>
    <w:rsid w:val="00BB2E77"/>
    <w:rsid w:val="00BD646E"/>
    <w:rsid w:val="00BE6D4D"/>
    <w:rsid w:val="00C03EA9"/>
    <w:rsid w:val="00C27E72"/>
    <w:rsid w:val="00C31157"/>
    <w:rsid w:val="00C31FA9"/>
    <w:rsid w:val="00C47540"/>
    <w:rsid w:val="00C526C9"/>
    <w:rsid w:val="00C53BF0"/>
    <w:rsid w:val="00C7033F"/>
    <w:rsid w:val="00C73154"/>
    <w:rsid w:val="00C817BC"/>
    <w:rsid w:val="00CB1BA3"/>
    <w:rsid w:val="00CB321F"/>
    <w:rsid w:val="00CB66E2"/>
    <w:rsid w:val="00CD1F54"/>
    <w:rsid w:val="00CD44F3"/>
    <w:rsid w:val="00CE1A5A"/>
    <w:rsid w:val="00CE344C"/>
    <w:rsid w:val="00CE3FDE"/>
    <w:rsid w:val="00CE4D4F"/>
    <w:rsid w:val="00CE731A"/>
    <w:rsid w:val="00CF73BC"/>
    <w:rsid w:val="00D000E9"/>
    <w:rsid w:val="00D00F7C"/>
    <w:rsid w:val="00D15224"/>
    <w:rsid w:val="00D1680A"/>
    <w:rsid w:val="00D23311"/>
    <w:rsid w:val="00D27ADF"/>
    <w:rsid w:val="00D41218"/>
    <w:rsid w:val="00D603D5"/>
    <w:rsid w:val="00D93E2D"/>
    <w:rsid w:val="00DA2BB6"/>
    <w:rsid w:val="00DC0304"/>
    <w:rsid w:val="00DC092E"/>
    <w:rsid w:val="00DC7EA7"/>
    <w:rsid w:val="00DD2C77"/>
    <w:rsid w:val="00DD74FB"/>
    <w:rsid w:val="00DD7614"/>
    <w:rsid w:val="00DE7E0E"/>
    <w:rsid w:val="00E001C0"/>
    <w:rsid w:val="00E008F2"/>
    <w:rsid w:val="00E22504"/>
    <w:rsid w:val="00E32FA4"/>
    <w:rsid w:val="00E36DED"/>
    <w:rsid w:val="00E577EF"/>
    <w:rsid w:val="00EA59B6"/>
    <w:rsid w:val="00EB040B"/>
    <w:rsid w:val="00EC6F93"/>
    <w:rsid w:val="00ED723E"/>
    <w:rsid w:val="00EE0017"/>
    <w:rsid w:val="00EF6B96"/>
    <w:rsid w:val="00F213B1"/>
    <w:rsid w:val="00F3013A"/>
    <w:rsid w:val="00F57E43"/>
    <w:rsid w:val="00F64F75"/>
    <w:rsid w:val="00F67490"/>
    <w:rsid w:val="00F772D0"/>
    <w:rsid w:val="00F90A54"/>
    <w:rsid w:val="00FD7FDD"/>
    <w:rsid w:val="00FE1246"/>
    <w:rsid w:val="00FE1530"/>
    <w:rsid w:val="00FF5574"/>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433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64F75"/>
    <w:rPr>
      <w:sz w:val="24"/>
      <w:lang w:eastAsia="en-US"/>
    </w:rPr>
  </w:style>
  <w:style w:type="paragraph" w:styleId="Heading1">
    <w:name w:val="heading 1"/>
    <w:basedOn w:val="Normal"/>
    <w:next w:val="Normal"/>
    <w:qFormat/>
    <w:rsid w:val="00F64F75"/>
    <w:pPr>
      <w:keepNext/>
      <w:outlineLvl w:val="0"/>
    </w:pPr>
    <w:rPr>
      <w:b/>
      <w:bCs/>
      <w:sz w:val="22"/>
    </w:rPr>
  </w:style>
  <w:style w:type="paragraph" w:styleId="Heading2">
    <w:name w:val="heading 2"/>
    <w:basedOn w:val="Normal"/>
    <w:next w:val="Normal"/>
    <w:qFormat/>
    <w:rsid w:val="00F64F75"/>
    <w:pPr>
      <w:keepNext/>
      <w:outlineLvl w:val="1"/>
    </w:pPr>
    <w:rPr>
      <w:b/>
      <w:bCs/>
    </w:rPr>
  </w:style>
  <w:style w:type="paragraph" w:styleId="Heading3">
    <w:name w:val="heading 3"/>
    <w:basedOn w:val="Normal"/>
    <w:next w:val="Normal"/>
    <w:link w:val="Heading3Char"/>
    <w:qFormat/>
    <w:rsid w:val="00F64F75"/>
    <w:pPr>
      <w:keepNext/>
      <w:tabs>
        <w:tab w:val="left" w:pos="1131"/>
      </w:tabs>
      <w:outlineLvl w:val="2"/>
    </w:pPr>
    <w:rPr>
      <w:i/>
      <w:sz w:val="20"/>
    </w:rPr>
  </w:style>
  <w:style w:type="paragraph" w:styleId="Heading4">
    <w:name w:val="heading 4"/>
    <w:basedOn w:val="Normal"/>
    <w:next w:val="Normal"/>
    <w:qFormat/>
    <w:rsid w:val="00F64F75"/>
    <w:pPr>
      <w:keepNext/>
      <w:outlineLvl w:val="3"/>
    </w:pPr>
    <w:rPr>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64F75"/>
    <w:pPr>
      <w:tabs>
        <w:tab w:val="center" w:pos="4153"/>
        <w:tab w:val="right" w:pos="8306"/>
      </w:tabs>
    </w:pPr>
  </w:style>
  <w:style w:type="paragraph" w:styleId="Footer">
    <w:name w:val="footer"/>
    <w:basedOn w:val="Normal"/>
    <w:rsid w:val="00F64F75"/>
    <w:pPr>
      <w:tabs>
        <w:tab w:val="center" w:pos="4153"/>
        <w:tab w:val="right" w:pos="8306"/>
      </w:tabs>
    </w:pPr>
  </w:style>
  <w:style w:type="paragraph" w:styleId="Caption">
    <w:name w:val="caption"/>
    <w:basedOn w:val="Normal"/>
    <w:next w:val="Normal"/>
    <w:qFormat/>
    <w:rsid w:val="00F64F75"/>
    <w:pPr>
      <w:jc w:val="center"/>
    </w:pPr>
    <w:rPr>
      <w:sz w:val="36"/>
    </w:rPr>
  </w:style>
  <w:style w:type="paragraph" w:styleId="DocumentMap">
    <w:name w:val="Document Map"/>
    <w:basedOn w:val="Normal"/>
    <w:semiHidden/>
    <w:rsid w:val="00F64F75"/>
    <w:pPr>
      <w:shd w:val="clear" w:color="auto" w:fill="000080"/>
    </w:pPr>
    <w:rPr>
      <w:rFonts w:ascii="Tahoma" w:hAnsi="Tahoma"/>
      <w:sz w:val="20"/>
    </w:rPr>
  </w:style>
  <w:style w:type="character" w:customStyle="1" w:styleId="HeaderChar">
    <w:name w:val="Header Char"/>
    <w:basedOn w:val="DefaultParagraphFont"/>
    <w:link w:val="Header"/>
    <w:uiPriority w:val="99"/>
    <w:rsid w:val="00F64F75"/>
    <w:rPr>
      <w:sz w:val="24"/>
      <w:lang w:eastAsia="en-US"/>
    </w:rPr>
  </w:style>
  <w:style w:type="paragraph" w:styleId="HTMLPreformatted">
    <w:name w:val="HTML Preformatted"/>
    <w:basedOn w:val="Normal"/>
    <w:link w:val="HTMLPreformattedChar"/>
    <w:uiPriority w:val="99"/>
    <w:unhideWhenUsed/>
    <w:rsid w:val="00F64F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en-AU"/>
    </w:rPr>
  </w:style>
  <w:style w:type="character" w:customStyle="1" w:styleId="HTMLPreformattedChar">
    <w:name w:val="HTML Preformatted Char"/>
    <w:basedOn w:val="DefaultParagraphFont"/>
    <w:link w:val="HTMLPreformatted"/>
    <w:uiPriority w:val="99"/>
    <w:rsid w:val="00F64F75"/>
    <w:rPr>
      <w:rFonts w:ascii="Courier New" w:hAnsi="Courier New" w:cs="Courier New"/>
    </w:rPr>
  </w:style>
  <w:style w:type="paragraph" w:styleId="BalloonText">
    <w:name w:val="Balloon Text"/>
    <w:basedOn w:val="Normal"/>
    <w:link w:val="BalloonTextChar"/>
    <w:rsid w:val="00F64F75"/>
    <w:rPr>
      <w:rFonts w:ascii="Tahoma" w:hAnsi="Tahoma" w:cs="Tahoma"/>
      <w:sz w:val="16"/>
      <w:szCs w:val="16"/>
    </w:rPr>
  </w:style>
  <w:style w:type="character" w:customStyle="1" w:styleId="BalloonTextChar">
    <w:name w:val="Balloon Text Char"/>
    <w:basedOn w:val="DefaultParagraphFont"/>
    <w:link w:val="BalloonText"/>
    <w:rsid w:val="00F64F75"/>
    <w:rPr>
      <w:rFonts w:ascii="Tahoma" w:hAnsi="Tahoma" w:cs="Tahoma"/>
      <w:sz w:val="16"/>
      <w:szCs w:val="16"/>
      <w:lang w:eastAsia="en-US"/>
    </w:rPr>
  </w:style>
  <w:style w:type="paragraph" w:styleId="NormalWeb">
    <w:name w:val="Normal (Web)"/>
    <w:basedOn w:val="Normal"/>
    <w:rsid w:val="00CB66E2"/>
    <w:pPr>
      <w:spacing w:before="100" w:beforeAutospacing="1" w:after="100" w:afterAutospacing="1"/>
    </w:pPr>
    <w:rPr>
      <w:color w:val="000000"/>
      <w:szCs w:val="24"/>
    </w:rPr>
  </w:style>
  <w:style w:type="table" w:styleId="TableGrid">
    <w:name w:val="Table Grid"/>
    <w:basedOn w:val="TableNormal"/>
    <w:rsid w:val="00CB66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F50BA"/>
    <w:pPr>
      <w:ind w:left="720"/>
      <w:contextualSpacing/>
    </w:pPr>
  </w:style>
  <w:style w:type="character" w:customStyle="1" w:styleId="Heading3Char">
    <w:name w:val="Heading 3 Char"/>
    <w:basedOn w:val="DefaultParagraphFont"/>
    <w:link w:val="Heading3"/>
    <w:rsid w:val="002F6641"/>
    <w:rPr>
      <w:i/>
      <w:lang w:eastAsia="en-US"/>
    </w:rPr>
  </w:style>
  <w:style w:type="paragraph" w:styleId="PlainText">
    <w:name w:val="Plain Text"/>
    <w:basedOn w:val="Normal"/>
    <w:link w:val="PlainTextChar"/>
    <w:semiHidden/>
    <w:unhideWhenUsed/>
    <w:rsid w:val="00F90A54"/>
    <w:rPr>
      <w:rFonts w:ascii="Consolas" w:hAnsi="Consolas"/>
      <w:sz w:val="21"/>
      <w:szCs w:val="21"/>
    </w:rPr>
  </w:style>
  <w:style w:type="character" w:customStyle="1" w:styleId="PlainTextChar">
    <w:name w:val="Plain Text Char"/>
    <w:basedOn w:val="DefaultParagraphFont"/>
    <w:link w:val="PlainText"/>
    <w:semiHidden/>
    <w:rsid w:val="00F90A54"/>
    <w:rPr>
      <w:rFonts w:ascii="Consolas" w:hAnsi="Consolas"/>
      <w:sz w:val="21"/>
      <w:szCs w:val="21"/>
      <w:lang w:eastAsia="en-US"/>
    </w:rPr>
  </w:style>
  <w:style w:type="paragraph" w:styleId="FootnoteText">
    <w:name w:val="footnote text"/>
    <w:basedOn w:val="Normal"/>
    <w:link w:val="FootnoteTextChar"/>
    <w:rsid w:val="00031133"/>
    <w:rPr>
      <w:sz w:val="20"/>
    </w:rPr>
  </w:style>
  <w:style w:type="character" w:customStyle="1" w:styleId="FootnoteTextChar">
    <w:name w:val="Footnote Text Char"/>
    <w:basedOn w:val="DefaultParagraphFont"/>
    <w:link w:val="FootnoteText"/>
    <w:rsid w:val="00031133"/>
    <w:rPr>
      <w:lang w:eastAsia="en-US"/>
    </w:rPr>
  </w:style>
  <w:style w:type="character" w:styleId="FootnoteReference">
    <w:name w:val="footnote reference"/>
    <w:basedOn w:val="DefaultParagraphFont"/>
    <w:rsid w:val="00031133"/>
    <w:rPr>
      <w:vertAlign w:val="superscript"/>
    </w:rPr>
  </w:style>
  <w:style w:type="character" w:styleId="Emphasis">
    <w:name w:val="Emphasis"/>
    <w:basedOn w:val="DefaultParagraphFont"/>
    <w:uiPriority w:val="20"/>
    <w:qFormat/>
    <w:rsid w:val="00FD7FDD"/>
    <w:rPr>
      <w:b/>
      <w:bCs/>
      <w:i w:val="0"/>
      <w:iCs w:val="0"/>
    </w:rPr>
  </w:style>
  <w:style w:type="paragraph" w:customStyle="1" w:styleId="Default">
    <w:name w:val="Default"/>
    <w:rsid w:val="00644D48"/>
    <w:pPr>
      <w:widowControl w:val="0"/>
      <w:autoSpaceDE w:val="0"/>
      <w:autoSpaceDN w:val="0"/>
      <w:adjustRightInd w:val="0"/>
    </w:pPr>
    <w:rPr>
      <w:rFonts w:ascii="Arial" w:eastAsia="Times New Roman" w:hAnsi="Arial" w:cs="Arial"/>
      <w:color w:val="000000"/>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3459382">
      <w:bodyDiv w:val="1"/>
      <w:marLeft w:val="0"/>
      <w:marRight w:val="0"/>
      <w:marTop w:val="0"/>
      <w:marBottom w:val="0"/>
      <w:divBdr>
        <w:top w:val="none" w:sz="0" w:space="0" w:color="auto"/>
        <w:left w:val="none" w:sz="0" w:space="0" w:color="auto"/>
        <w:bottom w:val="none" w:sz="0" w:space="0" w:color="auto"/>
        <w:right w:val="none" w:sz="0" w:space="0" w:color="auto"/>
      </w:divBdr>
      <w:divsChild>
        <w:div w:id="347025990">
          <w:marLeft w:val="0"/>
          <w:marRight w:val="0"/>
          <w:marTop w:val="0"/>
          <w:marBottom w:val="0"/>
          <w:divBdr>
            <w:top w:val="none" w:sz="0" w:space="0" w:color="auto"/>
            <w:left w:val="none" w:sz="0" w:space="0" w:color="auto"/>
            <w:bottom w:val="none" w:sz="0" w:space="0" w:color="auto"/>
            <w:right w:val="none" w:sz="0" w:space="0" w:color="auto"/>
          </w:divBdr>
          <w:divsChild>
            <w:div w:id="811286876">
              <w:marLeft w:val="0"/>
              <w:marRight w:val="0"/>
              <w:marTop w:val="0"/>
              <w:marBottom w:val="0"/>
              <w:divBdr>
                <w:top w:val="none" w:sz="0" w:space="0" w:color="auto"/>
                <w:left w:val="none" w:sz="0" w:space="0" w:color="auto"/>
                <w:bottom w:val="none" w:sz="0" w:space="0" w:color="auto"/>
                <w:right w:val="none" w:sz="0" w:space="0" w:color="auto"/>
              </w:divBdr>
              <w:divsChild>
                <w:div w:id="2076661767">
                  <w:marLeft w:val="0"/>
                  <w:marRight w:val="0"/>
                  <w:marTop w:val="0"/>
                  <w:marBottom w:val="0"/>
                  <w:divBdr>
                    <w:top w:val="none" w:sz="0" w:space="0" w:color="auto"/>
                    <w:left w:val="none" w:sz="0" w:space="0" w:color="auto"/>
                    <w:bottom w:val="none" w:sz="0" w:space="0" w:color="auto"/>
                    <w:right w:val="none" w:sz="0" w:space="0" w:color="auto"/>
                  </w:divBdr>
                  <w:divsChild>
                    <w:div w:id="2129007714">
                      <w:marLeft w:val="0"/>
                      <w:marRight w:val="0"/>
                      <w:marTop w:val="0"/>
                      <w:marBottom w:val="0"/>
                      <w:divBdr>
                        <w:top w:val="none" w:sz="0" w:space="0" w:color="auto"/>
                        <w:left w:val="none" w:sz="0" w:space="0" w:color="auto"/>
                        <w:bottom w:val="none" w:sz="0" w:space="0" w:color="auto"/>
                        <w:right w:val="none" w:sz="0" w:space="0" w:color="auto"/>
                      </w:divBdr>
                      <w:divsChild>
                        <w:div w:id="1157112104">
                          <w:marLeft w:val="0"/>
                          <w:marRight w:val="3804"/>
                          <w:marTop w:val="0"/>
                          <w:marBottom w:val="0"/>
                          <w:divBdr>
                            <w:top w:val="none" w:sz="0" w:space="0" w:color="auto"/>
                            <w:left w:val="none" w:sz="0" w:space="0" w:color="auto"/>
                            <w:bottom w:val="none" w:sz="0" w:space="0" w:color="auto"/>
                            <w:right w:val="none" w:sz="0" w:space="0" w:color="auto"/>
                          </w:divBdr>
                          <w:divsChild>
                            <w:div w:id="122233994">
                              <w:marLeft w:val="272"/>
                              <w:marRight w:val="0"/>
                              <w:marTop w:val="0"/>
                              <w:marBottom w:val="272"/>
                              <w:divBdr>
                                <w:top w:val="none" w:sz="0" w:space="0" w:color="auto"/>
                                <w:left w:val="none" w:sz="0" w:space="0" w:color="auto"/>
                                <w:bottom w:val="none" w:sz="0" w:space="0" w:color="auto"/>
                                <w:right w:val="none" w:sz="0" w:space="0" w:color="auto"/>
                              </w:divBdr>
                              <w:divsChild>
                                <w:div w:id="1505583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5164462">
      <w:bodyDiv w:val="1"/>
      <w:marLeft w:val="0"/>
      <w:marRight w:val="0"/>
      <w:marTop w:val="0"/>
      <w:marBottom w:val="0"/>
      <w:divBdr>
        <w:top w:val="none" w:sz="0" w:space="0" w:color="auto"/>
        <w:left w:val="none" w:sz="0" w:space="0" w:color="auto"/>
        <w:bottom w:val="none" w:sz="0" w:space="0" w:color="auto"/>
        <w:right w:val="none" w:sz="0" w:space="0" w:color="auto"/>
      </w:divBdr>
    </w:div>
    <w:div w:id="1039624462">
      <w:bodyDiv w:val="1"/>
      <w:marLeft w:val="0"/>
      <w:marRight w:val="0"/>
      <w:marTop w:val="0"/>
      <w:marBottom w:val="0"/>
      <w:divBdr>
        <w:top w:val="none" w:sz="0" w:space="0" w:color="auto"/>
        <w:left w:val="none" w:sz="0" w:space="0" w:color="auto"/>
        <w:bottom w:val="none" w:sz="0" w:space="0" w:color="auto"/>
        <w:right w:val="none" w:sz="0" w:space="0" w:color="auto"/>
      </w:divBdr>
      <w:divsChild>
        <w:div w:id="2081054705">
          <w:marLeft w:val="0"/>
          <w:marRight w:val="0"/>
          <w:marTop w:val="0"/>
          <w:marBottom w:val="0"/>
          <w:divBdr>
            <w:top w:val="none" w:sz="0" w:space="0" w:color="auto"/>
            <w:left w:val="none" w:sz="0" w:space="0" w:color="auto"/>
            <w:bottom w:val="none" w:sz="0" w:space="0" w:color="auto"/>
            <w:right w:val="none" w:sz="0" w:space="0" w:color="auto"/>
          </w:divBdr>
          <w:divsChild>
            <w:div w:id="784422748">
              <w:marLeft w:val="0"/>
              <w:marRight w:val="0"/>
              <w:marTop w:val="0"/>
              <w:marBottom w:val="0"/>
              <w:divBdr>
                <w:top w:val="none" w:sz="0" w:space="0" w:color="auto"/>
                <w:left w:val="none" w:sz="0" w:space="0" w:color="auto"/>
                <w:bottom w:val="none" w:sz="0" w:space="0" w:color="auto"/>
                <w:right w:val="none" w:sz="0" w:space="0" w:color="auto"/>
              </w:divBdr>
              <w:divsChild>
                <w:div w:id="1325861052">
                  <w:marLeft w:val="0"/>
                  <w:marRight w:val="0"/>
                  <w:marTop w:val="0"/>
                  <w:marBottom w:val="0"/>
                  <w:divBdr>
                    <w:top w:val="none" w:sz="0" w:space="0" w:color="auto"/>
                    <w:left w:val="none" w:sz="0" w:space="0" w:color="auto"/>
                    <w:bottom w:val="none" w:sz="0" w:space="0" w:color="auto"/>
                    <w:right w:val="none" w:sz="0" w:space="0" w:color="auto"/>
                  </w:divBdr>
                  <w:divsChild>
                    <w:div w:id="627055443">
                      <w:marLeft w:val="0"/>
                      <w:marRight w:val="0"/>
                      <w:marTop w:val="0"/>
                      <w:marBottom w:val="0"/>
                      <w:divBdr>
                        <w:top w:val="none" w:sz="0" w:space="0" w:color="auto"/>
                        <w:left w:val="none" w:sz="0" w:space="0" w:color="auto"/>
                        <w:bottom w:val="none" w:sz="0" w:space="0" w:color="auto"/>
                        <w:right w:val="none" w:sz="0" w:space="0" w:color="auto"/>
                      </w:divBdr>
                      <w:divsChild>
                        <w:div w:id="1717201508">
                          <w:marLeft w:val="0"/>
                          <w:marRight w:val="0"/>
                          <w:marTop w:val="0"/>
                          <w:marBottom w:val="0"/>
                          <w:divBdr>
                            <w:top w:val="none" w:sz="0" w:space="0" w:color="auto"/>
                            <w:left w:val="none" w:sz="0" w:space="0" w:color="auto"/>
                            <w:bottom w:val="none" w:sz="0" w:space="0" w:color="auto"/>
                            <w:right w:val="none" w:sz="0" w:space="0" w:color="auto"/>
                          </w:divBdr>
                          <w:divsChild>
                            <w:div w:id="2019848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2710684">
      <w:bodyDiv w:val="1"/>
      <w:marLeft w:val="0"/>
      <w:marRight w:val="0"/>
      <w:marTop w:val="0"/>
      <w:marBottom w:val="0"/>
      <w:divBdr>
        <w:top w:val="none" w:sz="0" w:space="0" w:color="auto"/>
        <w:left w:val="none" w:sz="0" w:space="0" w:color="auto"/>
        <w:bottom w:val="none" w:sz="0" w:space="0" w:color="auto"/>
        <w:right w:val="none" w:sz="0" w:space="0" w:color="auto"/>
      </w:divBdr>
      <w:divsChild>
        <w:div w:id="482963139">
          <w:marLeft w:val="0"/>
          <w:marRight w:val="0"/>
          <w:marTop w:val="0"/>
          <w:marBottom w:val="0"/>
          <w:divBdr>
            <w:top w:val="none" w:sz="0" w:space="0" w:color="auto"/>
            <w:left w:val="none" w:sz="0" w:space="0" w:color="auto"/>
            <w:bottom w:val="none" w:sz="0" w:space="0" w:color="auto"/>
            <w:right w:val="none" w:sz="0" w:space="0" w:color="auto"/>
          </w:divBdr>
          <w:divsChild>
            <w:div w:id="1782795987">
              <w:marLeft w:val="0"/>
              <w:marRight w:val="0"/>
              <w:marTop w:val="0"/>
              <w:marBottom w:val="0"/>
              <w:divBdr>
                <w:top w:val="none" w:sz="0" w:space="0" w:color="auto"/>
                <w:left w:val="none" w:sz="0" w:space="0" w:color="auto"/>
                <w:bottom w:val="none" w:sz="0" w:space="0" w:color="auto"/>
                <w:right w:val="none" w:sz="0" w:space="0" w:color="auto"/>
              </w:divBdr>
              <w:divsChild>
                <w:div w:id="2014405785">
                  <w:marLeft w:val="0"/>
                  <w:marRight w:val="0"/>
                  <w:marTop w:val="0"/>
                  <w:marBottom w:val="0"/>
                  <w:divBdr>
                    <w:top w:val="none" w:sz="0" w:space="0" w:color="auto"/>
                    <w:left w:val="none" w:sz="0" w:space="0" w:color="auto"/>
                    <w:bottom w:val="none" w:sz="0" w:space="0" w:color="auto"/>
                    <w:right w:val="none" w:sz="0" w:space="0" w:color="auto"/>
                  </w:divBdr>
                  <w:divsChild>
                    <w:div w:id="1322080382">
                      <w:marLeft w:val="0"/>
                      <w:marRight w:val="0"/>
                      <w:marTop w:val="0"/>
                      <w:marBottom w:val="0"/>
                      <w:divBdr>
                        <w:top w:val="none" w:sz="0" w:space="0" w:color="auto"/>
                        <w:left w:val="none" w:sz="0" w:space="0" w:color="auto"/>
                        <w:bottom w:val="none" w:sz="0" w:space="0" w:color="auto"/>
                        <w:right w:val="none" w:sz="0" w:space="0" w:color="auto"/>
                      </w:divBdr>
                      <w:divsChild>
                        <w:div w:id="1445614570">
                          <w:marLeft w:val="0"/>
                          <w:marRight w:val="0"/>
                          <w:marTop w:val="0"/>
                          <w:marBottom w:val="0"/>
                          <w:divBdr>
                            <w:top w:val="none" w:sz="0" w:space="0" w:color="auto"/>
                            <w:left w:val="none" w:sz="0" w:space="0" w:color="auto"/>
                            <w:bottom w:val="none" w:sz="0" w:space="0" w:color="auto"/>
                            <w:right w:val="none" w:sz="0" w:space="0" w:color="auto"/>
                          </w:divBdr>
                          <w:divsChild>
                            <w:div w:id="1366445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0740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BE9A04D6F834340AC8B8BDF21BB6668" ma:contentTypeVersion="5" ma:contentTypeDescription="Create a new document." ma:contentTypeScope="" ma:versionID="2ff3ffaa36ddb51ba9933930abaf670e">
  <xsd:schema xmlns:xsd="http://www.w3.org/2001/XMLSchema" xmlns:xs="http://www.w3.org/2001/XMLSchema" xmlns:p="http://schemas.microsoft.com/office/2006/metadata/properties" xmlns:ns1="http://schemas.microsoft.com/sharepoint/v3" xmlns:ns2="6f904c87-818a-4442-9e95-8edf9293e98b" targetNamespace="http://schemas.microsoft.com/office/2006/metadata/properties" ma:root="true" ma:fieldsID="050540a7671855d3b6c11f5e07431f87" ns1:_="" ns2:_="">
    <xsd:import namespace="http://schemas.microsoft.com/sharepoint/v3"/>
    <xsd:import namespace="6f904c87-818a-4442-9e95-8edf9293e98b"/>
    <xsd:element name="properties">
      <xsd:complexType>
        <xsd:sequence>
          <xsd:element name="documentManagement">
            <xsd:complexType>
              <xsd:all>
                <xsd:element ref="ns1:PublishingStartDate" minOccurs="0"/>
                <xsd:element ref="ns1:PublishingExpirationDate" minOccurs="0"/>
                <xsd:element ref="ns2:Country"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f904c87-818a-4442-9e95-8edf9293e98b" elementFormDefault="qualified">
    <xsd:import namespace="http://schemas.microsoft.com/office/2006/documentManagement/types"/>
    <xsd:import namespace="http://schemas.microsoft.com/office/infopath/2007/PartnerControls"/>
    <xsd:element name="Country" ma:index="10" nillable="true" ma:displayName="Country" ma:description="The country field used for the refiners on launch page" ma:format="Dropdown" ma:internalName="Country">
      <xsd:simpleType>
        <xsd:restriction base="dms:Choice">
          <xsd:enumeration value="Afghanistan (AF)"/>
          <xsd:enumeration value="Algeria (DZ)"/>
          <xsd:enumeration value="American Samoa (AS)"/>
          <xsd:enumeration value="Antigua and Barbuda (AG)"/>
          <xsd:enumeration value="Argentina (AR)"/>
          <xsd:enumeration value="Austria (AT)"/>
          <xsd:enumeration value="Bahamas (BS)"/>
          <xsd:enumeration value="Bahrain (BH)"/>
          <xsd:enumeration value="Bangladesh (BD)"/>
          <xsd:enumeration value="Barbados (BB)"/>
          <xsd:enumeration value="Belarus (BY)"/>
          <xsd:enumeration value="Belgium (BE)"/>
          <xsd:enumeration value="Belize (BZ)"/>
          <xsd:enumeration value="Bhutan (BT)"/>
          <xsd:enumeration value="Bolivia (BO)"/>
          <xsd:enumeration value="Botswana (BW)"/>
          <xsd:enumeration value="Brazil (BR)"/>
          <xsd:enumeration value="Brunei (BN)"/>
          <xsd:enumeration value="Bulgaria (BG)"/>
          <xsd:enumeration value="Burkina Faso (BF)"/>
          <xsd:enumeration value="Burundi (BI)"/>
          <xsd:enumeration value="Cambodia (KH)"/>
          <xsd:enumeration value="Canada (CA)"/>
          <xsd:enumeration value="Canary Islands (ES)"/>
          <xsd:enumeration value="Cayman Islands (KY)"/>
          <xsd:enumeration value="Chile (CL)"/>
          <xsd:enumeration value="China (CN)"/>
          <xsd:enumeration value="Christmas Island (CX)"/>
          <xsd:enumeration value="Cocos Islands (CC)"/>
          <xsd:enumeration value="Colombia (CO)"/>
          <xsd:enumeration value="Congo (CG)"/>
          <xsd:enumeration value="Cook Islands (CK)"/>
          <xsd:enumeration value="Costa Rica (CR)"/>
          <xsd:enumeration value="Croatia (HR)"/>
          <xsd:enumeration value="Cuba (CU)"/>
          <xsd:enumeration value="Cyprus (CY)"/>
          <xsd:enumeration value="Czech Republic (CZ)"/>
          <xsd:enumeration value="Democratic Republic of Congo (CD)"/>
          <xsd:enumeration value="Denmark (DK)"/>
          <xsd:enumeration value="Dominican Republic (DO)"/>
          <xsd:enumeration value="Ecuador (EC)"/>
          <xsd:enumeration value="Egypt (EG)"/>
          <xsd:enumeration value="El Salvador (SV)"/>
          <xsd:enumeration value="Ethiopia (ET)"/>
          <xsd:enumeration value="European Union (EU)"/>
          <xsd:enumeration value="Falkland Islands (FK)"/>
          <xsd:enumeration value="Fiji (FJ)"/>
          <xsd:enumeration value="Finland (FI)"/>
          <xsd:enumeration value="France (FR)"/>
          <xsd:enumeration value="French Guiana (GF)"/>
          <xsd:enumeration value="French Polynesia (PF)"/>
          <xsd:enumeration value="Gabon (GA)"/>
          <xsd:enumeration value="Georgia (GE)"/>
          <xsd:enumeration value="Germany (DE)"/>
          <xsd:enumeration value="Ghana (GH)"/>
          <xsd:enumeration value="Greece (GR)"/>
          <xsd:enumeration value="Guadeloupe (GP)"/>
          <xsd:enumeration value="Guam (GU)"/>
          <xsd:enumeration value="Guatemala (GT)"/>
          <xsd:enumeration value="Honduras (HN)"/>
          <xsd:enumeration value="Hong Kong (HK)"/>
          <xsd:enumeration value="Hungary (HU)"/>
          <xsd:enumeration value="India (IN)"/>
          <xsd:enumeration value="Indonesia (ID)"/>
          <xsd:enumeration value="Iran (IR)"/>
          <xsd:enumeration value="Iraq (IQ)"/>
          <xsd:enumeration value="Ireland (IE)"/>
          <xsd:enumeration value="Israel (IL)"/>
          <xsd:enumeration value="Italy (IT)"/>
          <xsd:enumeration value="Jamaica (JM)"/>
          <xsd:enumeration value="Japan (JP)"/>
          <xsd:enumeration value="Jordan (JO)"/>
          <xsd:enumeration value="Kazakhstan (KZ)"/>
          <xsd:enumeration value="Kenya (KE)"/>
          <xsd:enumeration value="Kiribati (KI)"/>
          <xsd:enumeration value="Korea South (KR)"/>
          <xsd:enumeration value="Kuwait (KW)"/>
          <xsd:enumeration value="Laos (LA)"/>
          <xsd:enumeration value="Latvia (LV)"/>
          <xsd:enumeration value="Lebanon (LB)"/>
          <xsd:enumeration value="Libya (LY)"/>
          <xsd:enumeration value="Lithuania (LT)"/>
          <xsd:enumeration value="Macau (MO)"/>
          <xsd:enumeration value="Madagascar (MG)"/>
          <xsd:enumeration value="Malawi (MW)"/>
          <xsd:enumeration value="Malaysia (MY)"/>
          <xsd:enumeration value="Maldives (MV)"/>
          <xsd:enumeration value="Mali (ML)"/>
          <xsd:enumeration value="Malta (MT)"/>
          <xsd:enumeration value="Martinique (MQ)"/>
          <xsd:enumeration value="Mauritania (MR)"/>
          <xsd:enumeration value="Mauritius (MU)"/>
          <xsd:enumeration value="Mexico (MX)"/>
          <xsd:enumeration value="Micronesia (FM)"/>
          <xsd:enumeration value="Mongolia (MN)"/>
          <xsd:enumeration value="Morocco (MA)"/>
          <xsd:enumeration value="Mozambique (MZ)"/>
          <xsd:enumeration value="Myanmar (MM)"/>
          <xsd:enumeration value="Namibia (NA)"/>
          <xsd:enumeration value="Nauru (NR)"/>
          <xsd:enumeration value="Nepal (NP)"/>
          <xsd:enumeration value="Netherlands (NL)"/>
          <xsd:enumeration value="Netherlands Antilles (AN)"/>
          <xsd:enumeration value="New Caledonia (NC)"/>
          <xsd:enumeration value="New Zealand (NZ)"/>
          <xsd:enumeration value="Nicaragua (NI)"/>
          <xsd:enumeration value="Niger (NE)"/>
          <xsd:enumeration value="Nigeria (NG)"/>
          <xsd:enumeration value="Niue (NU)"/>
          <xsd:enumeration value="Norway (NO)"/>
          <xsd:enumeration value="Oman (OM)"/>
          <xsd:enumeration value="Pakistan (PK)"/>
          <xsd:enumeration value="Palau (PW)"/>
          <xsd:enumeration value="Panama (PA)"/>
          <xsd:enumeration value="Papua New Guinea (PG)"/>
          <xsd:enumeration value="Paraguay (PY)"/>
          <xsd:enumeration value="Peru (PE)"/>
          <xsd:enumeration value="Philippines (PH)"/>
          <xsd:enumeration value="Poland (PL)"/>
          <xsd:enumeration value="Portugal (PT)"/>
          <xsd:enumeration value="Puerto Rico (PR)"/>
          <xsd:enumeration value="Qatar (QA)"/>
          <xsd:enumeration value="Reunion (RE)"/>
          <xsd:enumeration value="Romania (RO)"/>
          <xsd:enumeration value="Russia (RU)"/>
          <xsd:enumeration value="Rwanda (RW)"/>
          <xsd:enumeration value="Saint Lucia (LC)"/>
          <xsd:enumeration value="Samoa (WS)"/>
          <xsd:enumeration value="Saudi Arabia (SA)"/>
          <xsd:enumeration value="Seirra Leone (SL)"/>
          <xsd:enumeration value="Senegal (SN)"/>
          <xsd:enumeration value="Serbia (RS)"/>
          <xsd:enumeration value="Seychelles (SC)"/>
          <xsd:enumeration value="Sierra Leone (SL)"/>
          <xsd:enumeration value="Singapore (SG)"/>
          <xsd:enumeration value="Slovenia (SI)"/>
          <xsd:enumeration value="Solomon Islands (SB)"/>
          <xsd:enumeration value="South Africa (ZA)"/>
          <xsd:enumeration value="South Sudan (SS)"/>
          <xsd:enumeration value="Spain (ES)"/>
          <xsd:enumeration value="Sri Lanka (LK)"/>
          <xsd:enumeration value="Sudan (SD)"/>
          <xsd:enumeration value="Swaziland (SZ)"/>
          <xsd:enumeration value="Sweden (SE)"/>
          <xsd:enumeration value="Switzerland (CH)"/>
          <xsd:enumeration value="Syrian Arab Republic (SY)"/>
          <xsd:enumeration value="Taiwan (TW)"/>
          <xsd:enumeration value="Tajikistan (TJ)"/>
          <xsd:enumeration value="Tanzania (TZ)"/>
          <xsd:enumeration value="Thailand (TH)"/>
          <xsd:enumeration value="Timor Leste (TL)"/>
          <xsd:enumeration value="Tonga (TO)"/>
          <xsd:enumeration value="Trinidad and Tobago (TT)"/>
          <xsd:enumeration value="Tunisia (TN)"/>
          <xsd:enumeration value="Turkey (TR)"/>
          <xsd:enumeration value="Tuvalu (TV)"/>
          <xsd:enumeration value="Uganda (UG)"/>
          <xsd:enumeration value="Ukraine (UA)"/>
          <xsd:enumeration value="United Arab Emirates (AE)"/>
          <xsd:enumeration value="United Kingdom (GB)"/>
          <xsd:enumeration value="United States of America (US)"/>
          <xsd:enumeration value="Uruguay (UY)"/>
          <xsd:enumeration value="Uzbekistan (UZ)"/>
          <xsd:enumeration value="Vanuatu (VU)"/>
          <xsd:enumeration value="Venezuela (VE)"/>
          <xsd:enumeration value="Vietnam (VN)"/>
          <xsd:enumeration value="Wallis Islands (WF)"/>
          <xsd:enumeration value="Yemen (YE)"/>
          <xsd:enumeration value="Zaire (ZR)"/>
          <xsd:enumeration value="Zambia (ZM)"/>
          <xsd:enumeration value="Zimbabwe (ZW)"/>
        </xsd:restrictio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untry xmlns="6f904c87-818a-4442-9e95-8edf9293e98b">Chile (CL)</Country>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89E9095-09A7-4EAF-BD0F-556E06997A77}"/>
</file>

<file path=customXml/itemProps2.xml><?xml version="1.0" encoding="utf-8"?>
<ds:datastoreItem xmlns:ds="http://schemas.openxmlformats.org/officeDocument/2006/customXml" ds:itemID="{BC86225F-0D8A-40FC-B120-F9BEC2A4BA91}"/>
</file>

<file path=customXml/itemProps3.xml><?xml version="1.0" encoding="utf-8"?>
<ds:datastoreItem xmlns:ds="http://schemas.openxmlformats.org/officeDocument/2006/customXml" ds:itemID="{B3D2956A-E6C9-465B-BEEA-9217BA062DD7}"/>
</file>

<file path=docProps/app.xml><?xml version="1.0" encoding="utf-8"?>
<Properties xmlns="http://schemas.openxmlformats.org/officeDocument/2006/extended-properties" xmlns:vt="http://schemas.openxmlformats.org/officeDocument/2006/docPropsVTypes">
  <Template>Normal.dotm</Template>
  <TotalTime>0</TotalTime>
  <Pages>4</Pages>
  <Words>1374</Words>
  <Characters>7858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ETVD Chile OvCapEmb 20220113</dc:title>
  <dc:subject/>
  <dc:creator/>
  <cp:keywords/>
  <cp:lastModifiedBy/>
  <cp:revision>1</cp:revision>
  <dcterms:created xsi:type="dcterms:W3CDTF">2022-01-17T05:04:00Z</dcterms:created>
  <dcterms:modified xsi:type="dcterms:W3CDTF">2022-01-17T05:05:00Z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0x0101001BE9A04D6F834340AC8B8BDF21BB6668</vt:lpwstr>
  </property>
</Properties>
</file>