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85C63" w14:textId="77777777" w:rsidR="006171F1" w:rsidRPr="000D77EE" w:rsidRDefault="006171F1" w:rsidP="002D1B2E">
      <w:pPr>
        <w:pStyle w:val="PlainText"/>
        <w:jc w:val="center"/>
        <w:rPr>
          <w:rFonts w:ascii="Calibri" w:hAnsi="Calibri"/>
          <w:b/>
          <w:sz w:val="28"/>
          <w:szCs w:val="28"/>
        </w:rPr>
      </w:pPr>
      <w:r w:rsidRPr="000D77EE">
        <w:rPr>
          <w:rFonts w:ascii="Calibri" w:hAnsi="Calibri"/>
          <w:b/>
          <w:sz w:val="28"/>
          <w:szCs w:val="28"/>
        </w:rPr>
        <w:t xml:space="preserve">Declaration by the owner or exporter of </w:t>
      </w:r>
      <w:proofErr w:type="gramStart"/>
      <w:r w:rsidRPr="000D77EE">
        <w:rPr>
          <w:rFonts w:ascii="Calibri" w:hAnsi="Calibri"/>
          <w:b/>
          <w:sz w:val="28"/>
          <w:szCs w:val="28"/>
        </w:rPr>
        <w:t>honey bees</w:t>
      </w:r>
      <w:proofErr w:type="gramEnd"/>
      <w:r w:rsidRPr="000D77EE">
        <w:rPr>
          <w:rFonts w:ascii="Calibri" w:hAnsi="Calibri"/>
          <w:b/>
          <w:sz w:val="28"/>
          <w:szCs w:val="28"/>
        </w:rPr>
        <w:t xml:space="preserve"> from </w:t>
      </w:r>
      <w:smartTag w:uri="urn:schemas-microsoft-com:office:smarttags" w:element="place">
        <w:smartTag w:uri="urn:schemas-microsoft-com:office:smarttags" w:element="country-region">
          <w:r w:rsidRPr="000D77EE">
            <w:rPr>
              <w:rFonts w:ascii="Calibri" w:hAnsi="Calibri"/>
              <w:b/>
              <w:sz w:val="28"/>
              <w:szCs w:val="28"/>
            </w:rPr>
            <w:t>Australia</w:t>
          </w:r>
        </w:smartTag>
      </w:smartTag>
      <w:r w:rsidRPr="000D77EE">
        <w:rPr>
          <w:rFonts w:ascii="Calibri" w:hAnsi="Calibri"/>
          <w:b/>
          <w:sz w:val="28"/>
          <w:szCs w:val="28"/>
        </w:rPr>
        <w:t xml:space="preserve"> to </w:t>
      </w:r>
      <w:smartTag w:uri="urn:schemas-microsoft-com:office:smarttags" w:element="place">
        <w:smartTag w:uri="urn:schemas-microsoft-com:office:smarttags" w:element="country-region">
          <w:r w:rsidRPr="000D77EE">
            <w:rPr>
              <w:rFonts w:ascii="Calibri" w:hAnsi="Calibri"/>
              <w:b/>
              <w:sz w:val="28"/>
              <w:szCs w:val="28"/>
            </w:rPr>
            <w:t>Canada</w:t>
          </w:r>
        </w:smartTag>
      </w:smartTag>
      <w:r w:rsidRPr="000D77EE">
        <w:rPr>
          <w:rFonts w:ascii="Calibri" w:hAnsi="Calibri"/>
          <w:b/>
          <w:sz w:val="28"/>
          <w:szCs w:val="28"/>
        </w:rPr>
        <w:t xml:space="preserve"> regarding packaging of queen bees and escorts</w:t>
      </w:r>
    </w:p>
    <w:p w14:paraId="07AD31E9" w14:textId="77777777" w:rsidR="006171F1" w:rsidRPr="000D77EE" w:rsidRDefault="006171F1" w:rsidP="000B3DE5">
      <w:pPr>
        <w:pStyle w:val="PlainText"/>
        <w:rPr>
          <w:rFonts w:ascii="Calibri" w:hAnsi="Calibri"/>
          <w:sz w:val="24"/>
          <w:szCs w:val="24"/>
        </w:rPr>
      </w:pPr>
    </w:p>
    <w:p w14:paraId="1A60795C" w14:textId="77777777" w:rsidR="006171F1" w:rsidRPr="000D77EE" w:rsidRDefault="006171F1" w:rsidP="000B3DE5">
      <w:pPr>
        <w:pStyle w:val="PlainText"/>
        <w:rPr>
          <w:rFonts w:ascii="Calibri" w:hAnsi="Calibri"/>
          <w:sz w:val="24"/>
          <w:szCs w:val="24"/>
        </w:rPr>
      </w:pPr>
      <w:r w:rsidRPr="000D77EE">
        <w:rPr>
          <w:rFonts w:ascii="Calibri" w:hAnsi="Calibri"/>
          <w:sz w:val="24"/>
          <w:szCs w:val="24"/>
        </w:rPr>
        <w:t>Owner/Exporter’s details</w:t>
      </w:r>
    </w:p>
    <w:p w14:paraId="021C7D5E" w14:textId="77777777" w:rsidR="006171F1" w:rsidRPr="000D77EE" w:rsidRDefault="006171F1" w:rsidP="000B3DE5">
      <w:pPr>
        <w:pStyle w:val="PlainText"/>
        <w:rPr>
          <w:rFonts w:ascii="Calibri" w:hAnsi="Calibri"/>
          <w:sz w:val="24"/>
          <w:szCs w:val="24"/>
        </w:rPr>
      </w:pPr>
    </w:p>
    <w:p w14:paraId="1A022271" w14:textId="77777777" w:rsidR="006171F1" w:rsidRPr="000D77EE" w:rsidRDefault="006171F1" w:rsidP="000B3DE5">
      <w:pPr>
        <w:pStyle w:val="PlainText"/>
        <w:rPr>
          <w:rFonts w:ascii="Calibri" w:hAnsi="Calibri"/>
          <w:sz w:val="24"/>
          <w:szCs w:val="24"/>
        </w:rPr>
      </w:pPr>
    </w:p>
    <w:p w14:paraId="5EF011BB" w14:textId="77777777" w:rsidR="006171F1" w:rsidRPr="000D77EE" w:rsidRDefault="006171F1" w:rsidP="000B3DE5">
      <w:pPr>
        <w:pStyle w:val="PlainText"/>
        <w:rPr>
          <w:rFonts w:ascii="Calibri" w:hAnsi="Calibri"/>
          <w:sz w:val="24"/>
          <w:szCs w:val="24"/>
        </w:rPr>
      </w:pPr>
    </w:p>
    <w:p w14:paraId="3AE52B1F" w14:textId="77777777" w:rsidR="00F86E7D" w:rsidRPr="000D77EE" w:rsidRDefault="00F86E7D" w:rsidP="000B3DE5">
      <w:pPr>
        <w:pStyle w:val="PlainText"/>
        <w:rPr>
          <w:rFonts w:ascii="Calibri" w:hAnsi="Calibri"/>
          <w:sz w:val="24"/>
          <w:szCs w:val="24"/>
        </w:rPr>
      </w:pPr>
    </w:p>
    <w:p w14:paraId="04B4053A" w14:textId="77777777" w:rsidR="00F86E7D" w:rsidRPr="000D77EE" w:rsidRDefault="00F86E7D" w:rsidP="000B3DE5">
      <w:pPr>
        <w:pStyle w:val="PlainText"/>
        <w:rPr>
          <w:rFonts w:ascii="Calibri" w:hAnsi="Calibri"/>
          <w:sz w:val="24"/>
          <w:szCs w:val="24"/>
        </w:rPr>
      </w:pPr>
    </w:p>
    <w:p w14:paraId="0939480F" w14:textId="77777777" w:rsidR="006171F1" w:rsidRPr="000D77EE" w:rsidRDefault="006171F1" w:rsidP="000B3DE5">
      <w:pPr>
        <w:pStyle w:val="PlainText"/>
        <w:rPr>
          <w:rFonts w:ascii="Calibri" w:hAnsi="Calibri"/>
          <w:sz w:val="24"/>
          <w:szCs w:val="24"/>
        </w:rPr>
      </w:pPr>
      <w:r w:rsidRPr="000D77EE">
        <w:rPr>
          <w:rFonts w:ascii="Calibri" w:hAnsi="Calibri"/>
          <w:sz w:val="24"/>
          <w:szCs w:val="24"/>
        </w:rPr>
        <w:t>This declaration is to assure the apiary inspector of _____________</w:t>
      </w:r>
      <w:proofErr w:type="gramStart"/>
      <w:r w:rsidRPr="000D77EE">
        <w:rPr>
          <w:rFonts w:ascii="Calibri" w:hAnsi="Calibri"/>
          <w:sz w:val="24"/>
          <w:szCs w:val="24"/>
        </w:rPr>
        <w:t>_(</w:t>
      </w:r>
      <w:proofErr w:type="gramEnd"/>
      <w:r w:rsidRPr="000D77EE">
        <w:rPr>
          <w:rFonts w:ascii="Calibri" w:hAnsi="Calibri"/>
          <w:i/>
          <w:sz w:val="24"/>
          <w:szCs w:val="24"/>
        </w:rPr>
        <w:t xml:space="preserve">state, territory or Federal) </w:t>
      </w:r>
      <w:r w:rsidRPr="000D77EE">
        <w:rPr>
          <w:rFonts w:ascii="Calibri" w:hAnsi="Calibri"/>
          <w:sz w:val="24"/>
          <w:szCs w:val="24"/>
        </w:rPr>
        <w:t>that—</w:t>
      </w:r>
    </w:p>
    <w:p w14:paraId="758E0D96" w14:textId="77777777" w:rsidR="006171F1" w:rsidRPr="000D77EE" w:rsidRDefault="006171F1" w:rsidP="000B3DE5">
      <w:pPr>
        <w:pStyle w:val="PlainText"/>
        <w:rPr>
          <w:rFonts w:ascii="Calibri" w:hAnsi="Calibri"/>
          <w:sz w:val="24"/>
          <w:szCs w:val="24"/>
        </w:rPr>
      </w:pPr>
    </w:p>
    <w:p w14:paraId="65AC1ECA" w14:textId="77777777" w:rsidR="006171F1" w:rsidRPr="000D77EE" w:rsidRDefault="006171F1" w:rsidP="005908A3">
      <w:pPr>
        <w:pStyle w:val="PlainText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0D77EE">
        <w:rPr>
          <w:rFonts w:ascii="Calibri" w:hAnsi="Calibri"/>
          <w:sz w:val="24"/>
          <w:szCs w:val="24"/>
        </w:rPr>
        <w:t>I have knowledge of the Canadian import requirements</w:t>
      </w:r>
    </w:p>
    <w:p w14:paraId="1726096C" w14:textId="77777777" w:rsidR="006171F1" w:rsidRPr="000D77EE" w:rsidRDefault="006171F1" w:rsidP="005908A3">
      <w:pPr>
        <w:pStyle w:val="PlainText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0D77EE">
        <w:rPr>
          <w:rFonts w:ascii="Calibri" w:hAnsi="Calibri"/>
          <w:sz w:val="24"/>
          <w:szCs w:val="24"/>
        </w:rPr>
        <w:t xml:space="preserve">In packaging all queen bees and escorts to be exported to </w:t>
      </w:r>
      <w:smartTag w:uri="urn:schemas-microsoft-com:office:smarttags" w:element="place">
        <w:smartTag w:uri="urn:schemas-microsoft-com:office:smarttags" w:element="country-region">
          <w:r w:rsidRPr="000D77EE">
            <w:rPr>
              <w:rFonts w:ascii="Calibri" w:hAnsi="Calibri"/>
              <w:sz w:val="24"/>
              <w:szCs w:val="24"/>
            </w:rPr>
            <w:t>Canada</w:t>
          </w:r>
        </w:smartTag>
      </w:smartTag>
      <w:r w:rsidRPr="000D77EE">
        <w:rPr>
          <w:rFonts w:ascii="Calibri" w:hAnsi="Calibri"/>
          <w:sz w:val="24"/>
          <w:szCs w:val="24"/>
        </w:rPr>
        <w:t xml:space="preserve"> I will comply with the following requirements—</w:t>
      </w:r>
    </w:p>
    <w:p w14:paraId="29442623" w14:textId="77777777" w:rsidR="006171F1" w:rsidRPr="000D77EE" w:rsidRDefault="006171F1" w:rsidP="005908A3">
      <w:pPr>
        <w:pStyle w:val="Default"/>
        <w:numPr>
          <w:ilvl w:val="0"/>
          <w:numId w:val="4"/>
        </w:numPr>
        <w:rPr>
          <w:rFonts w:ascii="Calibri" w:hAnsi="Calibri" w:cs="Times New Roman"/>
          <w:color w:val="auto"/>
          <w:lang w:eastAsia="en-US"/>
        </w:rPr>
      </w:pPr>
      <w:r w:rsidRPr="000D77EE">
        <w:rPr>
          <w:rFonts w:ascii="Calibri" w:hAnsi="Calibri" w:cs="Times New Roman"/>
          <w:color w:val="auto"/>
          <w:lang w:eastAsia="en-US"/>
        </w:rPr>
        <w:t xml:space="preserve">All packing of the queens and attendants into cages and then into shipping boxes for export must be done in the area (s) inspected by an apiary inspector of </w:t>
      </w:r>
      <w:r w:rsidRPr="000D77EE">
        <w:rPr>
          <w:rFonts w:ascii="Calibri" w:hAnsi="Calibri" w:cs="Times New Roman"/>
          <w:color w:val="auto"/>
          <w:lang w:eastAsia="en-US"/>
        </w:rPr>
        <w:softHyphen/>
      </w:r>
      <w:r w:rsidRPr="000D77EE">
        <w:rPr>
          <w:rFonts w:ascii="Calibri" w:hAnsi="Calibri" w:cs="Times New Roman"/>
          <w:color w:val="auto"/>
          <w:lang w:eastAsia="en-US"/>
        </w:rPr>
        <w:softHyphen/>
      </w:r>
      <w:r w:rsidRPr="000D77EE">
        <w:rPr>
          <w:rFonts w:ascii="Calibri" w:hAnsi="Calibri" w:cs="Times New Roman"/>
          <w:color w:val="auto"/>
          <w:lang w:eastAsia="en-US"/>
        </w:rPr>
        <w:softHyphen/>
      </w:r>
      <w:r w:rsidRPr="000D77EE">
        <w:rPr>
          <w:rFonts w:ascii="Calibri" w:hAnsi="Calibri" w:cs="Times New Roman"/>
          <w:color w:val="auto"/>
          <w:lang w:eastAsia="en-US"/>
        </w:rPr>
        <w:softHyphen/>
      </w:r>
      <w:r w:rsidRPr="000D77EE">
        <w:rPr>
          <w:rFonts w:ascii="Calibri" w:hAnsi="Calibri" w:cs="Times New Roman"/>
          <w:color w:val="auto"/>
          <w:lang w:eastAsia="en-US"/>
        </w:rPr>
        <w:softHyphen/>
      </w:r>
      <w:r w:rsidRPr="000D77EE">
        <w:rPr>
          <w:rFonts w:ascii="Calibri" w:hAnsi="Calibri" w:cs="Times New Roman"/>
          <w:color w:val="auto"/>
          <w:lang w:eastAsia="en-US"/>
        </w:rPr>
        <w:softHyphen/>
      </w:r>
      <w:r w:rsidRPr="000D77EE">
        <w:rPr>
          <w:rFonts w:ascii="Calibri" w:hAnsi="Calibri" w:cs="Times New Roman"/>
          <w:color w:val="auto"/>
          <w:lang w:eastAsia="en-US"/>
        </w:rPr>
        <w:softHyphen/>
      </w:r>
      <w:r w:rsidRPr="000D77EE">
        <w:rPr>
          <w:rFonts w:ascii="Calibri" w:hAnsi="Calibri" w:cs="Times New Roman"/>
          <w:color w:val="auto"/>
          <w:lang w:eastAsia="en-US"/>
        </w:rPr>
        <w:softHyphen/>
      </w:r>
      <w:r w:rsidRPr="000D77EE">
        <w:rPr>
          <w:rFonts w:ascii="Calibri" w:hAnsi="Calibri" w:cs="Times New Roman"/>
          <w:color w:val="auto"/>
          <w:lang w:eastAsia="en-US"/>
        </w:rPr>
        <w:softHyphen/>
      </w:r>
      <w:r w:rsidRPr="000D77EE">
        <w:rPr>
          <w:rFonts w:ascii="Calibri" w:hAnsi="Calibri" w:cs="Times New Roman"/>
          <w:color w:val="auto"/>
          <w:lang w:eastAsia="en-US"/>
        </w:rPr>
        <w:softHyphen/>
      </w:r>
      <w:r w:rsidRPr="000D77EE">
        <w:rPr>
          <w:rFonts w:ascii="Calibri" w:hAnsi="Calibri" w:cs="Times New Roman"/>
          <w:color w:val="auto"/>
          <w:lang w:eastAsia="en-US"/>
        </w:rPr>
        <w:softHyphen/>
      </w:r>
      <w:r w:rsidRPr="000D77EE">
        <w:rPr>
          <w:rFonts w:ascii="Calibri" w:hAnsi="Calibri" w:cs="Times New Roman"/>
          <w:color w:val="auto"/>
          <w:lang w:eastAsia="en-US"/>
        </w:rPr>
        <w:softHyphen/>
        <w:t>_____________</w:t>
      </w:r>
      <w:proofErr w:type="gramStart"/>
      <w:r w:rsidRPr="000D77EE">
        <w:rPr>
          <w:rFonts w:ascii="Calibri" w:hAnsi="Calibri" w:cs="Times New Roman"/>
          <w:color w:val="auto"/>
          <w:lang w:eastAsia="en-US"/>
        </w:rPr>
        <w:t>_(</w:t>
      </w:r>
      <w:proofErr w:type="gramEnd"/>
      <w:r w:rsidRPr="000D77EE">
        <w:rPr>
          <w:rFonts w:ascii="Calibri" w:hAnsi="Calibri" w:cs="Times New Roman"/>
          <w:i/>
          <w:color w:val="auto"/>
          <w:lang w:eastAsia="en-US"/>
        </w:rPr>
        <w:t>state, territory or Federal).</w:t>
      </w:r>
    </w:p>
    <w:p w14:paraId="3677E581" w14:textId="77777777" w:rsidR="006171F1" w:rsidRPr="000D77EE" w:rsidRDefault="006171F1" w:rsidP="005908A3">
      <w:pPr>
        <w:pStyle w:val="Default"/>
        <w:numPr>
          <w:ilvl w:val="0"/>
          <w:numId w:val="4"/>
        </w:numPr>
        <w:rPr>
          <w:rFonts w:ascii="Calibri" w:hAnsi="Calibri" w:cs="Times New Roman"/>
          <w:color w:val="auto"/>
          <w:lang w:eastAsia="en-US"/>
        </w:rPr>
      </w:pPr>
      <w:r w:rsidRPr="000D77EE">
        <w:rPr>
          <w:rFonts w:ascii="Calibri" w:hAnsi="Calibri" w:cs="Times New Roman"/>
          <w:color w:val="auto"/>
          <w:lang w:eastAsia="en-US"/>
        </w:rPr>
        <w:t xml:space="preserve">All queens and attendant worker bees must be caught by hand and placed in new queen cages with ventilation holes no longer than 2 mm x 2mm or if longer than 2 mm are no wider than 1 mm. Worker bee attendants (2-6 attendants per queen) </w:t>
      </w:r>
      <w:r w:rsidR="009E7E76" w:rsidRPr="000D77EE">
        <w:rPr>
          <w:rFonts w:ascii="Calibri" w:hAnsi="Calibri" w:cs="Times New Roman"/>
          <w:color w:val="auto"/>
          <w:lang w:eastAsia="en-US"/>
        </w:rPr>
        <w:t>must be</w:t>
      </w:r>
      <w:r w:rsidRPr="000D77EE">
        <w:rPr>
          <w:rFonts w:ascii="Calibri" w:hAnsi="Calibri" w:cs="Times New Roman"/>
          <w:color w:val="auto"/>
          <w:lang w:eastAsia="en-US"/>
        </w:rPr>
        <w:t xml:space="preserve"> placed in individual queen cages with the queen and not loose in a battery box. </w:t>
      </w:r>
    </w:p>
    <w:p w14:paraId="30AC6912" w14:textId="77777777" w:rsidR="006171F1" w:rsidRPr="000D77EE" w:rsidRDefault="006171F1" w:rsidP="005908A3">
      <w:pPr>
        <w:pStyle w:val="Default"/>
        <w:numPr>
          <w:ilvl w:val="0"/>
          <w:numId w:val="4"/>
        </w:numPr>
        <w:rPr>
          <w:rFonts w:ascii="Calibri" w:hAnsi="Calibri" w:cs="Times New Roman"/>
          <w:color w:val="auto"/>
          <w:lang w:eastAsia="en-US"/>
        </w:rPr>
      </w:pPr>
      <w:r w:rsidRPr="000D77EE">
        <w:rPr>
          <w:rFonts w:ascii="Calibri" w:hAnsi="Calibri" w:cs="Times New Roman"/>
          <w:color w:val="auto"/>
          <w:lang w:eastAsia="en-US"/>
        </w:rPr>
        <w:t xml:space="preserve">Queen cages filled with queens and attendants must be stored in the designated and inspected packing and shipping location(s) until shipping. </w:t>
      </w:r>
    </w:p>
    <w:p w14:paraId="61479DE5" w14:textId="77777777" w:rsidR="006171F1" w:rsidRPr="000D77EE" w:rsidRDefault="006171F1" w:rsidP="005908A3">
      <w:pPr>
        <w:pStyle w:val="Default"/>
        <w:rPr>
          <w:rFonts w:ascii="Calibri" w:hAnsi="Calibri" w:cs="Times New Roman"/>
          <w:color w:val="auto"/>
          <w:lang w:eastAsia="en-US"/>
        </w:rPr>
      </w:pPr>
    </w:p>
    <w:p w14:paraId="1381498A" w14:textId="77777777" w:rsidR="006171F1" w:rsidRPr="000D77EE" w:rsidRDefault="006171F1" w:rsidP="000B3DE5">
      <w:pPr>
        <w:pStyle w:val="PlainText"/>
        <w:rPr>
          <w:rFonts w:ascii="Calibri" w:hAnsi="Calibri"/>
          <w:sz w:val="24"/>
          <w:szCs w:val="24"/>
        </w:rPr>
      </w:pPr>
    </w:p>
    <w:p w14:paraId="61EEE376" w14:textId="77777777" w:rsidR="006171F1" w:rsidRPr="000D77EE" w:rsidRDefault="006171F1" w:rsidP="000B3DE5">
      <w:pPr>
        <w:pStyle w:val="PlainText"/>
        <w:rPr>
          <w:rFonts w:ascii="Calibri" w:hAnsi="Calibri"/>
          <w:sz w:val="24"/>
          <w:szCs w:val="24"/>
        </w:rPr>
      </w:pPr>
    </w:p>
    <w:p w14:paraId="249905C7" w14:textId="77777777" w:rsidR="006171F1" w:rsidRPr="000D77EE" w:rsidRDefault="006171F1" w:rsidP="000B3DE5">
      <w:pPr>
        <w:pStyle w:val="PlainText"/>
        <w:rPr>
          <w:rFonts w:ascii="Calibri" w:hAnsi="Calibri"/>
          <w:sz w:val="24"/>
          <w:szCs w:val="24"/>
        </w:rPr>
      </w:pPr>
    </w:p>
    <w:p w14:paraId="1D7F69F4" w14:textId="77777777" w:rsidR="006171F1" w:rsidRPr="000D77EE" w:rsidRDefault="006171F1">
      <w:pPr>
        <w:rPr>
          <w:rFonts w:ascii="Calibri" w:hAnsi="Calibri"/>
        </w:rPr>
      </w:pPr>
      <w:r w:rsidRPr="000D77EE">
        <w:rPr>
          <w:rFonts w:ascii="Calibri" w:hAnsi="Calibri"/>
        </w:rPr>
        <w:t>Signed</w:t>
      </w:r>
      <w:r w:rsidRPr="000D77EE">
        <w:rPr>
          <w:rFonts w:ascii="Calibri" w:hAnsi="Calibri"/>
        </w:rPr>
        <w:softHyphen/>
      </w:r>
      <w:r w:rsidRPr="000D77EE">
        <w:rPr>
          <w:rFonts w:ascii="Calibri" w:hAnsi="Calibri"/>
        </w:rPr>
        <w:softHyphen/>
      </w:r>
      <w:r w:rsidRPr="000D77EE">
        <w:rPr>
          <w:rFonts w:ascii="Calibri" w:hAnsi="Calibri"/>
        </w:rPr>
        <w:softHyphen/>
      </w:r>
      <w:r w:rsidRPr="000D77EE">
        <w:rPr>
          <w:rFonts w:ascii="Calibri" w:hAnsi="Calibri"/>
        </w:rPr>
        <w:softHyphen/>
      </w:r>
      <w:r w:rsidRPr="000D77EE">
        <w:rPr>
          <w:rFonts w:ascii="Calibri" w:hAnsi="Calibri"/>
        </w:rPr>
        <w:softHyphen/>
      </w:r>
      <w:r w:rsidRPr="000D77EE">
        <w:rPr>
          <w:rFonts w:ascii="Calibri" w:hAnsi="Calibri"/>
        </w:rPr>
        <w:softHyphen/>
      </w:r>
      <w:r w:rsidRPr="000D77EE">
        <w:rPr>
          <w:rFonts w:ascii="Calibri" w:hAnsi="Calibri"/>
        </w:rPr>
        <w:softHyphen/>
      </w:r>
      <w:r w:rsidRPr="000D77EE">
        <w:rPr>
          <w:rFonts w:ascii="Calibri" w:hAnsi="Calibri"/>
        </w:rPr>
        <w:softHyphen/>
      </w:r>
      <w:r w:rsidRPr="000D77EE">
        <w:rPr>
          <w:rFonts w:ascii="Calibri" w:hAnsi="Calibri"/>
        </w:rPr>
        <w:softHyphen/>
      </w:r>
      <w:r w:rsidRPr="000D77EE">
        <w:rPr>
          <w:rFonts w:ascii="Calibri" w:hAnsi="Calibri"/>
        </w:rPr>
        <w:softHyphen/>
      </w:r>
      <w:r w:rsidRPr="000D77EE">
        <w:rPr>
          <w:rFonts w:ascii="Calibri" w:hAnsi="Calibri"/>
        </w:rPr>
        <w:softHyphen/>
      </w:r>
      <w:r w:rsidRPr="000D77EE">
        <w:rPr>
          <w:rFonts w:ascii="Calibri" w:hAnsi="Calibri"/>
        </w:rPr>
        <w:softHyphen/>
        <w:t>______________________________________</w:t>
      </w:r>
    </w:p>
    <w:sectPr w:rsidR="006171F1" w:rsidRPr="000D77EE" w:rsidSect="00E53481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56575" w14:textId="77777777" w:rsidR="00E648CD" w:rsidRDefault="00E648CD" w:rsidP="00416068">
      <w:r>
        <w:separator/>
      </w:r>
    </w:p>
  </w:endnote>
  <w:endnote w:type="continuationSeparator" w:id="0">
    <w:p w14:paraId="32A1B5C7" w14:textId="77777777" w:rsidR="00E648CD" w:rsidRDefault="00E648CD" w:rsidP="0041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BAD21" w14:textId="77777777" w:rsidR="00E648CD" w:rsidRDefault="00E648CD" w:rsidP="00416068">
      <w:r>
        <w:separator/>
      </w:r>
    </w:p>
  </w:footnote>
  <w:footnote w:type="continuationSeparator" w:id="0">
    <w:p w14:paraId="068086D4" w14:textId="77777777" w:rsidR="00E648CD" w:rsidRDefault="00E648CD" w:rsidP="00416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36702"/>
    <w:multiLevelType w:val="hybridMultilevel"/>
    <w:tmpl w:val="5B1818C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3C17B4"/>
    <w:multiLevelType w:val="hybridMultilevel"/>
    <w:tmpl w:val="0262B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9399F"/>
    <w:multiLevelType w:val="hybridMultilevel"/>
    <w:tmpl w:val="1996F9D8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E92F0B"/>
    <w:multiLevelType w:val="hybridMultilevel"/>
    <w:tmpl w:val="D3EA52CE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CE3466"/>
    <w:multiLevelType w:val="hybridMultilevel"/>
    <w:tmpl w:val="9DCE6E12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E5"/>
    <w:rsid w:val="00002CD5"/>
    <w:rsid w:val="00021907"/>
    <w:rsid w:val="00061485"/>
    <w:rsid w:val="00061B32"/>
    <w:rsid w:val="00073D5A"/>
    <w:rsid w:val="00076E26"/>
    <w:rsid w:val="00077B36"/>
    <w:rsid w:val="0008540D"/>
    <w:rsid w:val="000868D6"/>
    <w:rsid w:val="000B2AC4"/>
    <w:rsid w:val="000B3077"/>
    <w:rsid w:val="000B3DE5"/>
    <w:rsid w:val="000C4BB3"/>
    <w:rsid w:val="000D0A86"/>
    <w:rsid w:val="000D179B"/>
    <w:rsid w:val="000D77EE"/>
    <w:rsid w:val="00100ACC"/>
    <w:rsid w:val="001031EF"/>
    <w:rsid w:val="00105C4B"/>
    <w:rsid w:val="00107419"/>
    <w:rsid w:val="001219B1"/>
    <w:rsid w:val="00137B69"/>
    <w:rsid w:val="0014441D"/>
    <w:rsid w:val="0014502F"/>
    <w:rsid w:val="00164BB3"/>
    <w:rsid w:val="00167ED6"/>
    <w:rsid w:val="00170CAF"/>
    <w:rsid w:val="0018335E"/>
    <w:rsid w:val="0018747E"/>
    <w:rsid w:val="001A18B9"/>
    <w:rsid w:val="001A1DDD"/>
    <w:rsid w:val="001A4570"/>
    <w:rsid w:val="001B501F"/>
    <w:rsid w:val="001C797D"/>
    <w:rsid w:val="001D2121"/>
    <w:rsid w:val="001E4204"/>
    <w:rsid w:val="00217A34"/>
    <w:rsid w:val="0023027E"/>
    <w:rsid w:val="00230E0E"/>
    <w:rsid w:val="002310EC"/>
    <w:rsid w:val="002338EB"/>
    <w:rsid w:val="00252D60"/>
    <w:rsid w:val="00257C10"/>
    <w:rsid w:val="00263A2F"/>
    <w:rsid w:val="00264999"/>
    <w:rsid w:val="0028441E"/>
    <w:rsid w:val="00290D17"/>
    <w:rsid w:val="002A0F1D"/>
    <w:rsid w:val="002A24BE"/>
    <w:rsid w:val="002B207D"/>
    <w:rsid w:val="002B2A2C"/>
    <w:rsid w:val="002C3BD5"/>
    <w:rsid w:val="002D00F0"/>
    <w:rsid w:val="002D1B2E"/>
    <w:rsid w:val="002E50B7"/>
    <w:rsid w:val="002E51F0"/>
    <w:rsid w:val="003238E0"/>
    <w:rsid w:val="003307C1"/>
    <w:rsid w:val="00342121"/>
    <w:rsid w:val="0035295A"/>
    <w:rsid w:val="00372958"/>
    <w:rsid w:val="00374D90"/>
    <w:rsid w:val="00391288"/>
    <w:rsid w:val="00393E1B"/>
    <w:rsid w:val="00397C33"/>
    <w:rsid w:val="003A1F83"/>
    <w:rsid w:val="003B1553"/>
    <w:rsid w:val="003C61D6"/>
    <w:rsid w:val="003C620F"/>
    <w:rsid w:val="003E3D6E"/>
    <w:rsid w:val="003E6C59"/>
    <w:rsid w:val="003F7AC4"/>
    <w:rsid w:val="00407B7C"/>
    <w:rsid w:val="004101D1"/>
    <w:rsid w:val="00416068"/>
    <w:rsid w:val="00440DA9"/>
    <w:rsid w:val="0045094F"/>
    <w:rsid w:val="00451656"/>
    <w:rsid w:val="00473B1B"/>
    <w:rsid w:val="00491350"/>
    <w:rsid w:val="004A2707"/>
    <w:rsid w:val="004A487D"/>
    <w:rsid w:val="004E36A5"/>
    <w:rsid w:val="004E3B8A"/>
    <w:rsid w:val="004F046E"/>
    <w:rsid w:val="004F3612"/>
    <w:rsid w:val="004F444C"/>
    <w:rsid w:val="00500EDF"/>
    <w:rsid w:val="00505D07"/>
    <w:rsid w:val="005112B1"/>
    <w:rsid w:val="00512765"/>
    <w:rsid w:val="00515EB6"/>
    <w:rsid w:val="00523B0F"/>
    <w:rsid w:val="00556CA4"/>
    <w:rsid w:val="0056384E"/>
    <w:rsid w:val="00574B14"/>
    <w:rsid w:val="005878B6"/>
    <w:rsid w:val="005908A3"/>
    <w:rsid w:val="00595C39"/>
    <w:rsid w:val="00596375"/>
    <w:rsid w:val="005A107A"/>
    <w:rsid w:val="005A72A8"/>
    <w:rsid w:val="005B1332"/>
    <w:rsid w:val="005B46D9"/>
    <w:rsid w:val="005B7B2A"/>
    <w:rsid w:val="005C2C91"/>
    <w:rsid w:val="005D389E"/>
    <w:rsid w:val="005F3BD4"/>
    <w:rsid w:val="006007A4"/>
    <w:rsid w:val="006036E4"/>
    <w:rsid w:val="006171F1"/>
    <w:rsid w:val="00634025"/>
    <w:rsid w:val="00645BA5"/>
    <w:rsid w:val="0065127C"/>
    <w:rsid w:val="00655259"/>
    <w:rsid w:val="00663D47"/>
    <w:rsid w:val="00670133"/>
    <w:rsid w:val="006746F5"/>
    <w:rsid w:val="00675954"/>
    <w:rsid w:val="00684148"/>
    <w:rsid w:val="00695D69"/>
    <w:rsid w:val="006B5D42"/>
    <w:rsid w:val="006B6439"/>
    <w:rsid w:val="006D5949"/>
    <w:rsid w:val="006D62DC"/>
    <w:rsid w:val="006E0ABC"/>
    <w:rsid w:val="006E32D7"/>
    <w:rsid w:val="006F4C80"/>
    <w:rsid w:val="00700331"/>
    <w:rsid w:val="00700DBA"/>
    <w:rsid w:val="007037AC"/>
    <w:rsid w:val="00720D59"/>
    <w:rsid w:val="00721AC5"/>
    <w:rsid w:val="007332B9"/>
    <w:rsid w:val="007419DC"/>
    <w:rsid w:val="00743E7C"/>
    <w:rsid w:val="00755A73"/>
    <w:rsid w:val="0075610E"/>
    <w:rsid w:val="00756880"/>
    <w:rsid w:val="007624E7"/>
    <w:rsid w:val="007746D5"/>
    <w:rsid w:val="00785CF3"/>
    <w:rsid w:val="007A7723"/>
    <w:rsid w:val="007B5EC1"/>
    <w:rsid w:val="007C2988"/>
    <w:rsid w:val="007C4B7B"/>
    <w:rsid w:val="007D26E8"/>
    <w:rsid w:val="007D7A20"/>
    <w:rsid w:val="007F4BE9"/>
    <w:rsid w:val="00801D40"/>
    <w:rsid w:val="008020D6"/>
    <w:rsid w:val="008024A5"/>
    <w:rsid w:val="008117E8"/>
    <w:rsid w:val="008146BC"/>
    <w:rsid w:val="00824534"/>
    <w:rsid w:val="008332EC"/>
    <w:rsid w:val="00833CDA"/>
    <w:rsid w:val="008472E2"/>
    <w:rsid w:val="008509D7"/>
    <w:rsid w:val="008666E9"/>
    <w:rsid w:val="00884316"/>
    <w:rsid w:val="00893557"/>
    <w:rsid w:val="008946AC"/>
    <w:rsid w:val="008A0500"/>
    <w:rsid w:val="008A25A1"/>
    <w:rsid w:val="008C391D"/>
    <w:rsid w:val="00902236"/>
    <w:rsid w:val="00911551"/>
    <w:rsid w:val="00986342"/>
    <w:rsid w:val="009A2DD2"/>
    <w:rsid w:val="009C2DB7"/>
    <w:rsid w:val="009E7E76"/>
    <w:rsid w:val="00A02408"/>
    <w:rsid w:val="00A12557"/>
    <w:rsid w:val="00A17300"/>
    <w:rsid w:val="00A30826"/>
    <w:rsid w:val="00A500F1"/>
    <w:rsid w:val="00A550FC"/>
    <w:rsid w:val="00A913BD"/>
    <w:rsid w:val="00A95BC1"/>
    <w:rsid w:val="00A96F7B"/>
    <w:rsid w:val="00AB6243"/>
    <w:rsid w:val="00AC27C7"/>
    <w:rsid w:val="00AC48EB"/>
    <w:rsid w:val="00AC50FC"/>
    <w:rsid w:val="00AC690D"/>
    <w:rsid w:val="00AC6F1A"/>
    <w:rsid w:val="00AE04A7"/>
    <w:rsid w:val="00AF04E5"/>
    <w:rsid w:val="00AF7C87"/>
    <w:rsid w:val="00B00762"/>
    <w:rsid w:val="00B00E40"/>
    <w:rsid w:val="00B06E87"/>
    <w:rsid w:val="00B1334A"/>
    <w:rsid w:val="00B1664B"/>
    <w:rsid w:val="00B24BFA"/>
    <w:rsid w:val="00B51DA0"/>
    <w:rsid w:val="00B62D1F"/>
    <w:rsid w:val="00B668B1"/>
    <w:rsid w:val="00B86D21"/>
    <w:rsid w:val="00B87ADD"/>
    <w:rsid w:val="00B93483"/>
    <w:rsid w:val="00BB020E"/>
    <w:rsid w:val="00BC3F65"/>
    <w:rsid w:val="00BC54E0"/>
    <w:rsid w:val="00BC5CA0"/>
    <w:rsid w:val="00BE1116"/>
    <w:rsid w:val="00BF3BA4"/>
    <w:rsid w:val="00BF4822"/>
    <w:rsid w:val="00C01CCF"/>
    <w:rsid w:val="00C037E7"/>
    <w:rsid w:val="00C04111"/>
    <w:rsid w:val="00C47E2D"/>
    <w:rsid w:val="00C700F2"/>
    <w:rsid w:val="00C701E1"/>
    <w:rsid w:val="00C7425B"/>
    <w:rsid w:val="00C8259A"/>
    <w:rsid w:val="00C82998"/>
    <w:rsid w:val="00C920C8"/>
    <w:rsid w:val="00CC3F26"/>
    <w:rsid w:val="00CC7307"/>
    <w:rsid w:val="00CD6811"/>
    <w:rsid w:val="00CE0FA1"/>
    <w:rsid w:val="00CE5BA8"/>
    <w:rsid w:val="00CF5F0B"/>
    <w:rsid w:val="00CF6424"/>
    <w:rsid w:val="00D00FF0"/>
    <w:rsid w:val="00D11B34"/>
    <w:rsid w:val="00D15446"/>
    <w:rsid w:val="00D178E0"/>
    <w:rsid w:val="00D2606B"/>
    <w:rsid w:val="00D266E0"/>
    <w:rsid w:val="00D33D10"/>
    <w:rsid w:val="00D34ECB"/>
    <w:rsid w:val="00D65485"/>
    <w:rsid w:val="00D668B3"/>
    <w:rsid w:val="00D66D4C"/>
    <w:rsid w:val="00D82C22"/>
    <w:rsid w:val="00D84A15"/>
    <w:rsid w:val="00D86209"/>
    <w:rsid w:val="00D93D3D"/>
    <w:rsid w:val="00D950CD"/>
    <w:rsid w:val="00D973F4"/>
    <w:rsid w:val="00DC7B0F"/>
    <w:rsid w:val="00DC7C6C"/>
    <w:rsid w:val="00DE118C"/>
    <w:rsid w:val="00DE2508"/>
    <w:rsid w:val="00DF4B7C"/>
    <w:rsid w:val="00E11550"/>
    <w:rsid w:val="00E24C0B"/>
    <w:rsid w:val="00E44161"/>
    <w:rsid w:val="00E524D0"/>
    <w:rsid w:val="00E53481"/>
    <w:rsid w:val="00E60995"/>
    <w:rsid w:val="00E63EC4"/>
    <w:rsid w:val="00E648CD"/>
    <w:rsid w:val="00E70322"/>
    <w:rsid w:val="00E72FF2"/>
    <w:rsid w:val="00E8338C"/>
    <w:rsid w:val="00EC7382"/>
    <w:rsid w:val="00F00353"/>
    <w:rsid w:val="00F071DB"/>
    <w:rsid w:val="00F636BB"/>
    <w:rsid w:val="00F85C6C"/>
    <w:rsid w:val="00F8625C"/>
    <w:rsid w:val="00F86E7D"/>
    <w:rsid w:val="00F90770"/>
    <w:rsid w:val="00F90929"/>
    <w:rsid w:val="00F93521"/>
    <w:rsid w:val="00FA2801"/>
    <w:rsid w:val="00FA2B29"/>
    <w:rsid w:val="00FB209E"/>
    <w:rsid w:val="00FB7F0C"/>
    <w:rsid w:val="00FD3430"/>
    <w:rsid w:val="00FF1883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6C86BE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B3DE5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locked/>
    <w:rsid w:val="000B3DE5"/>
    <w:rPr>
      <w:rFonts w:ascii="Consolas" w:eastAsia="Times New Roman" w:hAnsi="Consolas" w:cs="Times New Roman"/>
      <w:sz w:val="21"/>
      <w:szCs w:val="21"/>
      <w:lang w:val="x-none" w:eastAsia="en-US"/>
    </w:rPr>
  </w:style>
  <w:style w:type="paragraph" w:customStyle="1" w:styleId="Default">
    <w:name w:val="Default"/>
    <w:rsid w:val="005908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41606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41606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1606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416068"/>
    <w:rPr>
      <w:rFonts w:cs="Times New Roman"/>
      <w:sz w:val="24"/>
      <w:szCs w:val="24"/>
    </w:rPr>
  </w:style>
  <w:style w:type="paragraph" w:styleId="BalloonText">
    <w:name w:val="Balloon Text"/>
    <w:basedOn w:val="Normal"/>
    <w:semiHidden/>
    <w:rsid w:val="009E7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D7D71F-8457-40EB-B90E-03C9F9657640}"/>
</file>

<file path=customXml/itemProps2.xml><?xml version="1.0" encoding="utf-8"?>
<ds:datastoreItem xmlns:ds="http://schemas.openxmlformats.org/officeDocument/2006/customXml" ds:itemID="{82AE5EF9-DDBF-4E07-8B4C-6867E9F6B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0C9D-74FF-4FDD-903C-9501B10B28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Canada - Declaration on Packaging of Queen and Packaged Bees 2021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- Declaration on Packaging of Queen and Packaged Bees 2021</dc:title>
  <dc:subject/>
  <dc:creator/>
  <cp:keywords/>
  <cp:lastModifiedBy/>
  <cp:revision>1</cp:revision>
  <dcterms:created xsi:type="dcterms:W3CDTF">2021-04-08T03:51:00Z</dcterms:created>
  <dcterms:modified xsi:type="dcterms:W3CDTF">2021-04-08T03:51:00Z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