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5DC7911D" w14:textId="77777777" w:rsidTr="000A45AE">
        <w:trPr>
          <w:trHeight w:val="106"/>
        </w:trPr>
        <w:tc>
          <w:tcPr>
            <w:tcW w:w="5387" w:type="dxa"/>
            <w:gridSpan w:val="3"/>
            <w:tcBorders>
              <w:top w:val="single" w:sz="4" w:space="0" w:color="auto"/>
              <w:bottom w:val="nil"/>
              <w:right w:val="single" w:sz="4" w:space="0" w:color="auto"/>
            </w:tcBorders>
          </w:tcPr>
          <w:p w14:paraId="6B539205" w14:textId="77777777" w:rsidR="00F64F75" w:rsidRPr="00A33BA9" w:rsidRDefault="00E32FA4">
            <w:pPr>
              <w:rPr>
                <w:b/>
              </w:rPr>
            </w:pPr>
            <w:r w:rsidRPr="00A33BA9">
              <w:rPr>
                <w:b/>
              </w:rPr>
              <w:t>Name and Address of Exporter</w:t>
            </w:r>
          </w:p>
        </w:tc>
        <w:tc>
          <w:tcPr>
            <w:tcW w:w="5109" w:type="dxa"/>
            <w:gridSpan w:val="3"/>
            <w:tcBorders>
              <w:top w:val="single" w:sz="4" w:space="0" w:color="auto"/>
              <w:left w:val="single" w:sz="4" w:space="0" w:color="auto"/>
              <w:bottom w:val="nil"/>
            </w:tcBorders>
          </w:tcPr>
          <w:p w14:paraId="0015C231" w14:textId="77777777" w:rsidR="00F64F75" w:rsidRPr="00E001C0" w:rsidRDefault="00E32FA4">
            <w:pPr>
              <w:rPr>
                <w:b/>
                <w:bCs/>
              </w:rPr>
            </w:pPr>
            <w:r w:rsidRPr="00E001C0">
              <w:rPr>
                <w:b/>
                <w:bCs/>
              </w:rPr>
              <w:t>Name and Address of Importer</w:t>
            </w:r>
          </w:p>
        </w:tc>
      </w:tr>
      <w:tr w:rsidR="001F50BA" w:rsidRPr="00E001C0" w14:paraId="5992CBDB"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4C16F208" w14:textId="77777777" w:rsidR="002D4FF1" w:rsidRPr="00F213B1" w:rsidRDefault="002D4FF1" w:rsidP="009F30A5">
            <w:pPr>
              <w:rPr>
                <w:sz w:val="22"/>
                <w:szCs w:val="22"/>
              </w:rPr>
            </w:pPr>
          </w:p>
          <w:p w14:paraId="275004FC"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43DBF67D" w14:textId="77777777" w:rsidR="003C6BA7" w:rsidRPr="00F213B1" w:rsidRDefault="003C6BA7" w:rsidP="009F30A5">
            <w:pPr>
              <w:rPr>
                <w:sz w:val="22"/>
                <w:szCs w:val="22"/>
              </w:rPr>
            </w:pPr>
          </w:p>
          <w:p w14:paraId="688BE310" w14:textId="77777777" w:rsidR="003E7341" w:rsidRPr="00F213B1" w:rsidRDefault="00DF64D3" w:rsidP="003E7341">
            <w:pPr>
              <w:rPr>
                <w:sz w:val="22"/>
                <w:szCs w:val="22"/>
              </w:rPr>
            </w:pPr>
            <w:r w:rsidRPr="00DF64D3">
              <w:rPr>
                <w:sz w:val="22"/>
                <w:szCs w:val="22"/>
              </w:rPr>
              <w:t>NEW CALEDONIA</w:t>
            </w:r>
          </w:p>
        </w:tc>
      </w:tr>
      <w:tr w:rsidR="00F64F75" w:rsidRPr="00E001C0" w14:paraId="1DE28802"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6FA371BD"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6C4F500D"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39BEEE3F" w14:textId="77777777" w:rsidR="00F64F75" w:rsidRPr="00E001C0" w:rsidRDefault="00F64F75">
            <w:pPr>
              <w:pStyle w:val="Heading2"/>
              <w:rPr>
                <w:bCs w:val="0"/>
              </w:rPr>
            </w:pPr>
          </w:p>
          <w:p w14:paraId="6CC6B389" w14:textId="77777777" w:rsidR="009F30A5" w:rsidRPr="00E001C0" w:rsidRDefault="00CE1A5A" w:rsidP="003E7341">
            <w:r>
              <w:t xml:space="preserve"> </w:t>
            </w:r>
          </w:p>
        </w:tc>
      </w:tr>
      <w:tr w:rsidR="00F64F75" w:rsidRPr="00E001C0" w14:paraId="097CEB4B"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1688644F" w14:textId="77777777" w:rsidR="00F64F75" w:rsidRPr="00A33BA9" w:rsidRDefault="00E32FA4">
            <w:pPr>
              <w:pStyle w:val="Heading1"/>
              <w:rPr>
                <w:bCs w:val="0"/>
                <w:sz w:val="24"/>
              </w:rPr>
            </w:pPr>
            <w:r w:rsidRPr="00A33BA9">
              <w:rPr>
                <w:bCs w:val="0"/>
                <w:sz w:val="24"/>
              </w:rPr>
              <w:t>Description of Animal Reproductive Material</w:t>
            </w:r>
          </w:p>
        </w:tc>
      </w:tr>
      <w:tr w:rsidR="00F64F75" w:rsidRPr="00E001C0" w14:paraId="469F4D2A"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185B3F64"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7F9B9A11"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F728DF7"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8BD0616" w14:textId="77777777" w:rsidR="00F64F75" w:rsidRPr="00976FB2" w:rsidRDefault="00E32FA4">
            <w:pPr>
              <w:rPr>
                <w:sz w:val="22"/>
                <w:u w:val="single"/>
              </w:rPr>
            </w:pPr>
            <w:r w:rsidRPr="00976FB2">
              <w:rPr>
                <w:sz w:val="22"/>
                <w:u w:val="single"/>
              </w:rPr>
              <w:t>Identification (straw numbers, packing list)</w:t>
            </w:r>
          </w:p>
        </w:tc>
      </w:tr>
      <w:tr w:rsidR="00F64F75" w:rsidRPr="00E001C0" w14:paraId="24A5BA86"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68600F8F"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4841CFD8"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FCF64B7"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725792C0" w14:textId="77777777" w:rsidR="00F64F75" w:rsidRPr="00E001C0" w:rsidRDefault="00F64F75">
            <w:pPr>
              <w:rPr>
                <w:sz w:val="22"/>
              </w:rPr>
            </w:pPr>
          </w:p>
        </w:tc>
      </w:tr>
      <w:tr w:rsidR="00A2293D" w:rsidRPr="00E001C0" w14:paraId="7FCEC205"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4F17A61" w14:textId="77777777" w:rsidR="00A2293D" w:rsidRPr="00A47F70" w:rsidRDefault="00FC3329" w:rsidP="00A2293D">
            <w:pPr>
              <w:rPr>
                <w:b/>
                <w:szCs w:val="24"/>
              </w:rPr>
            </w:pPr>
            <w:r>
              <w:rPr>
                <w:rFonts w:asciiTheme="majorHAnsi" w:hAnsiTheme="majorHAnsi"/>
                <w:b/>
              </w:rPr>
              <w:t xml:space="preserve">  </w:t>
            </w:r>
            <w:r>
              <w:rPr>
                <w:b/>
                <w:szCs w:val="24"/>
              </w:rPr>
              <w:t>straws</w:t>
            </w:r>
          </w:p>
        </w:tc>
        <w:tc>
          <w:tcPr>
            <w:tcW w:w="2552" w:type="dxa"/>
            <w:tcBorders>
              <w:top w:val="single" w:sz="4" w:space="0" w:color="auto"/>
              <w:left w:val="single" w:sz="6" w:space="0" w:color="C0C0C0"/>
              <w:bottom w:val="single" w:sz="6" w:space="0" w:color="C0C0C0"/>
              <w:right w:val="single" w:sz="6" w:space="0" w:color="C0C0C0"/>
            </w:tcBorders>
            <w:vAlign w:val="center"/>
          </w:tcPr>
          <w:p w14:paraId="3EF08A98" w14:textId="77777777" w:rsidR="00A2293D" w:rsidRPr="00A47F70" w:rsidRDefault="00384F53" w:rsidP="009C77DC">
            <w:pPr>
              <w:rPr>
                <w:b/>
                <w:szCs w:val="24"/>
              </w:rPr>
            </w:pPr>
            <w:r>
              <w:rPr>
                <w:rFonts w:asciiTheme="majorHAnsi" w:hAnsiTheme="majorHAnsi"/>
                <w:b/>
              </w:rPr>
              <w:t xml:space="preserve">BOVINE </w:t>
            </w:r>
            <w:r w:rsidR="009C77DC">
              <w:rPr>
                <w:rFonts w:asciiTheme="majorHAnsi" w:hAnsiTheme="majorHAnsi"/>
                <w:b/>
              </w:rPr>
              <w:t xml:space="preserve"> </w:t>
            </w:r>
            <w:r w:rsidR="00DF64D3">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2D01BB44"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3679F592"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06688EA3"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39F62DCE"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34481892"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CE35F9F"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49D834A6" w14:textId="77777777" w:rsidR="00A2293D" w:rsidRPr="00E001C0" w:rsidRDefault="00A2293D" w:rsidP="00A2293D">
            <w:pPr>
              <w:rPr>
                <w:b/>
                <w:szCs w:val="24"/>
              </w:rPr>
            </w:pPr>
          </w:p>
        </w:tc>
      </w:tr>
    </w:tbl>
    <w:p w14:paraId="7434BDE1" w14:textId="77777777" w:rsidR="00F64F75" w:rsidRDefault="00F64F75"/>
    <w:p w14:paraId="2665698F" w14:textId="77777777" w:rsidR="00A47F70" w:rsidRDefault="00A47F70"/>
    <w:p w14:paraId="1B8F6081" w14:textId="77777777" w:rsidR="00A47F70" w:rsidRDefault="00A47F70"/>
    <w:p w14:paraId="6675E843" w14:textId="77777777" w:rsidR="00A47F70" w:rsidRDefault="00A47F70"/>
    <w:p w14:paraId="545C4368"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7682127A"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7292CA4A" w14:textId="77777777" w:rsidR="009B0A78" w:rsidRDefault="009B0A78">
            <w:pPr>
              <w:tabs>
                <w:tab w:val="left" w:pos="1755"/>
              </w:tabs>
              <w:rPr>
                <w:sz w:val="22"/>
              </w:rPr>
            </w:pPr>
          </w:p>
          <w:p w14:paraId="04676D1A" w14:textId="77777777" w:rsidR="00A928A5" w:rsidRPr="00A928A5" w:rsidRDefault="009B0A78" w:rsidP="004E7D36">
            <w:pPr>
              <w:tabs>
                <w:tab w:val="left" w:pos="1755"/>
              </w:tabs>
              <w:rPr>
                <w:szCs w:val="24"/>
              </w:rPr>
            </w:pPr>
            <w:r w:rsidRPr="00A928A5">
              <w:rPr>
                <w:szCs w:val="24"/>
              </w:rPr>
              <w:t xml:space="preserve">I, Dr </w:t>
            </w:r>
            <w:r w:rsidR="002C5869">
              <w:rPr>
                <w:szCs w:val="24"/>
              </w:rPr>
              <w:t xml:space="preserve">……, an approved </w:t>
            </w:r>
            <w:r w:rsidR="00A33BA9">
              <w:rPr>
                <w:szCs w:val="24"/>
              </w:rPr>
              <w:t>Centre</w:t>
            </w:r>
            <w:r w:rsidR="00A928A5" w:rsidRPr="00DF64D3">
              <w:rPr>
                <w:szCs w:val="24"/>
              </w:rPr>
              <w:t xml:space="preserve"> </w:t>
            </w:r>
            <w:r w:rsidR="00C31FA9" w:rsidRPr="00DF64D3">
              <w:rPr>
                <w:szCs w:val="24"/>
              </w:rPr>
              <w:t>Veterinarian</w:t>
            </w:r>
            <w:r w:rsidR="00A33BA9">
              <w:rPr>
                <w:szCs w:val="24"/>
              </w:rPr>
              <w:t xml:space="preserve"> of …………….(name of semen collection centre)</w:t>
            </w:r>
            <w:r w:rsidR="00C31FA9" w:rsidRPr="00DF64D3">
              <w:rPr>
                <w:szCs w:val="24"/>
              </w:rPr>
              <w:t xml:space="preserve"> </w:t>
            </w:r>
            <w:r w:rsidR="004E7D36" w:rsidRPr="00DF64D3">
              <w:rPr>
                <w:szCs w:val="24"/>
              </w:rPr>
              <w:t>declare that</w:t>
            </w:r>
            <w:r w:rsidR="004E7D36" w:rsidRPr="00A928A5">
              <w:rPr>
                <w:szCs w:val="24"/>
              </w:rPr>
              <w:t xml:space="preserve"> the </w:t>
            </w:r>
            <w:r w:rsidR="00A928A5" w:rsidRPr="00A928A5">
              <w:rPr>
                <w:szCs w:val="24"/>
              </w:rPr>
              <w:t>goods</w:t>
            </w:r>
            <w:r w:rsidR="004E7D36" w:rsidRPr="00A928A5">
              <w:rPr>
                <w:szCs w:val="24"/>
              </w:rPr>
              <w:t xml:space="preserve"> described in the following page</w:t>
            </w:r>
            <w:r w:rsidR="00A928A5" w:rsidRPr="00A928A5">
              <w:rPr>
                <w:szCs w:val="24"/>
              </w:rPr>
              <w:t xml:space="preserve">s have complied with the importing country </w:t>
            </w:r>
            <w:r w:rsidR="00A928A5">
              <w:rPr>
                <w:szCs w:val="24"/>
              </w:rPr>
              <w:t>require</w:t>
            </w:r>
            <w:r w:rsidR="00A928A5" w:rsidRPr="00A928A5">
              <w:rPr>
                <w:szCs w:val="24"/>
              </w:rPr>
              <w:t>ments.</w:t>
            </w:r>
          </w:p>
          <w:p w14:paraId="0ED1276F" w14:textId="77777777" w:rsidR="00A928A5" w:rsidRDefault="00A928A5" w:rsidP="004E7D36">
            <w:pPr>
              <w:tabs>
                <w:tab w:val="left" w:pos="1755"/>
              </w:tabs>
              <w:rPr>
                <w:sz w:val="22"/>
              </w:rPr>
            </w:pPr>
          </w:p>
          <w:p w14:paraId="08E28E84"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4334F292"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770BB8D2"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17BE3CB7"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782BE5A9"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4716728A" w14:textId="77777777" w:rsidR="00896B37" w:rsidRPr="00CE1A5A" w:rsidRDefault="00896B37">
            <w:pPr>
              <w:tabs>
                <w:tab w:val="left" w:pos="1755"/>
              </w:tabs>
              <w:rPr>
                <w:b/>
                <w:bCs/>
              </w:rPr>
            </w:pPr>
          </w:p>
        </w:tc>
      </w:tr>
      <w:tr w:rsidR="00896B37" w:rsidRPr="00E001C0" w14:paraId="6A82EBC6"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614AAE18" w14:textId="77777777" w:rsidR="00896B37" w:rsidRPr="00CE1A5A" w:rsidRDefault="00896B37">
            <w:pPr>
              <w:tabs>
                <w:tab w:val="left" w:pos="1755"/>
              </w:tabs>
              <w:rPr>
                <w:b/>
                <w:bCs/>
              </w:rPr>
            </w:pPr>
          </w:p>
        </w:tc>
        <w:tc>
          <w:tcPr>
            <w:tcW w:w="283" w:type="dxa"/>
            <w:tcBorders>
              <w:top w:val="nil"/>
              <w:left w:val="nil"/>
              <w:bottom w:val="nil"/>
              <w:right w:val="nil"/>
            </w:tcBorders>
          </w:tcPr>
          <w:p w14:paraId="0905AD82" w14:textId="77777777" w:rsidR="00896B37" w:rsidRPr="00CE1A5A" w:rsidRDefault="00896B37">
            <w:pPr>
              <w:tabs>
                <w:tab w:val="left" w:pos="1755"/>
              </w:tabs>
            </w:pPr>
          </w:p>
        </w:tc>
        <w:tc>
          <w:tcPr>
            <w:tcW w:w="2268" w:type="dxa"/>
            <w:gridSpan w:val="2"/>
            <w:tcBorders>
              <w:top w:val="nil"/>
              <w:left w:val="nil"/>
              <w:bottom w:val="nil"/>
              <w:right w:val="nil"/>
            </w:tcBorders>
          </w:tcPr>
          <w:p w14:paraId="39DDFF16"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148FC4F0" w14:textId="77777777" w:rsidR="00896B37" w:rsidRPr="00CE1A5A" w:rsidRDefault="00896B37">
            <w:pPr>
              <w:tabs>
                <w:tab w:val="left" w:pos="1755"/>
              </w:tabs>
            </w:pPr>
          </w:p>
        </w:tc>
      </w:tr>
      <w:tr w:rsidR="00896B37" w:rsidRPr="00E001C0" w14:paraId="137CAD05"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3B9BFACC" w14:textId="77777777" w:rsidR="00896B37" w:rsidRPr="00CE1A5A" w:rsidRDefault="00896B37">
            <w:pPr>
              <w:tabs>
                <w:tab w:val="left" w:pos="1755"/>
              </w:tabs>
            </w:pPr>
          </w:p>
        </w:tc>
        <w:tc>
          <w:tcPr>
            <w:tcW w:w="283" w:type="dxa"/>
            <w:tcBorders>
              <w:top w:val="nil"/>
              <w:left w:val="nil"/>
              <w:bottom w:val="nil"/>
              <w:right w:val="nil"/>
            </w:tcBorders>
          </w:tcPr>
          <w:p w14:paraId="69F1453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67F93867"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5EF5B70F" w14:textId="77777777" w:rsidR="00896B37" w:rsidRPr="00CE1A5A" w:rsidRDefault="00896B37">
            <w:pPr>
              <w:tabs>
                <w:tab w:val="left" w:pos="1755"/>
              </w:tabs>
            </w:pPr>
          </w:p>
        </w:tc>
      </w:tr>
      <w:tr w:rsidR="00896B37" w:rsidRPr="00E001C0" w14:paraId="7AA5F8EE"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310641E1"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581A1CE5"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7CD353F4"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248C4E1" w14:textId="77777777" w:rsidR="00896B37" w:rsidRDefault="00896B37">
            <w:pPr>
              <w:tabs>
                <w:tab w:val="left" w:pos="1755"/>
              </w:tabs>
              <w:rPr>
                <w:b/>
                <w:bCs/>
              </w:rPr>
            </w:pPr>
          </w:p>
          <w:p w14:paraId="4CB5D4B6" w14:textId="77777777" w:rsidR="00A47F70" w:rsidRDefault="00A47F70">
            <w:pPr>
              <w:tabs>
                <w:tab w:val="left" w:pos="1755"/>
              </w:tabs>
              <w:rPr>
                <w:b/>
                <w:bCs/>
              </w:rPr>
            </w:pPr>
          </w:p>
          <w:p w14:paraId="76AE3650" w14:textId="77777777" w:rsidR="00A47F70" w:rsidRDefault="00A47F70">
            <w:pPr>
              <w:tabs>
                <w:tab w:val="left" w:pos="1755"/>
              </w:tabs>
              <w:rPr>
                <w:b/>
                <w:bCs/>
              </w:rPr>
            </w:pPr>
          </w:p>
          <w:p w14:paraId="14667FFE" w14:textId="77777777" w:rsidR="00A47F70" w:rsidRDefault="00A47F70">
            <w:pPr>
              <w:tabs>
                <w:tab w:val="left" w:pos="1755"/>
              </w:tabs>
              <w:rPr>
                <w:b/>
                <w:bCs/>
              </w:rPr>
            </w:pPr>
          </w:p>
          <w:p w14:paraId="3B490086" w14:textId="77777777" w:rsidR="00A47F70" w:rsidRPr="00CE1A5A" w:rsidRDefault="00A47F70">
            <w:pPr>
              <w:tabs>
                <w:tab w:val="left" w:pos="1755"/>
              </w:tabs>
              <w:rPr>
                <w:b/>
                <w:bCs/>
              </w:rPr>
            </w:pPr>
          </w:p>
        </w:tc>
      </w:tr>
      <w:tr w:rsidR="00896B37" w:rsidRPr="00E001C0" w14:paraId="7A5C166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4C4BC403"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11AB832E"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7BD43840"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177EE677" w14:textId="77777777" w:rsidR="00896B37" w:rsidRPr="00CE1A5A" w:rsidRDefault="00896B37">
            <w:pPr>
              <w:tabs>
                <w:tab w:val="left" w:pos="1755"/>
              </w:tabs>
            </w:pPr>
          </w:p>
        </w:tc>
      </w:tr>
      <w:tr w:rsidR="00406BD3" w:rsidRPr="00E001C0" w14:paraId="5E5714EE"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39D46FF2" w14:textId="77777777" w:rsidR="00FC3329" w:rsidRPr="00FC3329" w:rsidRDefault="00FC3329" w:rsidP="00FC3329">
            <w:pPr>
              <w:spacing w:before="120" w:after="240"/>
              <w:jc w:val="both"/>
              <w:rPr>
                <w:rFonts w:ascii="Cambria" w:hAnsi="Cambria"/>
                <w:b/>
                <w:i/>
                <w:dstrike/>
                <w:sz w:val="22"/>
                <w:szCs w:val="22"/>
                <w:lang w:val="en-US" w:eastAsia="fr-FR"/>
              </w:rPr>
            </w:pPr>
            <w:r w:rsidRPr="00FC3329">
              <w:rPr>
                <w:rFonts w:ascii="Cambria" w:hAnsi="Cambria"/>
                <w:b/>
                <w:dstrike/>
                <w:sz w:val="22"/>
                <w:szCs w:val="22"/>
                <w:lang w:val="en-US" w:eastAsia="fr-FR"/>
              </w:rPr>
              <w:lastRenderedPageBreak/>
              <w:t xml:space="preserve">MODELE N° I.SBv.AU.08/17 : Certificat vétérinaire pour l’exportation de semences bovines d’Australie vers la Nouvelle-Calédonie / </w:t>
            </w:r>
            <w:r w:rsidRPr="00FC3329">
              <w:rPr>
                <w:rFonts w:ascii="Cambria" w:hAnsi="Cambria"/>
                <w:b/>
                <w:i/>
                <w:dstrike/>
                <w:sz w:val="22"/>
                <w:szCs w:val="22"/>
                <w:lang w:val="en-US" w:eastAsia="fr-FR"/>
              </w:rPr>
              <w:t>Veterinary certificate for bovine semen exported from Australia to New Caledonia.</w:t>
            </w:r>
          </w:p>
          <w:p w14:paraId="25D75A94" w14:textId="77777777" w:rsidR="00FC3329" w:rsidRPr="00E91BA7" w:rsidRDefault="00FC3329" w:rsidP="00FC3329">
            <w:pPr>
              <w:keepNext/>
              <w:numPr>
                <w:ilvl w:val="0"/>
                <w:numId w:val="11"/>
              </w:numPr>
              <w:spacing w:after="240"/>
              <w:outlineLvl w:val="0"/>
              <w:rPr>
                <w:rFonts w:ascii="Cambria" w:hAnsi="Cambria"/>
                <w:b/>
                <w:bCs/>
                <w:sz w:val="22"/>
                <w:szCs w:val="22"/>
              </w:rPr>
            </w:pPr>
            <w:r w:rsidRPr="00E91BA7">
              <w:rPr>
                <w:rFonts w:ascii="Cambria" w:hAnsi="Cambria"/>
                <w:b/>
                <w:bCs/>
                <w:sz w:val="22"/>
                <w:szCs w:val="22"/>
              </w:rPr>
              <w:t>Pays exportateur /</w:t>
            </w:r>
            <w:r w:rsidRPr="00E91BA7">
              <w:rPr>
                <w:rFonts w:ascii="Cambria" w:hAnsi="Cambria"/>
                <w:b/>
                <w:bCs/>
                <w:i/>
                <w:sz w:val="22"/>
                <w:szCs w:val="22"/>
                <w:lang w:val="en-GB"/>
              </w:rPr>
              <w:t xml:space="preserve"> Exporting Country</w:t>
            </w:r>
            <w:r w:rsidRPr="00E91BA7">
              <w:rPr>
                <w:rFonts w:ascii="Cambria" w:hAnsi="Cambria"/>
                <w:b/>
                <w:bCs/>
                <w:sz w:val="22"/>
                <w:szCs w:val="22"/>
              </w:rPr>
              <w:t xml:space="preserve">: </w:t>
            </w:r>
            <w:r w:rsidRPr="00E91BA7">
              <w:rPr>
                <w:rFonts w:ascii="Cambria" w:hAnsi="Cambria"/>
                <w:bCs/>
                <w:sz w:val="22"/>
                <w:szCs w:val="22"/>
              </w:rPr>
              <w:t>AUSTRALIE / AUSTRALIA</w:t>
            </w:r>
          </w:p>
          <w:p w14:paraId="51BA9411" w14:textId="77777777" w:rsidR="00FC3329" w:rsidRPr="00E91BA7" w:rsidRDefault="00FC3329" w:rsidP="00FC3329">
            <w:pPr>
              <w:keepNext/>
              <w:numPr>
                <w:ilvl w:val="0"/>
                <w:numId w:val="11"/>
              </w:numPr>
              <w:tabs>
                <w:tab w:val="left" w:pos="363"/>
              </w:tabs>
              <w:spacing w:after="240"/>
              <w:ind w:left="1163" w:hanging="1163"/>
              <w:outlineLvl w:val="0"/>
              <w:rPr>
                <w:rFonts w:ascii="Cambria" w:hAnsi="Cambria"/>
                <w:b/>
                <w:bCs/>
                <w:sz w:val="22"/>
                <w:szCs w:val="22"/>
                <w:lang w:val="fr-FR"/>
              </w:rPr>
            </w:pPr>
            <w:r w:rsidRPr="00E91BA7">
              <w:rPr>
                <w:rFonts w:ascii="Cambria" w:hAnsi="Cambria"/>
                <w:b/>
                <w:bCs/>
                <w:sz w:val="22"/>
                <w:szCs w:val="22"/>
                <w:lang w:val="fr-FR"/>
              </w:rPr>
              <w:t xml:space="preserve">Autorité competente / </w:t>
            </w:r>
            <w:r w:rsidRPr="00E91BA7">
              <w:rPr>
                <w:rFonts w:ascii="Cambria" w:hAnsi="Cambria"/>
                <w:b/>
                <w:bCs/>
                <w:i/>
                <w:sz w:val="22"/>
                <w:szCs w:val="22"/>
                <w:lang w:val="fr-FR"/>
              </w:rPr>
              <w:t>Competent Authority</w:t>
            </w:r>
            <w:r w:rsidRPr="00E91BA7">
              <w:rPr>
                <w:rFonts w:ascii="Cambria" w:hAnsi="Cambria"/>
                <w:b/>
                <w:bCs/>
                <w:sz w:val="22"/>
                <w:szCs w:val="22"/>
                <w:lang w:val="fr-FR"/>
              </w:rPr>
              <w:t xml:space="preserve">: </w:t>
            </w:r>
            <w:r w:rsidRPr="00E91BA7">
              <w:rPr>
                <w:rFonts w:ascii="Cambria" w:hAnsi="Cambria"/>
                <w:bCs/>
                <w:sz w:val="22"/>
                <w:szCs w:val="22"/>
                <w:lang w:val="fr-FR"/>
              </w:rPr>
              <w:t>DEPARTEMENT DE L'AGRICULTURE, DE L'EAU ET DE L'ENVIRONNEMENT</w:t>
            </w:r>
            <w:r>
              <w:rPr>
                <w:rFonts w:ascii="Cambria" w:hAnsi="Cambria"/>
                <w:bCs/>
                <w:sz w:val="22"/>
                <w:szCs w:val="22"/>
                <w:lang w:val="fr-FR"/>
              </w:rPr>
              <w:t xml:space="preserve"> </w:t>
            </w:r>
            <w:r w:rsidRPr="00E91BA7">
              <w:rPr>
                <w:rFonts w:ascii="Cambria" w:hAnsi="Cambria"/>
                <w:bCs/>
                <w:sz w:val="22"/>
                <w:szCs w:val="22"/>
                <w:lang w:val="fr-FR"/>
              </w:rPr>
              <w:t>/ DEPARTMENT OF AGRICULTURE</w:t>
            </w:r>
            <w:r>
              <w:rPr>
                <w:rFonts w:ascii="Cambria" w:hAnsi="Cambria"/>
                <w:bCs/>
                <w:sz w:val="22"/>
                <w:szCs w:val="22"/>
                <w:lang w:val="fr-FR"/>
              </w:rPr>
              <w:t xml:space="preserve">, </w:t>
            </w:r>
            <w:r w:rsidRPr="00E91BA7">
              <w:rPr>
                <w:rFonts w:ascii="Cambria" w:hAnsi="Cambria"/>
                <w:bCs/>
                <w:sz w:val="22"/>
                <w:szCs w:val="22"/>
                <w:lang w:val="fr-FR"/>
              </w:rPr>
              <w:t xml:space="preserve">WATER </w:t>
            </w:r>
            <w:r>
              <w:rPr>
                <w:rFonts w:ascii="Cambria" w:hAnsi="Cambria"/>
                <w:bCs/>
                <w:sz w:val="22"/>
                <w:szCs w:val="22"/>
                <w:lang w:val="fr-FR"/>
              </w:rPr>
              <w:t>AND THE ENVIRONMENT</w:t>
            </w:r>
          </w:p>
          <w:p w14:paraId="7DCF21C5" w14:textId="77777777" w:rsidR="00FC3329" w:rsidRPr="00E91BA7" w:rsidRDefault="00FC3329" w:rsidP="00FC3329">
            <w:pPr>
              <w:keepNext/>
              <w:numPr>
                <w:ilvl w:val="0"/>
                <w:numId w:val="11"/>
              </w:numPr>
              <w:tabs>
                <w:tab w:val="left" w:pos="363"/>
              </w:tabs>
              <w:spacing w:after="120"/>
              <w:ind w:left="1163" w:hanging="1163"/>
              <w:outlineLvl w:val="0"/>
              <w:rPr>
                <w:rFonts w:ascii="Cambria" w:hAnsi="Cambria"/>
                <w:b/>
                <w:bCs/>
                <w:sz w:val="22"/>
                <w:szCs w:val="22"/>
              </w:rPr>
            </w:pPr>
            <w:r w:rsidRPr="00E91BA7">
              <w:rPr>
                <w:rFonts w:ascii="Cambria" w:hAnsi="Cambria"/>
                <w:b/>
                <w:bCs/>
                <w:sz w:val="22"/>
                <w:szCs w:val="22"/>
              </w:rPr>
              <w:t xml:space="preserve">Renseignements relatifs au reproducteur male </w:t>
            </w:r>
            <w:bookmarkStart w:id="0" w:name="_Hlk94692390"/>
            <w:r w:rsidRPr="00E91BA7">
              <w:rPr>
                <w:rFonts w:ascii="Cambria" w:hAnsi="Cambria"/>
                <w:b/>
                <w:bCs/>
                <w:sz w:val="22"/>
                <w:szCs w:val="22"/>
              </w:rPr>
              <w:t xml:space="preserve">/ </w:t>
            </w:r>
            <w:r w:rsidRPr="00E91BA7">
              <w:rPr>
                <w:rFonts w:ascii="Cambria" w:hAnsi="Cambria"/>
                <w:b/>
                <w:bCs/>
                <w:i/>
                <w:sz w:val="22"/>
                <w:szCs w:val="22"/>
                <w:lang w:val="fr-BE"/>
              </w:rPr>
              <w:t>Information concerning the donor male</w:t>
            </w:r>
            <w:bookmarkEnd w:id="0"/>
          </w:p>
          <w:p w14:paraId="0E4F7B5B"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sz w:val="22"/>
                <w:szCs w:val="22"/>
              </w:rPr>
            </w:pPr>
            <w:r w:rsidRPr="0024514D">
              <w:rPr>
                <w:rFonts w:asciiTheme="majorHAnsi" w:hAnsiTheme="majorHAnsi"/>
                <w:bCs/>
                <w:sz w:val="22"/>
                <w:szCs w:val="22"/>
              </w:rPr>
              <w:t xml:space="preserve">Espèce / </w:t>
            </w:r>
            <w:r w:rsidRPr="0024514D">
              <w:rPr>
                <w:rFonts w:asciiTheme="majorHAnsi" w:hAnsiTheme="majorHAnsi"/>
                <w:bCs/>
                <w:i/>
                <w:sz w:val="22"/>
                <w:szCs w:val="22"/>
              </w:rPr>
              <w:t>Species</w:t>
            </w:r>
            <w:r w:rsidRPr="0024514D">
              <w:rPr>
                <w:rFonts w:asciiTheme="majorHAnsi" w:hAnsiTheme="majorHAnsi"/>
                <w:bCs/>
                <w:sz w:val="22"/>
                <w:szCs w:val="22"/>
              </w:rPr>
              <w:t>: BOVINE</w:t>
            </w:r>
          </w:p>
          <w:p w14:paraId="1A3BFE0B"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sz w:val="22"/>
                <w:szCs w:val="22"/>
              </w:rPr>
            </w:pPr>
            <w:r w:rsidRPr="0024514D">
              <w:rPr>
                <w:rFonts w:asciiTheme="majorHAnsi" w:hAnsiTheme="majorHAnsi"/>
                <w:bCs/>
                <w:sz w:val="22"/>
                <w:szCs w:val="22"/>
              </w:rPr>
              <w:t xml:space="preserve">Race / </w:t>
            </w:r>
            <w:r w:rsidRPr="0024514D">
              <w:rPr>
                <w:rFonts w:asciiTheme="majorHAnsi" w:hAnsiTheme="majorHAnsi"/>
                <w:bCs/>
                <w:i/>
                <w:sz w:val="22"/>
                <w:szCs w:val="22"/>
              </w:rPr>
              <w:t>Breed</w:t>
            </w:r>
            <w:r w:rsidRPr="0024514D">
              <w:rPr>
                <w:rFonts w:asciiTheme="majorHAnsi" w:hAnsiTheme="majorHAnsi"/>
                <w:bCs/>
                <w:sz w:val="22"/>
                <w:szCs w:val="22"/>
              </w:rPr>
              <w:t xml:space="preserve"> : </w:t>
            </w:r>
            <w:r>
              <w:rPr>
                <w:rFonts w:asciiTheme="majorHAnsi" w:hAnsiTheme="majorHAnsi" w:cstheme="minorHAnsi"/>
                <w:b/>
                <w:sz w:val="22"/>
                <w:szCs w:val="22"/>
              </w:rPr>
              <w:t xml:space="preserve"> </w:t>
            </w:r>
          </w:p>
          <w:p w14:paraId="0A8DB761" w14:textId="77777777" w:rsidR="00FC3329" w:rsidRPr="0024514D" w:rsidRDefault="00FC3329" w:rsidP="00FC3329">
            <w:pPr>
              <w:keepNext/>
              <w:numPr>
                <w:ilvl w:val="1"/>
                <w:numId w:val="11"/>
              </w:numPr>
              <w:tabs>
                <w:tab w:val="left" w:pos="363"/>
              </w:tabs>
              <w:spacing w:after="120"/>
              <w:outlineLvl w:val="0"/>
              <w:rPr>
                <w:rFonts w:ascii="Cambria" w:hAnsi="Cambria"/>
                <w:b/>
                <w:bCs/>
                <w:sz w:val="22"/>
                <w:szCs w:val="22"/>
                <w:lang w:val="fr-FR"/>
              </w:rPr>
            </w:pPr>
            <w:r w:rsidRPr="0024514D">
              <w:rPr>
                <w:rFonts w:asciiTheme="majorHAnsi" w:hAnsiTheme="majorHAnsi"/>
                <w:bCs/>
                <w:sz w:val="22"/>
                <w:szCs w:val="22"/>
                <w:lang w:val="fr-FR"/>
              </w:rPr>
              <w:t xml:space="preserve">Date et lieu de naissance / </w:t>
            </w:r>
            <w:r w:rsidRPr="0024514D">
              <w:rPr>
                <w:rFonts w:asciiTheme="majorHAnsi" w:hAnsiTheme="majorHAnsi"/>
                <w:bCs/>
                <w:i/>
                <w:sz w:val="22"/>
                <w:szCs w:val="22"/>
                <w:lang w:val="fr-FR"/>
              </w:rPr>
              <w:t>Date and place of birth</w:t>
            </w:r>
            <w:r w:rsidRPr="0024514D">
              <w:rPr>
                <w:rFonts w:asciiTheme="majorHAnsi" w:hAnsiTheme="majorHAnsi"/>
                <w:bCs/>
                <w:sz w:val="22"/>
                <w:szCs w:val="22"/>
                <w:lang w:val="fr-FR"/>
              </w:rPr>
              <w:t xml:space="preserve">: </w:t>
            </w:r>
          </w:p>
          <w:p w14:paraId="79C0AD5F"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sz w:val="22"/>
                <w:szCs w:val="22"/>
                <w:lang w:val="fr-FR"/>
              </w:rPr>
            </w:pPr>
            <w:r w:rsidRPr="0024514D">
              <w:rPr>
                <w:rFonts w:asciiTheme="majorHAnsi" w:hAnsiTheme="majorHAnsi"/>
                <w:bCs/>
                <w:sz w:val="22"/>
                <w:szCs w:val="22"/>
                <w:lang w:val="fr-FR"/>
              </w:rPr>
              <w:t xml:space="preserve">Nom et identification / </w:t>
            </w:r>
            <w:r w:rsidRPr="0024514D">
              <w:rPr>
                <w:rFonts w:asciiTheme="majorHAnsi" w:hAnsiTheme="majorHAnsi"/>
                <w:bCs/>
                <w:i/>
                <w:sz w:val="22"/>
                <w:szCs w:val="22"/>
                <w:lang w:val="fr-FR"/>
              </w:rPr>
              <w:t>Name and identification</w:t>
            </w:r>
            <w:r w:rsidRPr="0024514D">
              <w:rPr>
                <w:rFonts w:asciiTheme="majorHAnsi" w:hAnsiTheme="majorHAnsi"/>
                <w:bCs/>
                <w:sz w:val="22"/>
                <w:szCs w:val="22"/>
                <w:lang w:val="fr-FR"/>
              </w:rPr>
              <w:t xml:space="preserve">: </w:t>
            </w:r>
          </w:p>
          <w:p w14:paraId="6FC80AFF"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sz w:val="22"/>
                <w:szCs w:val="22"/>
                <w:lang w:val="fr-FR"/>
              </w:rPr>
            </w:pPr>
            <w:r w:rsidRPr="0024514D">
              <w:rPr>
                <w:rFonts w:asciiTheme="majorHAnsi" w:hAnsiTheme="majorHAnsi"/>
                <w:bCs/>
                <w:sz w:val="22"/>
                <w:szCs w:val="22"/>
                <w:lang w:val="fr-FR"/>
              </w:rPr>
              <w:t xml:space="preserve">Date d’entrée au centre d’insémination artificielle après les 30 jours d’isolement pré-entrée / </w:t>
            </w:r>
            <w:r w:rsidRPr="0024514D">
              <w:rPr>
                <w:rFonts w:asciiTheme="majorHAnsi" w:hAnsiTheme="majorHAnsi"/>
                <w:bCs/>
                <w:i/>
                <w:sz w:val="22"/>
                <w:szCs w:val="22"/>
                <w:lang w:val="fr-FR"/>
              </w:rPr>
              <w:t>Date of entering semen collection centre following 30 days pre-entry isolation</w:t>
            </w:r>
            <w:r w:rsidRPr="0024514D">
              <w:rPr>
                <w:rFonts w:asciiTheme="majorHAnsi" w:hAnsiTheme="majorHAnsi"/>
                <w:bCs/>
                <w:sz w:val="22"/>
                <w:szCs w:val="22"/>
                <w:lang w:val="fr-FR"/>
              </w:rPr>
              <w:t xml:space="preserve">: </w:t>
            </w:r>
          </w:p>
          <w:p w14:paraId="685AD1A5"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sz w:val="22"/>
                <w:szCs w:val="22"/>
                <w:lang w:val="fr-FR"/>
              </w:rPr>
            </w:pPr>
            <w:r w:rsidRPr="0024514D">
              <w:rPr>
                <w:rFonts w:asciiTheme="majorHAnsi" w:hAnsiTheme="majorHAnsi"/>
                <w:bCs/>
                <w:sz w:val="22"/>
                <w:szCs w:val="22"/>
                <w:lang w:val="fr-FR"/>
              </w:rPr>
              <w:t xml:space="preserve">Séjour au centre d’insémination artificielle / </w:t>
            </w:r>
            <w:r w:rsidRPr="0024514D">
              <w:rPr>
                <w:rFonts w:asciiTheme="majorHAnsi" w:hAnsiTheme="majorHAnsi"/>
                <w:bCs/>
                <w:i/>
                <w:sz w:val="22"/>
                <w:szCs w:val="22"/>
                <w:lang w:val="fr-FR"/>
              </w:rPr>
              <w:t>Period in the collection centre</w:t>
            </w:r>
            <w:r w:rsidRPr="0024514D">
              <w:rPr>
                <w:rFonts w:asciiTheme="majorHAnsi" w:hAnsiTheme="majorHAnsi"/>
                <w:bCs/>
                <w:sz w:val="22"/>
                <w:szCs w:val="22"/>
                <w:lang w:val="fr-FR"/>
              </w:rPr>
              <w:t xml:space="preserve">: </w:t>
            </w:r>
          </w:p>
          <w:p w14:paraId="7F298E44" w14:textId="77777777" w:rsidR="00FC3329" w:rsidRPr="0024514D" w:rsidRDefault="00FC3329" w:rsidP="00FC3329">
            <w:pPr>
              <w:keepNext/>
              <w:numPr>
                <w:ilvl w:val="1"/>
                <w:numId w:val="11"/>
              </w:numPr>
              <w:tabs>
                <w:tab w:val="left" w:pos="363"/>
              </w:tabs>
              <w:spacing w:after="120"/>
              <w:outlineLvl w:val="0"/>
              <w:rPr>
                <w:rFonts w:asciiTheme="majorHAnsi" w:hAnsiTheme="majorHAnsi"/>
                <w:b/>
                <w:bCs/>
                <w:i/>
                <w:iCs/>
                <w:sz w:val="22"/>
                <w:szCs w:val="22"/>
              </w:rPr>
            </w:pPr>
            <w:r w:rsidRPr="0024514D">
              <w:rPr>
                <w:rFonts w:asciiTheme="majorHAnsi" w:hAnsiTheme="majorHAnsi"/>
                <w:bCs/>
                <w:sz w:val="22"/>
                <w:szCs w:val="22"/>
              </w:rPr>
              <w:t xml:space="preserve">Nom et adresse du propriétaire du donneur / </w:t>
            </w:r>
            <w:r w:rsidRPr="0024514D">
              <w:rPr>
                <w:rFonts w:asciiTheme="majorHAnsi" w:hAnsiTheme="majorHAnsi"/>
                <w:bCs/>
                <w:i/>
                <w:sz w:val="22"/>
                <w:szCs w:val="22"/>
              </w:rPr>
              <w:t>Name, address of the owner of the donor</w:t>
            </w:r>
            <w:r w:rsidRPr="0024514D">
              <w:rPr>
                <w:rFonts w:asciiTheme="majorHAnsi" w:hAnsiTheme="majorHAnsi"/>
                <w:bCs/>
                <w:sz w:val="22"/>
                <w:szCs w:val="22"/>
              </w:rPr>
              <w:t xml:space="preserve">: </w:t>
            </w:r>
          </w:p>
          <w:p w14:paraId="7843B30C" w14:textId="77777777" w:rsidR="00FC3329" w:rsidRPr="00E91BA7" w:rsidRDefault="00FC3329" w:rsidP="00FC3329">
            <w:pPr>
              <w:keepNext/>
              <w:numPr>
                <w:ilvl w:val="0"/>
                <w:numId w:val="11"/>
              </w:numPr>
              <w:tabs>
                <w:tab w:val="left" w:pos="363"/>
              </w:tabs>
              <w:spacing w:before="240" w:after="120"/>
              <w:outlineLvl w:val="0"/>
              <w:rPr>
                <w:rFonts w:ascii="Cambria" w:hAnsi="Cambria"/>
                <w:b/>
                <w:bCs/>
                <w:sz w:val="22"/>
                <w:szCs w:val="22"/>
                <w:lang w:val="fr-FR"/>
              </w:rPr>
            </w:pPr>
            <w:r w:rsidRPr="00E91BA7">
              <w:rPr>
                <w:rFonts w:ascii="Cambria" w:hAnsi="Cambria"/>
                <w:b/>
                <w:bCs/>
                <w:sz w:val="22"/>
                <w:szCs w:val="22"/>
                <w:lang w:val="fr-FR"/>
              </w:rPr>
              <w:t xml:space="preserve">Renseignements relatifs a la semence / </w:t>
            </w:r>
            <w:r w:rsidRPr="00E91BA7">
              <w:rPr>
                <w:rFonts w:ascii="Cambria" w:hAnsi="Cambria"/>
                <w:b/>
                <w:bCs/>
                <w:i/>
                <w:sz w:val="22"/>
                <w:szCs w:val="22"/>
                <w:lang w:val="fr-FR"/>
              </w:rPr>
              <w:t>Information concerning semen</w:t>
            </w:r>
          </w:p>
          <w:p w14:paraId="5838C660" w14:textId="77777777" w:rsidR="00FC3329" w:rsidRPr="0024514D" w:rsidRDefault="00FC3329" w:rsidP="00FC3329">
            <w:pPr>
              <w:keepNext/>
              <w:numPr>
                <w:ilvl w:val="1"/>
                <w:numId w:val="11"/>
              </w:numPr>
              <w:tabs>
                <w:tab w:val="left" w:pos="363"/>
              </w:tabs>
              <w:spacing w:after="120"/>
              <w:outlineLvl w:val="0"/>
              <w:rPr>
                <w:rFonts w:ascii="Cambria" w:hAnsi="Cambria"/>
                <w:b/>
                <w:bCs/>
                <w:sz w:val="22"/>
                <w:szCs w:val="22"/>
                <w:lang w:val="fr-FR"/>
              </w:rPr>
            </w:pPr>
            <w:r w:rsidRPr="0024514D">
              <w:rPr>
                <w:rFonts w:ascii="Cambria" w:hAnsi="Cambria"/>
                <w:bCs/>
                <w:sz w:val="22"/>
                <w:szCs w:val="22"/>
                <w:lang w:val="fr-FR"/>
              </w:rPr>
              <w:t xml:space="preserve">Nom et adresse du centre de collecte / </w:t>
            </w:r>
            <w:r w:rsidRPr="0024514D">
              <w:rPr>
                <w:rFonts w:ascii="Cambria" w:hAnsi="Cambria"/>
                <w:bCs/>
                <w:i/>
                <w:sz w:val="22"/>
                <w:szCs w:val="22"/>
                <w:lang w:val="fr-FR"/>
              </w:rPr>
              <w:t>Name, address of the collection centre</w:t>
            </w:r>
            <w:r w:rsidRPr="0024514D">
              <w:rPr>
                <w:rFonts w:ascii="Cambria" w:hAnsi="Cambria"/>
                <w:bCs/>
                <w:sz w:val="22"/>
                <w:szCs w:val="22"/>
                <w:lang w:val="fr-FR"/>
              </w:rPr>
              <w:t xml:space="preserve">: </w:t>
            </w:r>
          </w:p>
          <w:p w14:paraId="151F23D3"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lang w:val="fr-FR"/>
              </w:rPr>
            </w:pPr>
            <w:r w:rsidRPr="00E91BA7">
              <w:rPr>
                <w:rFonts w:ascii="Cambria" w:hAnsi="Cambria"/>
                <w:bCs/>
                <w:sz w:val="22"/>
                <w:szCs w:val="22"/>
                <w:lang w:val="fr-FR"/>
              </w:rPr>
              <w:t xml:space="preserve">N° d'agrément du centre de collecte/ </w:t>
            </w:r>
            <w:r w:rsidRPr="00E91BA7">
              <w:rPr>
                <w:rFonts w:ascii="Cambria" w:hAnsi="Cambria"/>
                <w:bCs/>
                <w:i/>
                <w:sz w:val="22"/>
                <w:szCs w:val="22"/>
                <w:lang w:val="fr-FR"/>
              </w:rPr>
              <w:t>Semen collection centre approval number</w:t>
            </w:r>
            <w:r w:rsidRPr="00E91BA7">
              <w:rPr>
                <w:rFonts w:ascii="Cambria" w:hAnsi="Cambria"/>
                <w:bCs/>
                <w:sz w:val="22"/>
                <w:szCs w:val="22"/>
                <w:lang w:val="fr-FR"/>
              </w:rPr>
              <w:t xml:space="preserve">: </w:t>
            </w:r>
          </w:p>
          <w:p w14:paraId="66AE0C0C"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rPr>
              <w:t xml:space="preserve">Date(s) et heure(s )de récolte / </w:t>
            </w:r>
            <w:r w:rsidRPr="00E91BA7">
              <w:rPr>
                <w:rFonts w:ascii="Cambria" w:hAnsi="Cambria"/>
                <w:bCs/>
                <w:i/>
                <w:sz w:val="22"/>
                <w:szCs w:val="22"/>
              </w:rPr>
              <w:t>Dates and times of collection</w:t>
            </w:r>
            <w:r w:rsidRPr="00E91BA7">
              <w:rPr>
                <w:rFonts w:ascii="Cambria" w:hAnsi="Cambria"/>
                <w:bCs/>
                <w:sz w:val="22"/>
                <w:szCs w:val="22"/>
              </w:rPr>
              <w:t xml:space="preserve">: </w:t>
            </w:r>
          </w:p>
          <w:p w14:paraId="3E11239E"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rPr>
              <w:t xml:space="preserve">Identification des paillettes / </w:t>
            </w:r>
            <w:r w:rsidRPr="00E91BA7">
              <w:rPr>
                <w:rFonts w:ascii="Cambria" w:hAnsi="Cambria"/>
                <w:bCs/>
                <w:i/>
                <w:sz w:val="22"/>
                <w:szCs w:val="22"/>
              </w:rPr>
              <w:t>Identification of straws</w:t>
            </w:r>
            <w:r w:rsidRPr="00E91BA7">
              <w:rPr>
                <w:rFonts w:ascii="Cambria" w:hAnsi="Cambria"/>
                <w:bCs/>
                <w:sz w:val="22"/>
                <w:szCs w:val="22"/>
              </w:rPr>
              <w:t xml:space="preserve">: </w:t>
            </w:r>
          </w:p>
          <w:p w14:paraId="32903685"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rPr>
              <w:t xml:space="preserve">Nombre total de paillettes / </w:t>
            </w:r>
            <w:r w:rsidRPr="00E91BA7">
              <w:rPr>
                <w:rFonts w:ascii="Cambria" w:hAnsi="Cambria"/>
                <w:bCs/>
                <w:i/>
                <w:sz w:val="22"/>
                <w:szCs w:val="22"/>
              </w:rPr>
              <w:t>Total number of straws</w:t>
            </w:r>
            <w:r w:rsidRPr="00E91BA7">
              <w:rPr>
                <w:rFonts w:ascii="Cambria" w:hAnsi="Cambria"/>
                <w:bCs/>
                <w:sz w:val="22"/>
                <w:szCs w:val="22"/>
              </w:rPr>
              <w:t xml:space="preserve">: </w:t>
            </w:r>
          </w:p>
          <w:p w14:paraId="61886927" w14:textId="77777777" w:rsidR="00FC3329" w:rsidRPr="00D60BD5"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lang w:val="en-GB"/>
              </w:rPr>
              <w:t xml:space="preserve">Additifs (antibiotiques, dilueurs) / </w:t>
            </w:r>
            <w:r w:rsidRPr="00E91BA7">
              <w:rPr>
                <w:rFonts w:ascii="Cambria" w:hAnsi="Cambria"/>
                <w:bCs/>
                <w:i/>
                <w:sz w:val="22"/>
                <w:szCs w:val="22"/>
              </w:rPr>
              <w:t>Additives (including antibiotics, extenders</w:t>
            </w:r>
            <w:r w:rsidRPr="00E91BA7">
              <w:rPr>
                <w:rFonts w:ascii="Cambria" w:hAnsi="Cambria"/>
                <w:bCs/>
                <w:sz w:val="22"/>
                <w:szCs w:val="22"/>
              </w:rPr>
              <w:t>)</w:t>
            </w:r>
            <w:r w:rsidRPr="00E91BA7">
              <w:rPr>
                <w:rFonts w:ascii="Cambria" w:hAnsi="Cambria"/>
                <w:bCs/>
                <w:sz w:val="22"/>
                <w:szCs w:val="22"/>
                <w:lang w:val="en-GB"/>
              </w:rPr>
              <w:t xml:space="preserve">: </w:t>
            </w:r>
          </w:p>
          <w:p w14:paraId="4936D908"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lang w:val="en-GB"/>
              </w:rPr>
              <w:t xml:space="preserve">Nom et adresse de l’exportateur / </w:t>
            </w:r>
            <w:r w:rsidRPr="00E91BA7">
              <w:rPr>
                <w:rFonts w:ascii="Cambria" w:hAnsi="Cambria"/>
                <w:bCs/>
                <w:i/>
                <w:sz w:val="22"/>
                <w:szCs w:val="22"/>
              </w:rPr>
              <w:t>Name, address of the consignor</w:t>
            </w:r>
            <w:r w:rsidRPr="00E91BA7">
              <w:rPr>
                <w:rFonts w:ascii="Cambria" w:hAnsi="Cambria"/>
                <w:bCs/>
                <w:sz w:val="22"/>
                <w:szCs w:val="22"/>
                <w:lang w:val="en-GB"/>
              </w:rPr>
              <w:t xml:space="preserve">: </w:t>
            </w:r>
          </w:p>
          <w:p w14:paraId="5830D5E8" w14:textId="77777777" w:rsidR="00FC3329" w:rsidRPr="00E91BA7" w:rsidRDefault="00FC3329" w:rsidP="00FC3329">
            <w:pPr>
              <w:keepNext/>
              <w:numPr>
                <w:ilvl w:val="0"/>
                <w:numId w:val="11"/>
              </w:numPr>
              <w:tabs>
                <w:tab w:val="left" w:pos="363"/>
              </w:tabs>
              <w:spacing w:before="240" w:after="120"/>
              <w:outlineLvl w:val="0"/>
              <w:rPr>
                <w:rFonts w:ascii="Cambria" w:hAnsi="Cambria"/>
                <w:b/>
                <w:bCs/>
                <w:sz w:val="22"/>
                <w:szCs w:val="22"/>
                <w:lang w:val="fr-FR"/>
              </w:rPr>
            </w:pPr>
            <w:r w:rsidRPr="00E91BA7">
              <w:rPr>
                <w:rFonts w:ascii="Cambria" w:hAnsi="Cambria"/>
                <w:b/>
                <w:bCs/>
                <w:sz w:val="22"/>
                <w:szCs w:val="22"/>
                <w:lang w:val="fr-FR"/>
              </w:rPr>
              <w:t xml:space="preserve">Destination de la semence / </w:t>
            </w:r>
            <w:r w:rsidRPr="00E91BA7">
              <w:rPr>
                <w:rFonts w:ascii="Cambria" w:hAnsi="Cambria"/>
                <w:b/>
                <w:bCs/>
                <w:i/>
                <w:sz w:val="22"/>
                <w:szCs w:val="22"/>
                <w:lang w:val="fr-FR"/>
              </w:rPr>
              <w:t>destination of the semen</w:t>
            </w:r>
          </w:p>
          <w:p w14:paraId="648B027D"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bCs/>
                <w:sz w:val="22"/>
                <w:szCs w:val="22"/>
              </w:rPr>
              <w:t xml:space="preserve">Nom et adresse de l’importateur / </w:t>
            </w:r>
            <w:r w:rsidRPr="00E91BA7">
              <w:rPr>
                <w:rFonts w:ascii="Cambria" w:hAnsi="Cambria"/>
                <w:bCs/>
                <w:i/>
                <w:sz w:val="22"/>
                <w:szCs w:val="22"/>
              </w:rPr>
              <w:t>Name, address of the consignee</w:t>
            </w:r>
            <w:r w:rsidRPr="00E91BA7">
              <w:rPr>
                <w:rFonts w:ascii="Cambria" w:hAnsi="Cambria"/>
                <w:bCs/>
                <w:sz w:val="22"/>
                <w:szCs w:val="22"/>
              </w:rPr>
              <w:t xml:space="preserve">: </w:t>
            </w:r>
          </w:p>
          <w:p w14:paraId="43EB741D" w14:textId="77777777" w:rsidR="00FC3329" w:rsidRPr="00E91BA7" w:rsidRDefault="00FC3329" w:rsidP="00FC3329">
            <w:pPr>
              <w:keepNext/>
              <w:numPr>
                <w:ilvl w:val="1"/>
                <w:numId w:val="11"/>
              </w:numPr>
              <w:tabs>
                <w:tab w:val="left" w:pos="363"/>
              </w:tabs>
              <w:spacing w:after="120"/>
              <w:outlineLvl w:val="0"/>
              <w:rPr>
                <w:rFonts w:ascii="Cambria" w:hAnsi="Cambria"/>
                <w:b/>
                <w:bCs/>
                <w:sz w:val="22"/>
                <w:szCs w:val="22"/>
              </w:rPr>
            </w:pPr>
            <w:r w:rsidRPr="00E91BA7">
              <w:rPr>
                <w:rFonts w:ascii="Cambria" w:hAnsi="Cambria"/>
                <w:szCs w:val="22"/>
                <w:lang w:val="fr-FR"/>
              </w:rPr>
              <w:t xml:space="preserve">Moyens de transport / </w:t>
            </w:r>
            <w:r w:rsidRPr="00E91BA7">
              <w:rPr>
                <w:rFonts w:ascii="Cambria" w:hAnsi="Cambria"/>
                <w:i/>
                <w:szCs w:val="22"/>
                <w:lang w:val="fr-FR"/>
              </w:rPr>
              <w:t>Means of transport</w:t>
            </w:r>
            <w:r w:rsidRPr="00E91BA7">
              <w:rPr>
                <w:rFonts w:ascii="Cambria" w:hAnsi="Cambria"/>
                <w:szCs w:val="22"/>
                <w:lang w:val="fr-FR"/>
              </w:rPr>
              <w:t>: AIR</w:t>
            </w:r>
          </w:p>
          <w:p w14:paraId="3AD25C4B" w14:textId="77777777" w:rsidR="00FC3329" w:rsidRPr="00FC3329" w:rsidRDefault="00FC3329" w:rsidP="00FC3329">
            <w:pPr>
              <w:numPr>
                <w:ilvl w:val="0"/>
                <w:numId w:val="11"/>
              </w:numPr>
              <w:tabs>
                <w:tab w:val="right" w:pos="9540"/>
              </w:tabs>
              <w:spacing w:after="120" w:line="360" w:lineRule="auto"/>
              <w:contextualSpacing/>
              <w:jc w:val="both"/>
              <w:rPr>
                <w:rFonts w:ascii="Cambria" w:hAnsi="Cambria" w:cs="Arial"/>
                <w:b/>
                <w:bCs/>
                <w:dstrike/>
                <w:sz w:val="22"/>
                <w:szCs w:val="22"/>
                <w:lang w:eastAsia="zh-CN"/>
              </w:rPr>
            </w:pPr>
            <w:r w:rsidRPr="00FC3329">
              <w:rPr>
                <w:rFonts w:ascii="Cambria" w:hAnsi="Cambria" w:cs="Arial"/>
                <w:b/>
                <w:bCs/>
                <w:dstrike/>
                <w:sz w:val="22"/>
                <w:szCs w:val="22"/>
                <w:lang w:eastAsia="zh-CN"/>
              </w:rPr>
              <w:t xml:space="preserve">Certificat sanitaire / Health </w:t>
            </w:r>
            <w:r w:rsidR="00F959A3" w:rsidRPr="00FC3329">
              <w:rPr>
                <w:rFonts w:ascii="Cambria" w:hAnsi="Cambria" w:cs="Arial"/>
                <w:b/>
                <w:bCs/>
                <w:dstrike/>
                <w:sz w:val="22"/>
                <w:szCs w:val="22"/>
                <w:lang w:eastAsia="zh-CN"/>
              </w:rPr>
              <w:t>Certificate</w:t>
            </w:r>
            <w:r w:rsidR="00F959A3">
              <w:rPr>
                <w:rFonts w:ascii="Cambria" w:hAnsi="Cambria" w:cs="Arial"/>
                <w:b/>
                <w:bCs/>
                <w:dstrike/>
                <w:sz w:val="22"/>
                <w:szCs w:val="22"/>
                <w:lang w:eastAsia="zh-CN"/>
              </w:rPr>
              <w:t xml:space="preserve"> </w:t>
            </w:r>
            <w:r w:rsidR="00F959A3" w:rsidRPr="004C71C1">
              <w:rPr>
                <w:rFonts w:ascii="Cambria" w:hAnsi="Cambria" w:cs="Arial"/>
                <w:b/>
                <w:bCs/>
                <w:color w:val="FF0000"/>
                <w:sz w:val="22"/>
                <w:szCs w:val="22"/>
                <w:lang w:eastAsia="zh-CN"/>
              </w:rPr>
              <w:t>STRIKETHROUGH</w:t>
            </w:r>
            <w:r w:rsidR="005572D5">
              <w:rPr>
                <w:rFonts w:ascii="Cambria" w:hAnsi="Cambria" w:cs="Arial"/>
                <w:b/>
                <w:bCs/>
                <w:color w:val="FF0000"/>
                <w:sz w:val="22"/>
                <w:szCs w:val="22"/>
                <w:lang w:eastAsia="zh-CN"/>
              </w:rPr>
              <w:t xml:space="preserve"> </w:t>
            </w:r>
            <w:r w:rsidR="004C71C1" w:rsidRPr="00011E52">
              <w:rPr>
                <w:rFonts w:ascii="Cambria" w:hAnsi="Cambria" w:cs="Arial"/>
                <w:b/>
                <w:bCs/>
                <w:color w:val="FF0000"/>
                <w:sz w:val="22"/>
                <w:szCs w:val="22"/>
                <w:u w:val="single"/>
                <w:lang w:eastAsia="zh-CN"/>
              </w:rPr>
              <w:t>ALL</w:t>
            </w:r>
            <w:r w:rsidR="004C71C1" w:rsidRPr="004C71C1">
              <w:rPr>
                <w:rFonts w:ascii="Cambria" w:hAnsi="Cambria" w:cs="Arial"/>
                <w:b/>
                <w:bCs/>
                <w:color w:val="FF0000"/>
                <w:sz w:val="22"/>
                <w:szCs w:val="22"/>
                <w:lang w:eastAsia="zh-CN"/>
              </w:rPr>
              <w:t xml:space="preserve"> NOT APPLICABLE INFORMATION </w:t>
            </w:r>
          </w:p>
          <w:tbl>
            <w:tblPr>
              <w:tblW w:w="0" w:type="auto"/>
              <w:tblBorders>
                <w:top w:val="nil"/>
                <w:left w:val="nil"/>
                <w:bottom w:val="nil"/>
                <w:right w:val="nil"/>
              </w:tblBorders>
              <w:tblLook w:val="0000" w:firstRow="0" w:lastRow="0" w:firstColumn="0" w:lastColumn="0" w:noHBand="0" w:noVBand="0"/>
            </w:tblPr>
            <w:tblGrid>
              <w:gridCol w:w="10382"/>
            </w:tblGrid>
            <w:tr w:rsidR="00FC3329" w:rsidRPr="00937DCD" w14:paraId="0570AB7F" w14:textId="77777777" w:rsidTr="00CD50AA">
              <w:trPr>
                <w:trHeight w:val="884"/>
              </w:trPr>
              <w:tc>
                <w:tcPr>
                  <w:tcW w:w="0" w:type="auto"/>
                </w:tcPr>
                <w:p w14:paraId="332B8855" w14:textId="77777777" w:rsidR="00FC3329" w:rsidRPr="003629A9" w:rsidRDefault="00FC3329" w:rsidP="00FC3329">
                  <w:pPr>
                    <w:autoSpaceDE w:val="0"/>
                    <w:autoSpaceDN w:val="0"/>
                    <w:adjustRightInd w:val="0"/>
                    <w:spacing w:after="240"/>
                    <w:rPr>
                      <w:rFonts w:ascii="Cambria" w:hAnsi="Cambria" w:cs="Cambria"/>
                      <w:dstrike/>
                      <w:color w:val="000000"/>
                      <w:sz w:val="22"/>
                      <w:szCs w:val="22"/>
                      <w:lang w:eastAsia="en-AU"/>
                    </w:rPr>
                  </w:pPr>
                  <w:r w:rsidRPr="00FC3329">
                    <w:rPr>
                      <w:rFonts w:ascii="Cambria" w:hAnsi="Cambria" w:cs="Cambria"/>
                      <w:dstrike/>
                      <w:color w:val="000000"/>
                      <w:sz w:val="22"/>
                      <w:szCs w:val="22"/>
                      <w:lang w:eastAsia="en-AU"/>
                    </w:rPr>
                    <w:t xml:space="preserve">Je, </w:t>
                  </w:r>
                  <w:r w:rsidRPr="003629A9">
                    <w:rPr>
                      <w:rFonts w:ascii="Cambria" w:hAnsi="Cambria" w:cs="Cambria"/>
                      <w:dstrike/>
                      <w:color w:val="000000"/>
                      <w:sz w:val="22"/>
                      <w:szCs w:val="22"/>
                      <w:lang w:eastAsia="en-AU"/>
                    </w:rPr>
                    <w:t xml:space="preserve">soussigné ____________________________________, vétérinaire officiel du Département de l'Agriculture, de l'Eau et de l'Environnement du gouvernement Australien, ayant dûment effectué une enquête auprès du centre d'insémination artificielle de ____________________________________ (nom du centre), certifie, pour ce qui concerne les animaux et la semence décrits ci-dessus, que : </w:t>
                  </w:r>
                </w:p>
                <w:p w14:paraId="2819EB9D" w14:textId="77777777" w:rsidR="00FC3329" w:rsidRPr="00937DCD" w:rsidRDefault="00FC3329" w:rsidP="00FC3329">
                  <w:pPr>
                    <w:autoSpaceDE w:val="0"/>
                    <w:autoSpaceDN w:val="0"/>
                    <w:adjustRightInd w:val="0"/>
                    <w:rPr>
                      <w:rFonts w:ascii="Cambria" w:hAnsi="Cambria" w:cs="Cambria"/>
                      <w:color w:val="000000"/>
                      <w:sz w:val="22"/>
                      <w:szCs w:val="22"/>
                      <w:lang w:eastAsia="en-AU"/>
                    </w:rPr>
                  </w:pPr>
                  <w:r w:rsidRPr="003629A9">
                    <w:rPr>
                      <w:rFonts w:ascii="Cambria" w:hAnsi="Cambria" w:cs="Cambria"/>
                      <w:i/>
                      <w:iCs/>
                      <w:dstrike/>
                      <w:color w:val="000000"/>
                      <w:sz w:val="22"/>
                      <w:szCs w:val="22"/>
                      <w:lang w:eastAsia="en-AU"/>
                    </w:rPr>
                    <w:t>I the undersigned, ____________________________, being a Department of Agriculture, Water and the Environment Veterinary Officer, after due inquiry with respect to the semen collection centre ____________________ (name of centre), do hereby certify with regard to donors and semen identified above, that:</w:t>
                  </w:r>
                  <w:r w:rsidRPr="00937DCD">
                    <w:rPr>
                      <w:rFonts w:ascii="Cambria" w:hAnsi="Cambria" w:cs="Cambria"/>
                      <w:i/>
                      <w:iCs/>
                      <w:color w:val="000000"/>
                      <w:sz w:val="22"/>
                      <w:szCs w:val="22"/>
                      <w:lang w:eastAsia="en-AU"/>
                    </w:rPr>
                    <w:t xml:space="preserve"> </w:t>
                  </w:r>
                </w:p>
              </w:tc>
            </w:tr>
          </w:tbl>
          <w:p w14:paraId="4E6FE939" w14:textId="77777777" w:rsidR="00FC3329" w:rsidRPr="00BC5479" w:rsidRDefault="00FC3329" w:rsidP="00FC3329">
            <w:pPr>
              <w:keepNext/>
              <w:numPr>
                <w:ilvl w:val="1"/>
                <w:numId w:val="11"/>
              </w:numPr>
              <w:spacing w:before="120"/>
              <w:ind w:left="880" w:hanging="567"/>
              <w:jc w:val="both"/>
              <w:outlineLvl w:val="1"/>
              <w:rPr>
                <w:rFonts w:ascii="Cambria" w:hAnsi="Cambria"/>
                <w:bCs/>
                <w:dstrike/>
                <w:sz w:val="22"/>
                <w:szCs w:val="22"/>
                <w:u w:val="single"/>
                <w:lang w:val="fr-FR"/>
              </w:rPr>
            </w:pPr>
            <w:r w:rsidRPr="00BC5479">
              <w:rPr>
                <w:rFonts w:ascii="Cambria" w:hAnsi="Cambria"/>
                <w:bCs/>
                <w:dstrike/>
                <w:sz w:val="22"/>
                <w:szCs w:val="22"/>
                <w:u w:val="single"/>
                <w:lang w:val="fr-FR"/>
              </w:rPr>
              <w:lastRenderedPageBreak/>
              <w:t>Etat sanitaire du pays /</w:t>
            </w:r>
            <w:r w:rsidRPr="00BC5479">
              <w:rPr>
                <w:rFonts w:ascii="Cambria" w:hAnsi="Cambria"/>
                <w:bCs/>
                <w:i/>
                <w:dstrike/>
                <w:sz w:val="22"/>
                <w:szCs w:val="22"/>
                <w:u w:val="single"/>
                <w:lang w:val="fr-FR"/>
              </w:rPr>
              <w:t xml:space="preserve"> Country of origin</w:t>
            </w:r>
          </w:p>
          <w:p w14:paraId="3653117D" w14:textId="77777777" w:rsidR="00FC3329" w:rsidRPr="00BC5479" w:rsidRDefault="00FC3329" w:rsidP="00FC3329">
            <w:pPr>
              <w:keepNext/>
              <w:numPr>
                <w:ilvl w:val="2"/>
                <w:numId w:val="11"/>
              </w:numPr>
              <w:spacing w:before="120"/>
              <w:ind w:left="1305" w:hanging="709"/>
              <w:jc w:val="both"/>
              <w:outlineLvl w:val="1"/>
              <w:rPr>
                <w:rFonts w:ascii="Cambria" w:hAnsi="Cambria"/>
                <w:bCs/>
                <w:dstrike/>
                <w:sz w:val="22"/>
                <w:szCs w:val="22"/>
                <w:u w:val="single"/>
                <w:lang w:val="fr-FR"/>
              </w:rPr>
            </w:pPr>
            <w:r w:rsidRPr="00BC5479">
              <w:rPr>
                <w:rFonts w:ascii="Cambria" w:hAnsi="Cambria"/>
                <w:bCs/>
                <w:dstrike/>
                <w:sz w:val="22"/>
                <w:szCs w:val="22"/>
                <w:lang w:val="fr-FR"/>
              </w:rPr>
              <w:t>L’Australie est indemne de fièvre aphteuse sans vaccination, de peste bovine, de peste des petits ruminants, de stomatite vésiculeuse, de péripneumonie contagieuse bovine, de dermatose nodulaire contagieuse, de fièvre de la vallée du Rift, de rage, de septicémie hémorragique, de brucellose (</w:t>
            </w:r>
            <w:r w:rsidRPr="00BC5479">
              <w:rPr>
                <w:rFonts w:ascii="Cambria" w:hAnsi="Cambria"/>
                <w:bCs/>
                <w:i/>
                <w:dstrike/>
                <w:sz w:val="22"/>
                <w:szCs w:val="22"/>
                <w:lang w:val="fr-FR"/>
              </w:rPr>
              <w:t>Brucella abortus</w:t>
            </w:r>
            <w:r w:rsidRPr="00BC5479">
              <w:rPr>
                <w:rFonts w:ascii="Cambria" w:hAnsi="Cambria"/>
                <w:bCs/>
                <w:dstrike/>
                <w:sz w:val="22"/>
                <w:szCs w:val="22"/>
                <w:lang w:val="fr-FR"/>
              </w:rPr>
              <w:t xml:space="preserve"> et </w:t>
            </w:r>
            <w:r w:rsidRPr="00BC5479">
              <w:rPr>
                <w:rFonts w:ascii="Cambria" w:hAnsi="Cambria"/>
                <w:bCs/>
                <w:i/>
                <w:dstrike/>
                <w:sz w:val="22"/>
                <w:szCs w:val="22"/>
                <w:lang w:val="fr-FR"/>
              </w:rPr>
              <w:t>B. melitensis</w:t>
            </w:r>
            <w:r w:rsidRPr="00BC5479">
              <w:rPr>
                <w:rFonts w:ascii="Cambria" w:hAnsi="Cambria"/>
                <w:bCs/>
                <w:dstrike/>
                <w:sz w:val="22"/>
                <w:szCs w:val="22"/>
                <w:lang w:val="fr-FR"/>
              </w:rPr>
              <w:t>), d’encéphalopathie spongiforme bovine (ESB) et du virus de Shmallenberg.</w:t>
            </w:r>
          </w:p>
          <w:p w14:paraId="2BD2C3D3" w14:textId="77777777" w:rsidR="00FC3329" w:rsidRPr="00BC5479" w:rsidRDefault="00FC3329" w:rsidP="00FC3329">
            <w:pPr>
              <w:keepNext/>
              <w:ind w:left="1305"/>
              <w:jc w:val="both"/>
              <w:outlineLvl w:val="1"/>
              <w:rPr>
                <w:rFonts w:ascii="Cambria" w:hAnsi="Cambria"/>
                <w:bCs/>
                <w:dstrike/>
                <w:sz w:val="22"/>
                <w:szCs w:val="22"/>
                <w:u w:val="single"/>
              </w:rPr>
            </w:pPr>
            <w:r w:rsidRPr="00BC5479">
              <w:rPr>
                <w:rFonts w:ascii="Cambria" w:hAnsi="Cambria"/>
                <w:bCs/>
                <w:i/>
                <w:dstrike/>
                <w:sz w:val="22"/>
                <w:szCs w:val="22"/>
                <w:lang w:val="en-US"/>
              </w:rPr>
              <w:t>Australia is free from f</w:t>
            </w:r>
            <w:r w:rsidRPr="00BC5479">
              <w:rPr>
                <w:bCs/>
                <w:i/>
                <w:dstrike/>
                <w:lang w:val="en-US"/>
              </w:rPr>
              <w:t>oot and mouth disease where vaccination is not practised, rinderpest, peste des petits ruminants, vesicular stomatitis, contagious bovine pleuropneumonia, lumpy skin disease, Rift Valley fever, rabies, haemorrhagic septicaemia, brucellosis (Brucella abortus, B.melitensis), bovine spongiform encephalopathy (BSE) and Schmallenberg virus.</w:t>
            </w:r>
          </w:p>
          <w:p w14:paraId="4FAF4035" w14:textId="77777777" w:rsidR="00FC3329" w:rsidRPr="00BC5479" w:rsidRDefault="00FC3329" w:rsidP="00FC3329">
            <w:pPr>
              <w:keepNext/>
              <w:numPr>
                <w:ilvl w:val="2"/>
                <w:numId w:val="11"/>
              </w:numPr>
              <w:spacing w:before="120"/>
              <w:ind w:left="1305" w:hanging="709"/>
              <w:jc w:val="both"/>
              <w:outlineLvl w:val="1"/>
              <w:rPr>
                <w:rFonts w:ascii="Cambria" w:hAnsi="Cambria"/>
                <w:bCs/>
                <w:dstrike/>
                <w:sz w:val="22"/>
                <w:szCs w:val="22"/>
                <w:u w:val="single"/>
                <w:lang w:val="fr-FR"/>
              </w:rPr>
            </w:pPr>
            <w:r w:rsidRPr="00BC5479">
              <w:rPr>
                <w:rFonts w:ascii="Cambria" w:hAnsi="Cambria"/>
                <w:bCs/>
                <w:dstrike/>
                <w:sz w:val="22"/>
                <w:szCs w:val="22"/>
                <w:lang w:val="fr-FR"/>
              </w:rPr>
              <w:t>L'Australie est officiellement indemne de tuberculose.</w:t>
            </w:r>
          </w:p>
          <w:p w14:paraId="113F00D5" w14:textId="77777777" w:rsidR="00FC3329" w:rsidRPr="00BC5479" w:rsidRDefault="00FC3329" w:rsidP="00FC3329">
            <w:pPr>
              <w:keepNext/>
              <w:ind w:left="1305"/>
              <w:jc w:val="both"/>
              <w:outlineLvl w:val="1"/>
              <w:rPr>
                <w:rFonts w:ascii="Cambria" w:hAnsi="Cambria"/>
                <w:bCs/>
                <w:i/>
                <w:dstrike/>
                <w:sz w:val="22"/>
                <w:szCs w:val="22"/>
                <w:u w:val="single"/>
              </w:rPr>
            </w:pPr>
            <w:r w:rsidRPr="00BC5479">
              <w:rPr>
                <w:rFonts w:ascii="Cambria" w:hAnsi="Cambria"/>
                <w:bCs/>
                <w:i/>
                <w:dstrike/>
                <w:sz w:val="22"/>
                <w:szCs w:val="22"/>
                <w:lang w:val="en-GB"/>
              </w:rPr>
              <w:t>Australia is officially free from bovine tuberculosis.</w:t>
            </w:r>
          </w:p>
          <w:p w14:paraId="390F9B1C" w14:textId="77777777" w:rsidR="00FC3329" w:rsidRPr="00E91BA7" w:rsidRDefault="00FC3329" w:rsidP="00FC3329">
            <w:pPr>
              <w:keepNext/>
              <w:numPr>
                <w:ilvl w:val="1"/>
                <w:numId w:val="11"/>
              </w:numPr>
              <w:spacing w:before="120"/>
              <w:ind w:left="880" w:hanging="567"/>
              <w:jc w:val="both"/>
              <w:outlineLvl w:val="1"/>
              <w:rPr>
                <w:rFonts w:ascii="Cambria" w:hAnsi="Cambria"/>
                <w:bCs/>
                <w:sz w:val="22"/>
                <w:szCs w:val="22"/>
                <w:u w:val="single"/>
                <w:lang w:val="fr-FR"/>
              </w:rPr>
            </w:pPr>
            <w:r w:rsidRPr="00E91BA7">
              <w:rPr>
                <w:rFonts w:ascii="Cambria" w:hAnsi="Cambria"/>
                <w:bCs/>
                <w:sz w:val="22"/>
                <w:szCs w:val="22"/>
                <w:u w:val="single"/>
                <w:lang w:val="fr-FR"/>
              </w:rPr>
              <w:t xml:space="preserve">Exigence sur le centre de collecte de semence / </w:t>
            </w:r>
            <w:r w:rsidRPr="00E91BA7">
              <w:rPr>
                <w:rFonts w:ascii="Cambria" w:hAnsi="Cambria"/>
                <w:bCs/>
                <w:i/>
                <w:sz w:val="22"/>
                <w:szCs w:val="22"/>
                <w:u w:val="single"/>
                <w:lang w:val="fr-FR"/>
              </w:rPr>
              <w:t>Requirements of the semen collection centre</w:t>
            </w:r>
          </w:p>
          <w:p w14:paraId="26BE4FB3"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Le centre de collecte de la semence est agréé par l</w:t>
            </w:r>
            <w:r>
              <w:rPr>
                <w:rFonts w:ascii="Cambria" w:hAnsi="Cambria"/>
                <w:bCs/>
                <w:sz w:val="22"/>
                <w:szCs w:val="22"/>
                <w:lang w:val="fr-FR"/>
              </w:rPr>
              <w:t>e</w:t>
            </w:r>
            <w:r w:rsidRPr="00E91BA7">
              <w:rPr>
                <w:rFonts w:ascii="Cambria" w:hAnsi="Cambria"/>
                <w:bCs/>
                <w:sz w:val="22"/>
                <w:szCs w:val="22"/>
                <w:lang w:val="fr-FR"/>
              </w:rPr>
              <w:t xml:space="preserve"> </w:t>
            </w:r>
            <w:r w:rsidRPr="003E78ED">
              <w:rPr>
                <w:rFonts w:ascii="Cambria" w:hAnsi="Cambria"/>
                <w:bCs/>
                <w:sz w:val="22"/>
                <w:szCs w:val="22"/>
                <w:lang w:val="fr-FR"/>
              </w:rPr>
              <w:t xml:space="preserve">Département de l'Agriculture, de l'Eau et de l'Environnement </w:t>
            </w:r>
            <w:r w:rsidRPr="00E91BA7">
              <w:rPr>
                <w:rFonts w:ascii="Cambria" w:hAnsi="Cambria"/>
                <w:bCs/>
                <w:sz w:val="22"/>
                <w:szCs w:val="22"/>
                <w:lang w:val="fr-FR"/>
              </w:rPr>
              <w:t>du gouvernement Australien pour l’export et répond aux exigences requises quant à la création et au fonctionnement des centres de collecte de semence bovine définies dans les chapitres correspondants du code zoosanitaire de l’OIE en cours de validité.</w:t>
            </w:r>
          </w:p>
          <w:p w14:paraId="6E04474A" w14:textId="77777777" w:rsidR="00FC3329" w:rsidRPr="00E91BA7" w:rsidRDefault="00FC3329" w:rsidP="00FC3329">
            <w:pPr>
              <w:keepNext/>
              <w:ind w:left="1305"/>
              <w:jc w:val="both"/>
              <w:outlineLvl w:val="1"/>
              <w:rPr>
                <w:rFonts w:ascii="Cambria" w:hAnsi="Cambria"/>
                <w:bCs/>
                <w:i/>
                <w:sz w:val="22"/>
                <w:szCs w:val="22"/>
                <w:lang w:val="en-GB"/>
              </w:rPr>
            </w:pPr>
            <w:r w:rsidRPr="00E91BA7">
              <w:rPr>
                <w:rFonts w:ascii="Cambria" w:hAnsi="Cambria"/>
                <w:bCs/>
                <w:i/>
                <w:sz w:val="22"/>
                <w:szCs w:val="22"/>
                <w:lang w:val="en-GB"/>
              </w:rPr>
              <w:t xml:space="preserve">The semen collection centre is approved by </w:t>
            </w:r>
            <w:r w:rsidRPr="00113C95">
              <w:rPr>
                <w:rFonts w:ascii="Cambria" w:hAnsi="Cambria"/>
                <w:bCs/>
                <w:i/>
                <w:sz w:val="22"/>
                <w:szCs w:val="22"/>
                <w:lang w:val="en-GB"/>
              </w:rPr>
              <w:t xml:space="preserve">Department of Agriculture, Water and the Environment </w:t>
            </w:r>
            <w:r w:rsidRPr="00E91BA7">
              <w:rPr>
                <w:rFonts w:ascii="Cambria" w:hAnsi="Cambria"/>
                <w:bCs/>
                <w:i/>
                <w:sz w:val="22"/>
                <w:szCs w:val="22"/>
                <w:lang w:val="en-GB"/>
              </w:rPr>
              <w:t>for export and meets the requirements for establishing and operating bovine semen collection centres in the standards described in the relevant chapters of the current OIE Terrestrial Animal Health Code.</w:t>
            </w:r>
          </w:p>
          <w:p w14:paraId="352FC3BD"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 xml:space="preserve">Le centre de collecte de la semence est régulièrement inspecté par </w:t>
            </w:r>
            <w:r w:rsidRPr="0047202B">
              <w:rPr>
                <w:rFonts w:ascii="Cambria" w:hAnsi="Cambria"/>
                <w:bCs/>
                <w:sz w:val="22"/>
                <w:szCs w:val="22"/>
                <w:lang w:val="fr-FR"/>
              </w:rPr>
              <w:t>l</w:t>
            </w:r>
            <w:r>
              <w:rPr>
                <w:rFonts w:ascii="Cambria" w:hAnsi="Cambria"/>
                <w:bCs/>
                <w:sz w:val="22"/>
                <w:szCs w:val="22"/>
                <w:lang w:val="fr-FR"/>
              </w:rPr>
              <w:t>e</w:t>
            </w:r>
            <w:r w:rsidRPr="0047202B">
              <w:rPr>
                <w:rFonts w:ascii="Cambria" w:hAnsi="Cambria"/>
                <w:bCs/>
                <w:sz w:val="22"/>
                <w:szCs w:val="22"/>
                <w:lang w:val="fr-FR"/>
              </w:rPr>
              <w:t xml:space="preserve"> Direction de l'Agriculture, de l'Eau et de l'Environnement</w:t>
            </w:r>
            <w:r w:rsidRPr="00F22978">
              <w:rPr>
                <w:rFonts w:ascii="Cambria" w:hAnsi="Cambria"/>
                <w:bCs/>
                <w:sz w:val="22"/>
                <w:szCs w:val="22"/>
                <w:lang w:val="fr-FR"/>
              </w:rPr>
              <w:t xml:space="preserve"> et de l'Environnement</w:t>
            </w:r>
            <w:r>
              <w:rPr>
                <w:rFonts w:ascii="Cambria" w:hAnsi="Cambria"/>
                <w:bCs/>
                <w:sz w:val="22"/>
                <w:szCs w:val="22"/>
                <w:lang w:val="fr-FR"/>
              </w:rPr>
              <w:t xml:space="preserve"> </w:t>
            </w:r>
            <w:r w:rsidRPr="003E78ED">
              <w:rPr>
                <w:rFonts w:ascii="Cambria" w:hAnsi="Cambria"/>
                <w:bCs/>
                <w:sz w:val="22"/>
                <w:szCs w:val="22"/>
                <w:lang w:val="fr-FR"/>
              </w:rPr>
              <w:t>du gouvernement Australien</w:t>
            </w:r>
            <w:r>
              <w:rPr>
                <w:rFonts w:ascii="Cambria" w:hAnsi="Cambria"/>
                <w:bCs/>
                <w:sz w:val="22"/>
                <w:szCs w:val="22"/>
                <w:lang w:val="fr-FR"/>
              </w:rPr>
              <w:t>.</w:t>
            </w:r>
          </w:p>
          <w:p w14:paraId="04750C32" w14:textId="77777777" w:rsidR="00FC3329" w:rsidRPr="00E91BA7" w:rsidRDefault="00FC3329" w:rsidP="00FC3329">
            <w:pPr>
              <w:keepNext/>
              <w:ind w:left="1305"/>
              <w:jc w:val="both"/>
              <w:outlineLvl w:val="1"/>
              <w:rPr>
                <w:rFonts w:ascii="Cambria" w:hAnsi="Cambria"/>
                <w:bCs/>
                <w:i/>
                <w:sz w:val="22"/>
                <w:szCs w:val="22"/>
                <w:lang w:val="en-GB"/>
              </w:rPr>
            </w:pPr>
            <w:r w:rsidRPr="00E91BA7">
              <w:rPr>
                <w:rFonts w:ascii="Cambria" w:hAnsi="Cambria"/>
                <w:bCs/>
                <w:i/>
                <w:sz w:val="22"/>
                <w:szCs w:val="22"/>
                <w:lang w:val="en-GB"/>
              </w:rPr>
              <w:t>The semen collection centre is regularly inspected by the Department of Agriculture</w:t>
            </w:r>
            <w:r w:rsidR="004C2542">
              <w:rPr>
                <w:rFonts w:ascii="Cambria" w:hAnsi="Cambria"/>
                <w:bCs/>
                <w:i/>
                <w:sz w:val="22"/>
                <w:szCs w:val="22"/>
                <w:lang w:val="en-GB"/>
              </w:rPr>
              <w:t xml:space="preserve">, </w:t>
            </w:r>
            <w:r w:rsidRPr="00E91BA7">
              <w:rPr>
                <w:rFonts w:ascii="Cambria" w:hAnsi="Cambria"/>
                <w:bCs/>
                <w:i/>
                <w:sz w:val="22"/>
                <w:szCs w:val="22"/>
                <w:lang w:val="en-GB"/>
              </w:rPr>
              <w:t xml:space="preserve">Water </w:t>
            </w:r>
            <w:r w:rsidR="004C2542">
              <w:rPr>
                <w:rFonts w:ascii="Cambria" w:hAnsi="Cambria"/>
                <w:bCs/>
                <w:i/>
                <w:sz w:val="22"/>
                <w:szCs w:val="22"/>
                <w:lang w:val="en-GB"/>
              </w:rPr>
              <w:t>and the Environment.</w:t>
            </w:r>
          </w:p>
          <w:p w14:paraId="1961882C" w14:textId="77777777" w:rsidR="00FC3329" w:rsidRPr="00E91BA7" w:rsidRDefault="00FC3329" w:rsidP="00FC3329">
            <w:pPr>
              <w:spacing w:after="120"/>
              <w:ind w:left="1730"/>
              <w:jc w:val="both"/>
              <w:rPr>
                <w:rFonts w:ascii="Cambria" w:hAnsi="Cambria"/>
                <w:sz w:val="22"/>
                <w:szCs w:val="22"/>
                <w:lang w:val="en-GB"/>
              </w:rPr>
            </w:pPr>
            <w:r w:rsidRPr="00E91BA7">
              <w:rPr>
                <w:rFonts w:ascii="Cambria" w:hAnsi="Cambria"/>
                <w:sz w:val="22"/>
                <w:szCs w:val="22"/>
                <w:lang w:val="en-GB"/>
              </w:rPr>
              <w:t xml:space="preserve">Date la dernière inspection / </w:t>
            </w:r>
            <w:r w:rsidRPr="00E91BA7">
              <w:rPr>
                <w:rFonts w:ascii="Cambria" w:hAnsi="Cambria"/>
                <w:i/>
                <w:sz w:val="22"/>
                <w:szCs w:val="22"/>
                <w:lang w:val="en-GB"/>
              </w:rPr>
              <w:t xml:space="preserve">Date of last inspection: </w:t>
            </w:r>
          </w:p>
          <w:p w14:paraId="4DB1C7B1"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Le centre de collecte de la semence n’a pas été soumis à des restrictions quarantenaires depuis 90 jours avant la première récolte, pendant toute la période de récolte et jusqu’à la réalisation complète des analyses demandées dans ce certificat.</w:t>
            </w:r>
          </w:p>
          <w:p w14:paraId="3846A49F" w14:textId="77777777" w:rsidR="00FC3329" w:rsidRPr="00E91BA7" w:rsidRDefault="00FC3329" w:rsidP="00FC3329">
            <w:pPr>
              <w:keepNext/>
              <w:ind w:left="1305"/>
              <w:jc w:val="both"/>
              <w:outlineLvl w:val="1"/>
              <w:rPr>
                <w:rFonts w:ascii="Cambria" w:hAnsi="Cambria"/>
                <w:bCs/>
                <w:i/>
                <w:sz w:val="22"/>
                <w:szCs w:val="22"/>
                <w:lang w:val="en-GB"/>
              </w:rPr>
            </w:pPr>
            <w:r w:rsidRPr="00E91BA7">
              <w:rPr>
                <w:rFonts w:ascii="Cambria" w:hAnsi="Cambria"/>
                <w:bCs/>
                <w:i/>
                <w:sz w:val="22"/>
                <w:szCs w:val="22"/>
                <w:lang w:val="en-GB"/>
              </w:rPr>
              <w:t xml:space="preserve">The semen collection centre was free from any quarantine restrictions from 90 days before the first semen collection, during all the collection period and until completion of the testing of the donor animals as required by this certificate. </w:t>
            </w:r>
          </w:p>
          <w:p w14:paraId="09264101" w14:textId="77777777" w:rsidR="00FC3329" w:rsidRPr="00E91BA7" w:rsidRDefault="00FC3329" w:rsidP="00FC3329">
            <w:pPr>
              <w:rPr>
                <w:lang w:val="en-GB"/>
              </w:rPr>
            </w:pPr>
          </w:p>
          <w:p w14:paraId="1B9883A8" w14:textId="77777777" w:rsidR="00FC3329" w:rsidRPr="00E91BA7" w:rsidRDefault="00FC3329" w:rsidP="00FC3329">
            <w:pPr>
              <w:keepNext/>
              <w:numPr>
                <w:ilvl w:val="1"/>
                <w:numId w:val="11"/>
              </w:numPr>
              <w:ind w:left="880" w:hanging="567"/>
              <w:jc w:val="both"/>
              <w:outlineLvl w:val="1"/>
              <w:rPr>
                <w:rFonts w:ascii="Cambria" w:hAnsi="Cambria"/>
                <w:bCs/>
                <w:sz w:val="22"/>
                <w:szCs w:val="22"/>
                <w:u w:val="single"/>
                <w:lang w:val="fr-FR"/>
              </w:rPr>
            </w:pPr>
            <w:r w:rsidRPr="00E91BA7">
              <w:rPr>
                <w:rFonts w:ascii="Cambria" w:hAnsi="Cambria"/>
                <w:bCs/>
                <w:sz w:val="22"/>
                <w:szCs w:val="22"/>
                <w:u w:val="single"/>
                <w:lang w:val="fr-FR"/>
              </w:rPr>
              <w:t xml:space="preserve">Exigences sur les animaux donneurs / </w:t>
            </w:r>
            <w:r w:rsidRPr="00E91BA7">
              <w:rPr>
                <w:rFonts w:ascii="Cambria" w:hAnsi="Cambria"/>
                <w:bCs/>
                <w:i/>
                <w:sz w:val="22"/>
                <w:szCs w:val="22"/>
                <w:u w:val="single"/>
                <w:lang w:val="fr-FR"/>
              </w:rPr>
              <w:t>Requirements of the donor bulls</w:t>
            </w:r>
          </w:p>
          <w:p w14:paraId="44FF71AA"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Les animaux donneurs sont nés et ont toujours vécu en Australie ou y ont été importés et y vivent depuis au moins 6 mois. Ils sont restés continuellement dans le troupeau d’origine pendant au moins 30 jours avant l’entrée au centre de collecte.</w:t>
            </w:r>
          </w:p>
          <w:p w14:paraId="16B851FD" w14:textId="77777777" w:rsidR="00FC3329" w:rsidRPr="00E91BA7" w:rsidRDefault="00FC3329" w:rsidP="00FC3329">
            <w:pPr>
              <w:keepNext/>
              <w:ind w:left="1305"/>
              <w:jc w:val="both"/>
              <w:outlineLvl w:val="1"/>
              <w:rPr>
                <w:lang w:val="en-GB"/>
              </w:rPr>
            </w:pPr>
            <w:r w:rsidRPr="00E91BA7">
              <w:rPr>
                <w:rFonts w:ascii="Cambria" w:hAnsi="Cambria"/>
                <w:bCs/>
                <w:i/>
                <w:sz w:val="22"/>
                <w:szCs w:val="22"/>
                <w:lang w:val="en-GB"/>
              </w:rPr>
              <w:t>The donors were born and remained continuously since birth in Australia or they have been imported into Australia and lived continuously in Australia for at least 6 months. They must have lived continuously in the herd of origin for at least 30 days prior to entering the semen collection centre.</w:t>
            </w:r>
          </w:p>
          <w:p w14:paraId="382E1879"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Les donneurs ont été stationnés dans le centre de collecte de semence pendant une période continue d’au moins 30 jours précédant la collecte et durant cette période non pas été utilisés en monte naturelle et ont été maintenus isolés de tout animal n’ayant pas le même statut sanitaire.</w:t>
            </w:r>
          </w:p>
          <w:p w14:paraId="5B6DB152" w14:textId="77777777" w:rsidR="00FC3329" w:rsidRPr="00E91BA7" w:rsidRDefault="00FC3329" w:rsidP="00FC3329">
            <w:pPr>
              <w:keepNext/>
              <w:ind w:left="1305"/>
              <w:jc w:val="both"/>
              <w:outlineLvl w:val="1"/>
              <w:rPr>
                <w:rFonts w:ascii="Cambria" w:hAnsi="Cambria"/>
                <w:bCs/>
                <w:i/>
                <w:sz w:val="22"/>
                <w:szCs w:val="22"/>
                <w:lang w:val="en-GB"/>
              </w:rPr>
            </w:pPr>
            <w:r w:rsidRPr="00E91BA7">
              <w:rPr>
                <w:rFonts w:ascii="Cambria" w:hAnsi="Cambria"/>
                <w:bCs/>
                <w:i/>
                <w:sz w:val="22"/>
                <w:szCs w:val="22"/>
                <w:lang w:val="en-GB"/>
              </w:rPr>
              <w:t xml:space="preserve">The donors have been in the semen collection centre for a continuous period of at least 30 days immediately prior to collection and during this time have not been used for natural mating and were isolated from animals not of equivalent health status. </w:t>
            </w:r>
          </w:p>
          <w:p w14:paraId="1A388F0D"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lastRenderedPageBreak/>
              <w:t>Les donneurs n’ont pas été soumis à des restrictions de quarantaine depuis 30 jours avant la première récolte, pendant toute la période de récolte et jusqu’à la réalisation complète des analyses demandées dans ce certificat.</w:t>
            </w:r>
          </w:p>
          <w:p w14:paraId="06D4ADA8" w14:textId="77777777" w:rsidR="00FC3329" w:rsidRPr="00FC7165" w:rsidRDefault="00FC3329" w:rsidP="00FC3329">
            <w:pPr>
              <w:keepNext/>
              <w:spacing w:after="120"/>
              <w:ind w:left="1305"/>
              <w:jc w:val="both"/>
              <w:outlineLvl w:val="1"/>
              <w:rPr>
                <w:rFonts w:ascii="Cambria" w:hAnsi="Cambria"/>
                <w:bCs/>
                <w:i/>
                <w:sz w:val="22"/>
                <w:szCs w:val="22"/>
                <w:lang w:val="en-GB"/>
              </w:rPr>
            </w:pPr>
            <w:r w:rsidRPr="00E91BA7">
              <w:rPr>
                <w:rFonts w:ascii="Cambria" w:hAnsi="Cambria"/>
                <w:bCs/>
                <w:i/>
                <w:sz w:val="22"/>
                <w:szCs w:val="22"/>
                <w:lang w:val="en-GB"/>
              </w:rPr>
              <w:t xml:space="preserve">The donors were not under any quarantine restriction from 30 days before the first semen collection, during all the collection period and until completion of the testing of the donor animals as required by this certificate. </w:t>
            </w:r>
          </w:p>
          <w:p w14:paraId="2816C7E5" w14:textId="77777777" w:rsidR="00FC3329" w:rsidRPr="00FC7165" w:rsidRDefault="00FC3329" w:rsidP="00FC3329">
            <w:pPr>
              <w:keepNext/>
              <w:numPr>
                <w:ilvl w:val="2"/>
                <w:numId w:val="11"/>
              </w:numPr>
              <w:spacing w:before="120"/>
              <w:ind w:left="1305" w:hanging="709"/>
              <w:jc w:val="both"/>
              <w:outlineLvl w:val="1"/>
              <w:rPr>
                <w:rFonts w:ascii="Cambria" w:hAnsi="Cambria"/>
                <w:bCs/>
                <w:sz w:val="22"/>
                <w:szCs w:val="22"/>
                <w:lang w:val="fr-FR"/>
              </w:rPr>
            </w:pPr>
            <w:r w:rsidRPr="00FC7165">
              <w:rPr>
                <w:rFonts w:ascii="Cambria" w:hAnsi="Cambria"/>
                <w:bCs/>
                <w:sz w:val="22"/>
                <w:szCs w:val="22"/>
                <w:lang w:val="fr-FR"/>
              </w:rPr>
              <w:t>Les donneurs</w:t>
            </w:r>
            <w:r w:rsidRPr="00FC7165">
              <w:rPr>
                <w:rFonts w:ascii="Cambria" w:hAnsi="Cambria"/>
                <w:bCs/>
                <w:sz w:val="22"/>
                <w:szCs w:val="22"/>
                <w:vertAlign w:val="superscript"/>
                <w:lang w:val="fr-FR"/>
              </w:rPr>
              <w:t>1</w:t>
            </w:r>
            <w:r w:rsidRPr="00FC7165">
              <w:rPr>
                <w:rFonts w:ascii="Cambria" w:hAnsi="Cambria"/>
                <w:bCs/>
                <w:sz w:val="22"/>
                <w:szCs w:val="22"/>
                <w:lang w:val="fr-FR"/>
              </w:rPr>
              <w:t xml:space="preserve"> / </w:t>
            </w:r>
            <w:r w:rsidRPr="00FC7165">
              <w:rPr>
                <w:rFonts w:ascii="Cambria" w:hAnsi="Cambria"/>
                <w:bCs/>
                <w:i/>
                <w:sz w:val="22"/>
                <w:szCs w:val="22"/>
                <w:lang w:val="fr-FR"/>
              </w:rPr>
              <w:t>The donor animals</w:t>
            </w:r>
            <w:r w:rsidRPr="00FC7165">
              <w:rPr>
                <w:rFonts w:ascii="Cambria" w:hAnsi="Cambria"/>
                <w:bCs/>
                <w:sz w:val="22"/>
                <w:szCs w:val="22"/>
                <w:vertAlign w:val="superscript"/>
                <w:lang w:val="fr-FR"/>
              </w:rPr>
              <w:t>1</w:t>
            </w:r>
            <w:r w:rsidRPr="00FC7165">
              <w:rPr>
                <w:rFonts w:ascii="Cambria" w:hAnsi="Cambria"/>
                <w:bCs/>
                <w:sz w:val="22"/>
                <w:szCs w:val="22"/>
                <w:lang w:val="fr-FR"/>
              </w:rPr>
              <w:t>:</w:t>
            </w:r>
          </w:p>
          <w:p w14:paraId="0CFF6912" w14:textId="77777777" w:rsidR="00FC3329" w:rsidRPr="00FC7165" w:rsidRDefault="00FC3329" w:rsidP="00FC3329">
            <w:pPr>
              <w:keepNext/>
              <w:numPr>
                <w:ilvl w:val="0"/>
                <w:numId w:val="12"/>
              </w:numPr>
              <w:spacing w:before="120"/>
              <w:ind w:left="1730"/>
              <w:jc w:val="both"/>
              <w:outlineLvl w:val="1"/>
              <w:rPr>
                <w:rFonts w:ascii="Cambria" w:hAnsi="Cambria"/>
                <w:bCs/>
                <w:sz w:val="22"/>
                <w:szCs w:val="22"/>
                <w:lang w:val="fr-FR"/>
              </w:rPr>
            </w:pPr>
            <w:r w:rsidRPr="00FC7165">
              <w:rPr>
                <w:rFonts w:ascii="Cambria" w:hAnsi="Cambria"/>
                <w:bCs/>
                <w:sz w:val="22"/>
                <w:szCs w:val="22"/>
                <w:lang w:val="fr-FR"/>
              </w:rPr>
              <w:t xml:space="preserve">n’ont jamais été utilisés pour la monte naturelle, / </w:t>
            </w:r>
            <w:r w:rsidRPr="00FC7165">
              <w:rPr>
                <w:rFonts w:ascii="Cambria" w:hAnsi="Cambria"/>
                <w:bCs/>
                <w:i/>
                <w:sz w:val="22"/>
                <w:szCs w:val="22"/>
                <w:lang w:val="fr-FR"/>
              </w:rPr>
              <w:t>have never been used for natural service</w:t>
            </w:r>
            <w:r w:rsidRPr="00FC7165">
              <w:rPr>
                <w:rFonts w:ascii="Cambria" w:hAnsi="Cambria"/>
                <w:bCs/>
                <w:sz w:val="22"/>
                <w:szCs w:val="22"/>
                <w:lang w:val="fr-FR"/>
              </w:rPr>
              <w:t>,</w:t>
            </w:r>
          </w:p>
          <w:p w14:paraId="3D6E98F4" w14:textId="77777777" w:rsidR="00FC3329" w:rsidRPr="00FC7165" w:rsidRDefault="00FC3329" w:rsidP="00FC3329">
            <w:pPr>
              <w:keepNext/>
              <w:spacing w:before="120"/>
              <w:ind w:left="738"/>
              <w:jc w:val="both"/>
              <w:outlineLvl w:val="1"/>
              <w:rPr>
                <w:rFonts w:ascii="Cambria" w:hAnsi="Cambria"/>
                <w:bCs/>
                <w:sz w:val="22"/>
                <w:szCs w:val="22"/>
              </w:rPr>
            </w:pPr>
            <w:r w:rsidRPr="00FC7165">
              <w:rPr>
                <w:rFonts w:ascii="Cambria" w:hAnsi="Cambria"/>
                <w:bCs/>
                <w:sz w:val="22"/>
                <w:szCs w:val="22"/>
              </w:rPr>
              <w:t>OU / OR</w:t>
            </w:r>
          </w:p>
          <w:p w14:paraId="56EE9212" w14:textId="77777777" w:rsidR="00FC3329" w:rsidRPr="00FC7165" w:rsidRDefault="00FC3329" w:rsidP="00FC3329">
            <w:pPr>
              <w:keepNext/>
              <w:numPr>
                <w:ilvl w:val="0"/>
                <w:numId w:val="12"/>
              </w:numPr>
              <w:spacing w:before="120"/>
              <w:ind w:left="1730"/>
              <w:jc w:val="both"/>
              <w:outlineLvl w:val="1"/>
              <w:rPr>
                <w:rFonts w:ascii="Cambria" w:hAnsi="Cambria"/>
                <w:bCs/>
                <w:sz w:val="22"/>
                <w:szCs w:val="22"/>
              </w:rPr>
            </w:pPr>
            <w:r w:rsidRPr="00FC7165">
              <w:rPr>
                <w:rFonts w:ascii="Cambria" w:hAnsi="Cambria"/>
                <w:bCs/>
                <w:sz w:val="22"/>
                <w:szCs w:val="22"/>
              </w:rPr>
              <w:t xml:space="preserve">n’ont sailli que des génisses vierges, / </w:t>
            </w:r>
            <w:r w:rsidRPr="00FC7165">
              <w:rPr>
                <w:rFonts w:ascii="Cambria" w:hAnsi="Cambria"/>
                <w:bCs/>
                <w:i/>
                <w:sz w:val="22"/>
                <w:szCs w:val="22"/>
              </w:rPr>
              <w:t>have only mated virgin heifers</w:t>
            </w:r>
            <w:r w:rsidRPr="00FC7165">
              <w:rPr>
                <w:rFonts w:ascii="Cambria" w:hAnsi="Cambria"/>
                <w:bCs/>
                <w:sz w:val="22"/>
                <w:szCs w:val="22"/>
              </w:rPr>
              <w:t>,</w:t>
            </w:r>
          </w:p>
          <w:p w14:paraId="196696AE" w14:textId="77777777" w:rsidR="00FC3329" w:rsidRPr="00FC7165" w:rsidRDefault="00FC3329" w:rsidP="00FC3329">
            <w:pPr>
              <w:keepNext/>
              <w:spacing w:before="120"/>
              <w:ind w:left="738"/>
              <w:jc w:val="both"/>
              <w:outlineLvl w:val="1"/>
              <w:rPr>
                <w:rFonts w:ascii="Cambria" w:hAnsi="Cambria"/>
                <w:bCs/>
                <w:sz w:val="22"/>
                <w:szCs w:val="22"/>
              </w:rPr>
            </w:pPr>
            <w:r w:rsidRPr="00FC7165">
              <w:rPr>
                <w:rFonts w:ascii="Cambria" w:hAnsi="Cambria"/>
                <w:bCs/>
                <w:sz w:val="22"/>
                <w:szCs w:val="22"/>
              </w:rPr>
              <w:t>OU / OR</w:t>
            </w:r>
          </w:p>
          <w:p w14:paraId="0FAF5865" w14:textId="77777777" w:rsidR="00FC3329" w:rsidRPr="00E91BA7" w:rsidRDefault="00FC3329" w:rsidP="00FC3329">
            <w:pPr>
              <w:keepNext/>
              <w:numPr>
                <w:ilvl w:val="0"/>
                <w:numId w:val="12"/>
              </w:numPr>
              <w:spacing w:before="120"/>
              <w:ind w:left="1730"/>
              <w:jc w:val="both"/>
              <w:outlineLvl w:val="1"/>
              <w:rPr>
                <w:rFonts w:ascii="Cambria" w:hAnsi="Cambria"/>
                <w:bCs/>
                <w:i/>
                <w:sz w:val="22"/>
                <w:szCs w:val="22"/>
                <w:lang w:val="fr-FR"/>
              </w:rPr>
            </w:pPr>
            <w:r w:rsidRPr="00E91BA7">
              <w:rPr>
                <w:rFonts w:ascii="Cambria" w:hAnsi="Cambria"/>
                <w:bCs/>
                <w:sz w:val="22"/>
                <w:szCs w:val="22"/>
                <w:lang w:val="fr-FR"/>
              </w:rPr>
              <w:t xml:space="preserve">ont été maintenus dans une exploitation ou un centre d'insémination artificielle où aucun cas de campylobactériose génitale bovine ni de trichomonose n’a été signalé / </w:t>
            </w:r>
            <w:r w:rsidRPr="00E91BA7">
              <w:rPr>
                <w:rFonts w:ascii="Cambria" w:hAnsi="Cambria"/>
                <w:bCs/>
                <w:i/>
                <w:sz w:val="22"/>
                <w:szCs w:val="22"/>
                <w:lang w:val="fr-FR"/>
              </w:rPr>
              <w:t>were kept in an establishment or artificial insemination centre where no case of bovine genital campylobacteriosis nor trichomonosis has been reported.</w:t>
            </w:r>
          </w:p>
          <w:p w14:paraId="54DEE398" w14:textId="77777777" w:rsidR="00FC3329" w:rsidRPr="00E91BA7" w:rsidRDefault="00FC3329" w:rsidP="00FC3329">
            <w:pPr>
              <w:keepNext/>
              <w:ind w:left="1224"/>
              <w:jc w:val="both"/>
              <w:outlineLvl w:val="1"/>
              <w:rPr>
                <w:rFonts w:ascii="Cambria" w:hAnsi="Cambria"/>
                <w:bCs/>
                <w:sz w:val="18"/>
                <w:szCs w:val="18"/>
              </w:rPr>
            </w:pPr>
            <w:r w:rsidRPr="00E91BA7">
              <w:rPr>
                <w:rFonts w:ascii="Cambria" w:hAnsi="Cambria"/>
                <w:bCs/>
                <w:sz w:val="18"/>
                <w:szCs w:val="18"/>
                <w:vertAlign w:val="superscript"/>
              </w:rPr>
              <w:t>1</w:t>
            </w:r>
            <w:r w:rsidRPr="00E91BA7">
              <w:rPr>
                <w:rFonts w:ascii="Cambria" w:hAnsi="Cambria"/>
                <w:bCs/>
                <w:sz w:val="18"/>
                <w:szCs w:val="18"/>
              </w:rPr>
              <w:t xml:space="preserve"> Rayer la mention inutile / </w:t>
            </w:r>
            <w:r w:rsidRPr="00E91BA7">
              <w:rPr>
                <w:rFonts w:ascii="Cambria" w:hAnsi="Cambria"/>
                <w:bCs/>
                <w:i/>
                <w:sz w:val="18"/>
                <w:szCs w:val="18"/>
              </w:rPr>
              <w:t>Delete if inapplicable</w:t>
            </w:r>
          </w:p>
          <w:p w14:paraId="05CE344F"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Les donneurs répondent aux exigences des chapitres correspondants du code zoosanitaire de l’OIE en cours de validité. En particulier, les donneurs ou leur semence ont été testés avec résultats négatifs selon les recommandations du Code vis-à-vis de :</w:t>
            </w:r>
          </w:p>
          <w:p w14:paraId="52B9785D" w14:textId="77777777" w:rsidR="00FC3329" w:rsidRPr="00E91BA7" w:rsidRDefault="00FC3329" w:rsidP="00FC3329">
            <w:pPr>
              <w:keepNext/>
              <w:spacing w:after="120"/>
              <w:ind w:left="1305"/>
              <w:jc w:val="both"/>
              <w:outlineLvl w:val="1"/>
              <w:rPr>
                <w:b/>
                <w:bCs/>
              </w:rPr>
            </w:pPr>
            <w:r w:rsidRPr="00E91BA7">
              <w:rPr>
                <w:rFonts w:ascii="Cambria" w:hAnsi="Cambria"/>
                <w:bCs/>
                <w:i/>
                <w:sz w:val="22"/>
                <w:szCs w:val="22"/>
                <w:lang w:val="en-GB"/>
              </w:rPr>
              <w:t>The donor animals fulfil the requirements of the relevant chapters of the current OIE Code. In particular the donor animals or their semen were tested with negative result, as per the relevant chapters of the OIE Code, regarding</w:t>
            </w:r>
            <w:r w:rsidRPr="00E91BA7">
              <w:rPr>
                <w:b/>
                <w:bCs/>
              </w:rPr>
              <w:t xml:space="preserve"> :</w:t>
            </w:r>
          </w:p>
          <w:p w14:paraId="304B746F" w14:textId="77777777" w:rsidR="00FC3329" w:rsidRPr="00E91BA7" w:rsidRDefault="00FC3329" w:rsidP="00FC3329">
            <w:pPr>
              <w:keepNext/>
              <w:numPr>
                <w:ilvl w:val="0"/>
                <w:numId w:val="12"/>
              </w:numPr>
              <w:spacing w:before="120"/>
              <w:ind w:left="1730"/>
              <w:jc w:val="both"/>
              <w:outlineLvl w:val="1"/>
              <w:rPr>
                <w:rFonts w:ascii="Cambria" w:hAnsi="Cambria"/>
                <w:bCs/>
                <w:sz w:val="22"/>
                <w:szCs w:val="22"/>
                <w:lang w:val="fr-FR"/>
              </w:rPr>
            </w:pPr>
            <w:r w:rsidRPr="00E91BA7">
              <w:rPr>
                <w:rFonts w:ascii="Cambria" w:hAnsi="Cambria"/>
                <w:bCs/>
                <w:sz w:val="22"/>
                <w:szCs w:val="22"/>
                <w:lang w:val="fr-FR"/>
              </w:rPr>
              <w:t xml:space="preserve">la diarrhée virale bovine (BVD), </w:t>
            </w:r>
          </w:p>
          <w:p w14:paraId="59BE8856" w14:textId="77777777" w:rsidR="00FC3329" w:rsidRPr="00E91BA7" w:rsidRDefault="00FC3329" w:rsidP="00FC3329">
            <w:pPr>
              <w:keepNext/>
              <w:numPr>
                <w:ilvl w:val="0"/>
                <w:numId w:val="12"/>
              </w:numPr>
              <w:ind w:left="1730"/>
              <w:jc w:val="both"/>
              <w:outlineLvl w:val="1"/>
              <w:rPr>
                <w:rFonts w:ascii="Cambria" w:hAnsi="Cambria"/>
                <w:bCs/>
                <w:sz w:val="22"/>
                <w:szCs w:val="22"/>
              </w:rPr>
            </w:pPr>
            <w:r w:rsidRPr="00E91BA7">
              <w:rPr>
                <w:rFonts w:ascii="Cambria" w:hAnsi="Cambria"/>
                <w:bCs/>
                <w:i/>
                <w:sz w:val="22"/>
                <w:szCs w:val="22"/>
                <w:lang w:val="en-GB"/>
              </w:rPr>
              <w:t>Bovine viral diarrhea (BVD),</w:t>
            </w:r>
          </w:p>
          <w:p w14:paraId="7D81260D" w14:textId="77777777" w:rsidR="00FC3329" w:rsidRPr="00E91BA7" w:rsidRDefault="00FC3329" w:rsidP="00FC3329">
            <w:pPr>
              <w:keepNext/>
              <w:numPr>
                <w:ilvl w:val="0"/>
                <w:numId w:val="12"/>
              </w:numPr>
              <w:spacing w:before="120"/>
              <w:ind w:left="1730"/>
              <w:jc w:val="both"/>
              <w:outlineLvl w:val="1"/>
              <w:rPr>
                <w:rFonts w:ascii="Cambria" w:hAnsi="Cambria"/>
                <w:bCs/>
                <w:sz w:val="22"/>
                <w:szCs w:val="22"/>
                <w:lang w:val="fr-FR"/>
              </w:rPr>
            </w:pPr>
            <w:r w:rsidRPr="00E91BA7">
              <w:rPr>
                <w:rFonts w:ascii="Cambria" w:hAnsi="Cambria"/>
                <w:bCs/>
                <w:sz w:val="22"/>
                <w:szCs w:val="22"/>
                <w:lang w:val="fr-FR"/>
              </w:rPr>
              <w:t>la rhinotrachéite infectieuse bovine / vulvovaginite pustuleuse infectieuse (IBR/IPV),</w:t>
            </w:r>
          </w:p>
          <w:p w14:paraId="5E9DC69E" w14:textId="77777777" w:rsidR="00FC3329" w:rsidRPr="00E91BA7" w:rsidRDefault="00FC3329" w:rsidP="00FC3329">
            <w:pPr>
              <w:keepNext/>
              <w:numPr>
                <w:ilvl w:val="0"/>
                <w:numId w:val="12"/>
              </w:numPr>
              <w:ind w:left="1730"/>
              <w:jc w:val="both"/>
              <w:outlineLvl w:val="1"/>
              <w:rPr>
                <w:rFonts w:ascii="Cambria" w:hAnsi="Cambria"/>
                <w:bCs/>
                <w:i/>
                <w:sz w:val="22"/>
                <w:szCs w:val="22"/>
                <w:lang w:val="en-GB"/>
              </w:rPr>
            </w:pPr>
            <w:r w:rsidRPr="00E91BA7">
              <w:rPr>
                <w:rFonts w:ascii="Cambria" w:hAnsi="Cambria"/>
                <w:bCs/>
                <w:i/>
                <w:sz w:val="22"/>
                <w:szCs w:val="22"/>
                <w:lang w:val="en-GB"/>
              </w:rPr>
              <w:t>Infectious bovine rhinotracheitis/ infectious pustular vulvovaginitis (IBR/IPV),</w:t>
            </w:r>
          </w:p>
          <w:p w14:paraId="65D98C04" w14:textId="77777777" w:rsidR="00FC3329" w:rsidRPr="00E91BA7" w:rsidRDefault="00FC3329" w:rsidP="00FC3329">
            <w:pPr>
              <w:keepNext/>
              <w:numPr>
                <w:ilvl w:val="0"/>
                <w:numId w:val="12"/>
              </w:numPr>
              <w:spacing w:before="120"/>
              <w:ind w:left="1730"/>
              <w:jc w:val="both"/>
              <w:outlineLvl w:val="1"/>
              <w:rPr>
                <w:rFonts w:ascii="Cambria" w:hAnsi="Cambria"/>
                <w:bCs/>
                <w:sz w:val="22"/>
                <w:szCs w:val="22"/>
              </w:rPr>
            </w:pPr>
            <w:r w:rsidRPr="00E91BA7">
              <w:rPr>
                <w:rFonts w:ascii="Cambria" w:hAnsi="Cambria"/>
                <w:bCs/>
                <w:sz w:val="22"/>
                <w:szCs w:val="22"/>
              </w:rPr>
              <w:t xml:space="preserve">Campylobacter fetus ver. Venerealis </w:t>
            </w:r>
          </w:p>
          <w:p w14:paraId="65DD4F84" w14:textId="77777777" w:rsidR="00FC3329" w:rsidRPr="00E91BA7" w:rsidRDefault="00FC3329" w:rsidP="00FC3329">
            <w:pPr>
              <w:keepNext/>
              <w:numPr>
                <w:ilvl w:val="0"/>
                <w:numId w:val="12"/>
              </w:numPr>
              <w:ind w:left="1730"/>
              <w:jc w:val="both"/>
              <w:outlineLvl w:val="1"/>
              <w:rPr>
                <w:rFonts w:ascii="Cambria" w:hAnsi="Cambria"/>
                <w:bCs/>
                <w:i/>
                <w:sz w:val="22"/>
                <w:szCs w:val="22"/>
                <w:lang w:val="en-GB"/>
              </w:rPr>
            </w:pPr>
            <w:r w:rsidRPr="00E91BA7">
              <w:rPr>
                <w:rFonts w:ascii="Cambria" w:hAnsi="Cambria"/>
                <w:bCs/>
                <w:i/>
                <w:sz w:val="22"/>
                <w:szCs w:val="22"/>
                <w:lang w:val="en-GB"/>
              </w:rPr>
              <w:t>Campylobacter fetus ver. Venerealis</w:t>
            </w:r>
          </w:p>
          <w:p w14:paraId="76406187" w14:textId="77777777" w:rsidR="00FC3329" w:rsidRPr="00E91BA7" w:rsidRDefault="00FC3329" w:rsidP="00FC3329">
            <w:pPr>
              <w:keepNext/>
              <w:spacing w:before="120"/>
              <w:ind w:left="1730"/>
              <w:jc w:val="both"/>
              <w:outlineLvl w:val="1"/>
              <w:rPr>
                <w:rFonts w:ascii="Cambria" w:hAnsi="Cambria"/>
                <w:bCs/>
                <w:sz w:val="22"/>
                <w:szCs w:val="22"/>
                <w:lang w:val="fr-FR"/>
              </w:rPr>
            </w:pPr>
            <w:r w:rsidRPr="00E91BA7">
              <w:rPr>
                <w:rFonts w:ascii="Cambria" w:hAnsi="Cambria"/>
                <w:bCs/>
                <w:sz w:val="22"/>
                <w:szCs w:val="22"/>
                <w:lang w:val="fr-FR"/>
              </w:rPr>
              <w:t>Les donneurs ont été testés avant leur entrée au centre de la façon suivante:</w:t>
            </w:r>
          </w:p>
          <w:p w14:paraId="1EEA6B6F" w14:textId="77777777" w:rsidR="00FC3329" w:rsidRPr="00FC7165" w:rsidRDefault="00FC3329" w:rsidP="00FC3329">
            <w:pPr>
              <w:keepNext/>
              <w:ind w:left="1730"/>
              <w:jc w:val="both"/>
              <w:outlineLvl w:val="1"/>
              <w:rPr>
                <w:rFonts w:ascii="Cambria" w:hAnsi="Cambria"/>
                <w:bCs/>
                <w:i/>
                <w:sz w:val="22"/>
                <w:szCs w:val="22"/>
              </w:rPr>
            </w:pPr>
            <w:r w:rsidRPr="00E91BA7">
              <w:rPr>
                <w:rFonts w:ascii="Cambria" w:hAnsi="Cambria"/>
                <w:bCs/>
                <w:i/>
                <w:sz w:val="22"/>
                <w:szCs w:val="22"/>
              </w:rPr>
              <w:t>The bulls were tested prior to enter the collection centre:</w:t>
            </w:r>
          </w:p>
          <w:p w14:paraId="222850AD" w14:textId="77777777" w:rsidR="00FC3329" w:rsidRPr="00FC7165" w:rsidRDefault="00FC3329" w:rsidP="00FC3329">
            <w:pPr>
              <w:keepNext/>
              <w:numPr>
                <w:ilvl w:val="0"/>
                <w:numId w:val="14"/>
              </w:numPr>
              <w:spacing w:before="120"/>
              <w:ind w:left="2297"/>
              <w:jc w:val="both"/>
              <w:outlineLvl w:val="1"/>
              <w:rPr>
                <w:rFonts w:ascii="Cambria" w:hAnsi="Cambria"/>
                <w:bCs/>
                <w:sz w:val="22"/>
                <w:szCs w:val="22"/>
                <w:lang w:val="fr-FR"/>
              </w:rPr>
            </w:pPr>
            <w:r w:rsidRPr="00FC7165">
              <w:rPr>
                <w:rFonts w:ascii="Cambria" w:hAnsi="Cambria"/>
                <w:bCs/>
                <w:sz w:val="22"/>
                <w:szCs w:val="22"/>
                <w:lang w:val="fr-FR"/>
              </w:rPr>
              <w:t>Les animaux âgés de moins de six mois ou qui, depuis cet âge, ont vécu exclusivement dans un groupe de même sexe avant l’isolement préalable à l’admission, doivent présenter un résultat négatif par culture à une seule épreuve pratiquée à partir d’un prélèvement préputial.</w:t>
            </w:r>
          </w:p>
          <w:p w14:paraId="7FABBE08" w14:textId="77777777" w:rsidR="00FC3329" w:rsidRPr="00FC7165" w:rsidRDefault="00FC3329" w:rsidP="00FC3329">
            <w:pPr>
              <w:keepNext/>
              <w:ind w:left="2297"/>
              <w:jc w:val="both"/>
              <w:outlineLvl w:val="1"/>
              <w:rPr>
                <w:rFonts w:ascii="Cambria" w:hAnsi="Cambria"/>
                <w:bCs/>
                <w:i/>
                <w:sz w:val="22"/>
                <w:szCs w:val="22"/>
              </w:rPr>
            </w:pPr>
            <w:r w:rsidRPr="00FC7165">
              <w:rPr>
                <w:rFonts w:ascii="Cambria" w:hAnsi="Cambria"/>
                <w:bCs/>
                <w:i/>
                <w:sz w:val="22"/>
                <w:szCs w:val="22"/>
              </w:rPr>
              <w:t>Animals less than six months old or kept since that age only in a single sex group prior to pre-entry isolation, were tested by culture once on a preputial specimen, with a negative result.</w:t>
            </w:r>
          </w:p>
          <w:p w14:paraId="7AA63A28" w14:textId="77777777" w:rsidR="00FC3329" w:rsidRPr="00FC7165" w:rsidRDefault="00FC3329" w:rsidP="00FC3329">
            <w:pPr>
              <w:keepNext/>
              <w:spacing w:before="120"/>
              <w:ind w:left="1730"/>
              <w:jc w:val="both"/>
              <w:outlineLvl w:val="1"/>
              <w:rPr>
                <w:rFonts w:ascii="Cambria" w:hAnsi="Cambria"/>
                <w:bCs/>
                <w:sz w:val="22"/>
                <w:szCs w:val="22"/>
              </w:rPr>
            </w:pPr>
            <w:r w:rsidRPr="00FC7165">
              <w:rPr>
                <w:rFonts w:ascii="Cambria" w:hAnsi="Cambria"/>
                <w:bCs/>
                <w:sz w:val="22"/>
                <w:szCs w:val="22"/>
              </w:rPr>
              <w:t xml:space="preserve">OU / </w:t>
            </w:r>
            <w:r w:rsidRPr="00FC7165">
              <w:rPr>
                <w:rFonts w:ascii="Cambria" w:hAnsi="Cambria"/>
                <w:bCs/>
                <w:i/>
                <w:sz w:val="22"/>
                <w:szCs w:val="22"/>
              </w:rPr>
              <w:t>OR</w:t>
            </w:r>
            <w:r w:rsidRPr="00FC7165">
              <w:rPr>
                <w:rFonts w:ascii="Cambria" w:hAnsi="Cambria"/>
                <w:bCs/>
                <w:sz w:val="22"/>
                <w:szCs w:val="22"/>
              </w:rPr>
              <w:t xml:space="preserve"> </w:t>
            </w:r>
          </w:p>
          <w:p w14:paraId="5611F71B" w14:textId="77777777" w:rsidR="00FC3329" w:rsidRPr="00E91BA7" w:rsidRDefault="00FC3329" w:rsidP="00FC3329">
            <w:pPr>
              <w:keepNext/>
              <w:numPr>
                <w:ilvl w:val="0"/>
                <w:numId w:val="14"/>
              </w:numPr>
              <w:spacing w:before="120"/>
              <w:ind w:left="2297"/>
              <w:jc w:val="both"/>
              <w:outlineLvl w:val="1"/>
              <w:rPr>
                <w:rFonts w:ascii="Cambria" w:hAnsi="Cambria"/>
                <w:bCs/>
                <w:sz w:val="22"/>
                <w:szCs w:val="22"/>
                <w:lang w:val="fr-FR"/>
              </w:rPr>
            </w:pPr>
            <w:r w:rsidRPr="00E91BA7">
              <w:rPr>
                <w:rFonts w:ascii="Cambria" w:hAnsi="Cambria"/>
                <w:bCs/>
                <w:sz w:val="22"/>
                <w:szCs w:val="22"/>
                <w:lang w:val="fr-FR"/>
              </w:rPr>
              <w:t>Les animaux âgés de six mois ou plus ayant pu être en contact avec des femelles avant l’isolement préalable à l’admission, doivent présenter trois résultats négatifs par culture à trois épreuves pratiquées dans un intervalle d’une semaine à partir d’un prélèvement préputial.</w:t>
            </w:r>
          </w:p>
          <w:p w14:paraId="0A41BA47" w14:textId="77777777" w:rsidR="00FC3329" w:rsidRPr="00E91BA7" w:rsidRDefault="00FC3329" w:rsidP="00FC3329">
            <w:pPr>
              <w:keepNext/>
              <w:ind w:left="2297"/>
              <w:jc w:val="both"/>
              <w:outlineLvl w:val="1"/>
              <w:rPr>
                <w:rFonts w:ascii="Cambria" w:hAnsi="Cambria"/>
                <w:bCs/>
                <w:i/>
                <w:sz w:val="22"/>
                <w:szCs w:val="22"/>
              </w:rPr>
            </w:pPr>
            <w:r w:rsidRPr="00E91BA7">
              <w:rPr>
                <w:rFonts w:ascii="Cambria" w:hAnsi="Cambria"/>
                <w:bCs/>
                <w:i/>
                <w:sz w:val="22"/>
                <w:szCs w:val="22"/>
              </w:rPr>
              <w:lastRenderedPageBreak/>
              <w:t>Animals aged six months or older that did or could have had contact with females prior to pre-entry isolation were tested three times at weekly intervals by culture test on a preputial specimen, with a negative result in each case.</w:t>
            </w:r>
          </w:p>
          <w:p w14:paraId="1693E5C0" w14:textId="77777777" w:rsidR="00FC3329" w:rsidRPr="00E91BA7" w:rsidRDefault="00FC3329" w:rsidP="00FC3329">
            <w:pPr>
              <w:keepNext/>
              <w:spacing w:before="120"/>
              <w:ind w:left="1730"/>
              <w:jc w:val="both"/>
              <w:outlineLvl w:val="1"/>
              <w:rPr>
                <w:rFonts w:ascii="Cambria" w:hAnsi="Cambria"/>
                <w:bCs/>
                <w:sz w:val="22"/>
                <w:szCs w:val="22"/>
                <w:lang w:val="fr-FR"/>
              </w:rPr>
            </w:pPr>
            <w:r w:rsidRPr="00E91BA7">
              <w:rPr>
                <w:rFonts w:ascii="Cambria" w:hAnsi="Cambria"/>
                <w:bCs/>
                <w:sz w:val="22"/>
                <w:szCs w:val="22"/>
                <w:lang w:val="fr-FR"/>
              </w:rPr>
              <w:t xml:space="preserve">ET / </w:t>
            </w:r>
            <w:r w:rsidRPr="00E91BA7">
              <w:rPr>
                <w:rFonts w:ascii="Cambria" w:hAnsi="Cambria"/>
                <w:bCs/>
                <w:i/>
                <w:sz w:val="22"/>
                <w:szCs w:val="22"/>
                <w:lang w:val="fr-FR"/>
              </w:rPr>
              <w:t>AND</w:t>
            </w:r>
            <w:r w:rsidRPr="00E91BA7">
              <w:rPr>
                <w:rFonts w:ascii="Cambria" w:hAnsi="Cambria"/>
                <w:bCs/>
                <w:sz w:val="22"/>
                <w:szCs w:val="22"/>
                <w:lang w:val="fr-FR"/>
              </w:rPr>
              <w:t xml:space="preserve"> </w:t>
            </w:r>
          </w:p>
          <w:p w14:paraId="42E1B3D1" w14:textId="77777777" w:rsidR="00FC3329" w:rsidRPr="00E91BA7" w:rsidRDefault="00FC3329" w:rsidP="00FC3329">
            <w:pPr>
              <w:keepNext/>
              <w:spacing w:before="120"/>
              <w:ind w:left="2014"/>
              <w:jc w:val="both"/>
              <w:outlineLvl w:val="1"/>
              <w:rPr>
                <w:rFonts w:ascii="Cambria" w:hAnsi="Cambria"/>
                <w:bCs/>
                <w:sz w:val="22"/>
                <w:szCs w:val="22"/>
                <w:lang w:val="fr-FR"/>
              </w:rPr>
            </w:pPr>
            <w:r w:rsidRPr="00E91BA7">
              <w:rPr>
                <w:rFonts w:ascii="Cambria" w:hAnsi="Cambria"/>
                <w:bCs/>
                <w:sz w:val="22"/>
                <w:szCs w:val="22"/>
                <w:lang w:val="fr-FR"/>
              </w:rPr>
              <w:t>Les animaux donneurs résidant dans le centre de collecte ont présenté un résultat négatif par culture à un test à partir d’un prélèvement préputial au moins tous les 12 mois.</w:t>
            </w:r>
          </w:p>
          <w:p w14:paraId="67BC3430" w14:textId="77777777" w:rsidR="00FC3329" w:rsidRPr="00E91BA7" w:rsidRDefault="00FC3329" w:rsidP="00FC3329">
            <w:pPr>
              <w:keepNext/>
              <w:ind w:left="2014"/>
              <w:jc w:val="both"/>
              <w:outlineLvl w:val="1"/>
              <w:rPr>
                <w:rFonts w:ascii="Cambria" w:hAnsi="Cambria"/>
                <w:bCs/>
                <w:i/>
                <w:sz w:val="22"/>
                <w:szCs w:val="22"/>
              </w:rPr>
            </w:pPr>
            <w:r w:rsidRPr="00E91BA7">
              <w:rPr>
                <w:rFonts w:ascii="Cambria" w:hAnsi="Cambria"/>
                <w:bCs/>
                <w:i/>
                <w:sz w:val="22"/>
                <w:szCs w:val="22"/>
              </w:rPr>
              <w:t>The donor animals resident at the SCC were subjected to a culture test for Campylobacter foetus veneralis on a preputial specimen, with negative results, at least once every twelve (12) months. NA</w:t>
            </w:r>
          </w:p>
          <w:p w14:paraId="3A2AF86B" w14:textId="77777777" w:rsidR="00FC3329" w:rsidRPr="00E91BA7" w:rsidRDefault="00FC3329" w:rsidP="00FC3329">
            <w:pPr>
              <w:keepNext/>
              <w:spacing w:before="120"/>
              <w:ind w:left="2014"/>
              <w:jc w:val="both"/>
              <w:outlineLvl w:val="1"/>
              <w:rPr>
                <w:rFonts w:ascii="Cambria" w:hAnsi="Cambria"/>
                <w:bCs/>
                <w:sz w:val="22"/>
                <w:szCs w:val="22"/>
                <w:lang w:val="fr-FR"/>
              </w:rPr>
            </w:pPr>
            <w:r w:rsidRPr="00E91BA7">
              <w:rPr>
                <w:rFonts w:ascii="Cambria" w:hAnsi="Cambria"/>
                <w:bCs/>
                <w:sz w:val="22"/>
                <w:szCs w:val="22"/>
                <w:lang w:val="fr-FR"/>
              </w:rPr>
              <w:t>Les taureaux sélectionnés pour une nouvelle série de collecte de semence après une interruption de plus de six mois doivent être soumis à une épreuve de diagnostic réalisée dans les 30 jours au plus avant la reprise de la collecte.</w:t>
            </w:r>
          </w:p>
          <w:p w14:paraId="1D88F8B1" w14:textId="77777777" w:rsidR="00FC3329" w:rsidRPr="00E91BA7" w:rsidRDefault="00FC3329" w:rsidP="00FC3329">
            <w:pPr>
              <w:keepNext/>
              <w:ind w:left="2014"/>
              <w:jc w:val="both"/>
              <w:outlineLvl w:val="1"/>
              <w:rPr>
                <w:rFonts w:ascii="Cambria" w:hAnsi="Cambria"/>
                <w:bCs/>
                <w:i/>
                <w:sz w:val="22"/>
                <w:szCs w:val="22"/>
              </w:rPr>
            </w:pPr>
            <w:r w:rsidRPr="00E91BA7">
              <w:rPr>
                <w:rFonts w:ascii="Cambria" w:hAnsi="Cambria"/>
                <w:bCs/>
                <w:i/>
                <w:sz w:val="22"/>
                <w:szCs w:val="22"/>
              </w:rPr>
              <w:t>Bulls returning to collection after a lay-off of more than six months should be tested not more than 30 days prior to resuming production. NA</w:t>
            </w:r>
          </w:p>
          <w:p w14:paraId="2AB94D48" w14:textId="77777777" w:rsidR="00FC3329" w:rsidRPr="00E91BA7" w:rsidRDefault="00FC3329" w:rsidP="00FC3329">
            <w:pPr>
              <w:keepNext/>
              <w:numPr>
                <w:ilvl w:val="0"/>
                <w:numId w:val="13"/>
              </w:numPr>
              <w:spacing w:before="120"/>
              <w:ind w:left="1730"/>
              <w:jc w:val="both"/>
              <w:outlineLvl w:val="1"/>
              <w:rPr>
                <w:rFonts w:ascii="Cambria" w:hAnsi="Cambria"/>
                <w:bCs/>
                <w:sz w:val="22"/>
                <w:szCs w:val="22"/>
              </w:rPr>
            </w:pPr>
            <w:r w:rsidRPr="00E91BA7">
              <w:rPr>
                <w:rFonts w:ascii="Cambria" w:hAnsi="Cambria"/>
                <w:bCs/>
                <w:sz w:val="22"/>
                <w:szCs w:val="22"/>
              </w:rPr>
              <w:t xml:space="preserve">Trichomonas foetus </w:t>
            </w:r>
          </w:p>
          <w:p w14:paraId="21D698BA" w14:textId="77777777" w:rsidR="00FC3329" w:rsidRPr="00E91BA7" w:rsidRDefault="00FC3329" w:rsidP="00FC3329">
            <w:pPr>
              <w:keepNext/>
              <w:numPr>
                <w:ilvl w:val="0"/>
                <w:numId w:val="12"/>
              </w:numPr>
              <w:ind w:left="1730"/>
              <w:jc w:val="both"/>
              <w:outlineLvl w:val="1"/>
              <w:rPr>
                <w:rFonts w:ascii="Cambria" w:hAnsi="Cambria"/>
                <w:bCs/>
                <w:i/>
                <w:sz w:val="22"/>
                <w:szCs w:val="22"/>
                <w:lang w:val="en-GB"/>
              </w:rPr>
            </w:pPr>
            <w:r w:rsidRPr="00E91BA7">
              <w:rPr>
                <w:rFonts w:ascii="Cambria" w:hAnsi="Cambria"/>
                <w:bCs/>
                <w:i/>
                <w:sz w:val="22"/>
                <w:szCs w:val="22"/>
                <w:lang w:val="en-GB"/>
              </w:rPr>
              <w:t xml:space="preserve">Trichomonas foetus </w:t>
            </w:r>
          </w:p>
          <w:p w14:paraId="40ADDBAE" w14:textId="77777777" w:rsidR="00FC3329" w:rsidRPr="00E91BA7" w:rsidRDefault="00FC3329" w:rsidP="00FC3329">
            <w:pPr>
              <w:keepNext/>
              <w:spacing w:before="120"/>
              <w:ind w:left="1730"/>
              <w:jc w:val="both"/>
              <w:outlineLvl w:val="1"/>
              <w:rPr>
                <w:rFonts w:ascii="Cambria" w:hAnsi="Cambria"/>
                <w:bCs/>
                <w:sz w:val="22"/>
                <w:szCs w:val="22"/>
                <w:lang w:val="fr-FR"/>
              </w:rPr>
            </w:pPr>
            <w:r w:rsidRPr="00E91BA7">
              <w:rPr>
                <w:rFonts w:ascii="Cambria" w:hAnsi="Cambria"/>
                <w:bCs/>
                <w:sz w:val="22"/>
                <w:szCs w:val="22"/>
                <w:lang w:val="fr-FR"/>
              </w:rPr>
              <w:t>Les donneurs ont été testés avant leur entrée au centre de la façon suivante:</w:t>
            </w:r>
          </w:p>
          <w:p w14:paraId="68D18052" w14:textId="77777777" w:rsidR="00FC3329" w:rsidRPr="00FC7165" w:rsidRDefault="00FC3329" w:rsidP="00FC3329">
            <w:pPr>
              <w:keepNext/>
              <w:ind w:left="1730"/>
              <w:jc w:val="both"/>
              <w:outlineLvl w:val="1"/>
              <w:rPr>
                <w:rFonts w:ascii="Cambria" w:hAnsi="Cambria"/>
                <w:bCs/>
                <w:i/>
                <w:sz w:val="22"/>
                <w:szCs w:val="22"/>
              </w:rPr>
            </w:pPr>
            <w:r w:rsidRPr="00E91BA7">
              <w:rPr>
                <w:rFonts w:ascii="Cambria" w:hAnsi="Cambria"/>
                <w:bCs/>
                <w:i/>
                <w:sz w:val="22"/>
                <w:szCs w:val="22"/>
              </w:rPr>
              <w:t xml:space="preserve">The bulls were tested prior to enter the collection centre: </w:t>
            </w:r>
          </w:p>
          <w:p w14:paraId="4834A906" w14:textId="77777777" w:rsidR="00FC3329" w:rsidRPr="00FC7165" w:rsidRDefault="00FC3329" w:rsidP="00FC3329">
            <w:pPr>
              <w:keepNext/>
              <w:numPr>
                <w:ilvl w:val="0"/>
                <w:numId w:val="15"/>
              </w:numPr>
              <w:spacing w:before="120"/>
              <w:ind w:left="2297"/>
              <w:jc w:val="both"/>
              <w:outlineLvl w:val="1"/>
              <w:rPr>
                <w:rFonts w:ascii="Cambria" w:hAnsi="Cambria"/>
                <w:bCs/>
                <w:sz w:val="22"/>
                <w:szCs w:val="22"/>
                <w:lang w:val="fr-FR"/>
              </w:rPr>
            </w:pPr>
            <w:r w:rsidRPr="00FC7165">
              <w:rPr>
                <w:rFonts w:ascii="Cambria" w:hAnsi="Cambria"/>
                <w:bCs/>
                <w:sz w:val="22"/>
                <w:szCs w:val="22"/>
                <w:lang w:val="fr-FR"/>
              </w:rPr>
              <w:t>Les animaux âgés de moins de six mois ou qui, depuis cet âge, ont vécu exclusivement dans un groupe de même sexe avant l’isolement préalable à l’admission, doivent présenter un résultat négatif par examen microscopique direct et culture à une seule épreuve pratiquée à partir d’un prélèvement préputial.</w:t>
            </w:r>
          </w:p>
          <w:p w14:paraId="27451FDA" w14:textId="77777777" w:rsidR="00FC3329" w:rsidRPr="00FC7165" w:rsidRDefault="00FC3329" w:rsidP="00FC3329">
            <w:pPr>
              <w:keepNext/>
              <w:ind w:left="2297"/>
              <w:jc w:val="both"/>
              <w:outlineLvl w:val="1"/>
              <w:rPr>
                <w:rFonts w:ascii="Cambria" w:hAnsi="Cambria"/>
                <w:bCs/>
                <w:i/>
                <w:sz w:val="22"/>
                <w:szCs w:val="22"/>
              </w:rPr>
            </w:pPr>
            <w:r w:rsidRPr="00FC7165">
              <w:rPr>
                <w:rFonts w:ascii="Cambria" w:hAnsi="Cambria"/>
                <w:bCs/>
                <w:i/>
                <w:sz w:val="22"/>
                <w:szCs w:val="22"/>
              </w:rPr>
              <w:t>Animals less than six months old or kept since that age only in a single sex group prior to pre-entry isolation, were tested by direct microscopic and cultural examination once on a preputial specimen, with a negative result.</w:t>
            </w:r>
          </w:p>
          <w:p w14:paraId="21E3AB6A" w14:textId="77777777" w:rsidR="00FC3329" w:rsidRPr="00E91BA7" w:rsidRDefault="00FC3329" w:rsidP="00FC3329">
            <w:pPr>
              <w:keepNext/>
              <w:spacing w:before="120"/>
              <w:ind w:left="1730"/>
              <w:jc w:val="both"/>
              <w:outlineLvl w:val="1"/>
              <w:rPr>
                <w:rFonts w:ascii="Cambria" w:hAnsi="Cambria"/>
                <w:bCs/>
                <w:sz w:val="22"/>
                <w:szCs w:val="22"/>
              </w:rPr>
            </w:pPr>
            <w:r w:rsidRPr="00E91BA7">
              <w:rPr>
                <w:rFonts w:ascii="Cambria" w:hAnsi="Cambria"/>
                <w:bCs/>
                <w:sz w:val="22"/>
                <w:szCs w:val="22"/>
              </w:rPr>
              <w:t xml:space="preserve">OU / </w:t>
            </w:r>
            <w:r w:rsidRPr="00E91BA7">
              <w:rPr>
                <w:rFonts w:ascii="Cambria" w:hAnsi="Cambria"/>
                <w:bCs/>
                <w:i/>
                <w:sz w:val="22"/>
                <w:szCs w:val="22"/>
              </w:rPr>
              <w:t xml:space="preserve">OR </w:t>
            </w:r>
          </w:p>
          <w:p w14:paraId="3633C458" w14:textId="77777777" w:rsidR="00FC3329" w:rsidRPr="00E91BA7" w:rsidRDefault="00FC3329" w:rsidP="00FC3329">
            <w:pPr>
              <w:keepNext/>
              <w:numPr>
                <w:ilvl w:val="0"/>
                <w:numId w:val="15"/>
              </w:numPr>
              <w:spacing w:before="120"/>
              <w:ind w:left="2297"/>
              <w:jc w:val="both"/>
              <w:outlineLvl w:val="1"/>
              <w:rPr>
                <w:rFonts w:ascii="Cambria" w:hAnsi="Cambria"/>
                <w:bCs/>
                <w:sz w:val="22"/>
                <w:szCs w:val="22"/>
                <w:lang w:val="fr-FR"/>
              </w:rPr>
            </w:pPr>
            <w:r w:rsidRPr="00E91BA7">
              <w:rPr>
                <w:rFonts w:ascii="Cambria" w:hAnsi="Cambria"/>
                <w:bCs/>
                <w:sz w:val="22"/>
                <w:szCs w:val="22"/>
                <w:lang w:val="fr-FR"/>
              </w:rPr>
              <w:t>Les animaux âgés de six mois ou plus ayant pu être en contact avec des femelles avant l’isolement préalable à l’admission, doivent présenter trois résultats négatifs par examen microscopique direct et culture à trois épreuves pratiquées dans un intervalle d’une semaine à partir d’un prélèvement préputial.</w:t>
            </w:r>
          </w:p>
          <w:p w14:paraId="7B003EB4" w14:textId="77777777" w:rsidR="00FC3329" w:rsidRPr="00E91BA7" w:rsidRDefault="00FC3329" w:rsidP="00FC3329">
            <w:pPr>
              <w:keepNext/>
              <w:ind w:left="2297"/>
              <w:jc w:val="both"/>
              <w:outlineLvl w:val="1"/>
              <w:rPr>
                <w:rFonts w:ascii="Cambria" w:hAnsi="Cambria"/>
                <w:bCs/>
                <w:i/>
                <w:sz w:val="22"/>
                <w:szCs w:val="22"/>
              </w:rPr>
            </w:pPr>
            <w:r w:rsidRPr="00E91BA7">
              <w:rPr>
                <w:rFonts w:ascii="Cambria" w:hAnsi="Cambria"/>
                <w:bCs/>
                <w:i/>
                <w:sz w:val="22"/>
                <w:szCs w:val="22"/>
              </w:rPr>
              <w:t>Animals aged six months or older that did or could have had contact with females prior to pre-entry isolation were tested three times at weekly intervals by direct microscopic and cultural examination on a preputial specimen, with a negative result in each case.</w:t>
            </w:r>
          </w:p>
          <w:p w14:paraId="53727E51" w14:textId="77777777" w:rsidR="00FC3329" w:rsidRPr="00E91BA7" w:rsidRDefault="00FC3329" w:rsidP="00FC3329">
            <w:pPr>
              <w:keepNext/>
              <w:spacing w:before="120"/>
              <w:ind w:left="1730"/>
              <w:jc w:val="both"/>
              <w:outlineLvl w:val="1"/>
              <w:rPr>
                <w:rFonts w:ascii="Cambria" w:hAnsi="Cambria"/>
                <w:bCs/>
                <w:sz w:val="22"/>
                <w:szCs w:val="22"/>
                <w:lang w:val="fr-FR"/>
              </w:rPr>
            </w:pPr>
            <w:r w:rsidRPr="00E91BA7">
              <w:rPr>
                <w:rFonts w:ascii="Cambria" w:hAnsi="Cambria"/>
                <w:bCs/>
                <w:sz w:val="22"/>
                <w:szCs w:val="22"/>
                <w:lang w:val="fr-FR"/>
              </w:rPr>
              <w:t xml:space="preserve">ET / </w:t>
            </w:r>
            <w:r w:rsidRPr="00E91BA7">
              <w:rPr>
                <w:rFonts w:ascii="Cambria" w:hAnsi="Cambria"/>
                <w:bCs/>
                <w:i/>
                <w:sz w:val="22"/>
                <w:szCs w:val="22"/>
                <w:lang w:val="fr-FR"/>
              </w:rPr>
              <w:t>AND</w:t>
            </w:r>
            <w:r w:rsidRPr="00E91BA7">
              <w:rPr>
                <w:rFonts w:ascii="Cambria" w:hAnsi="Cambria"/>
                <w:bCs/>
                <w:sz w:val="22"/>
                <w:szCs w:val="22"/>
                <w:lang w:val="fr-FR"/>
              </w:rPr>
              <w:t xml:space="preserve"> </w:t>
            </w:r>
          </w:p>
          <w:p w14:paraId="6A64DE3D" w14:textId="77777777" w:rsidR="00FC3329" w:rsidRPr="00E91BA7" w:rsidRDefault="00FC3329" w:rsidP="00FC3329">
            <w:pPr>
              <w:keepNext/>
              <w:spacing w:before="120"/>
              <w:ind w:left="2014"/>
              <w:jc w:val="both"/>
              <w:outlineLvl w:val="1"/>
              <w:rPr>
                <w:rFonts w:ascii="Cambria" w:hAnsi="Cambria"/>
                <w:bCs/>
                <w:sz w:val="22"/>
                <w:szCs w:val="22"/>
                <w:lang w:val="fr-FR"/>
              </w:rPr>
            </w:pPr>
            <w:r w:rsidRPr="00E91BA7">
              <w:rPr>
                <w:rFonts w:ascii="Cambria" w:hAnsi="Cambria"/>
                <w:bCs/>
                <w:sz w:val="22"/>
                <w:szCs w:val="22"/>
                <w:lang w:val="fr-FR"/>
              </w:rPr>
              <w:t>Les animaux donneurs résidant dans le centre de collecte ont présenté un résultat négatif par examen microscopique direct et culture à un test à partir d’un prélèvement préputial au moins tous les 12 mois.</w:t>
            </w:r>
          </w:p>
          <w:p w14:paraId="3AAEAAD1" w14:textId="77777777" w:rsidR="00FC3329" w:rsidRPr="00E91BA7" w:rsidRDefault="00FC3329" w:rsidP="00FC3329">
            <w:pPr>
              <w:keepNext/>
              <w:ind w:left="2014"/>
              <w:jc w:val="both"/>
              <w:outlineLvl w:val="1"/>
              <w:rPr>
                <w:rFonts w:ascii="Cambria" w:hAnsi="Cambria"/>
                <w:bCs/>
                <w:i/>
                <w:sz w:val="22"/>
                <w:szCs w:val="22"/>
              </w:rPr>
            </w:pPr>
            <w:r w:rsidRPr="00E91BA7">
              <w:rPr>
                <w:rFonts w:ascii="Cambria" w:hAnsi="Cambria"/>
                <w:bCs/>
                <w:i/>
                <w:sz w:val="22"/>
                <w:szCs w:val="22"/>
              </w:rPr>
              <w:t>The donor animals resident at the SCC were subjected to a direct microscopic and cultural examination test for Trichomonas foetus on a preputial specimen, with negative results, at least once every twelve (12) months. NA</w:t>
            </w:r>
          </w:p>
          <w:p w14:paraId="59DBF9E7" w14:textId="77777777" w:rsidR="00FC3329" w:rsidRPr="00E91BA7" w:rsidRDefault="00FC3329" w:rsidP="00FC3329">
            <w:pPr>
              <w:keepNext/>
              <w:spacing w:before="120"/>
              <w:ind w:left="2014"/>
              <w:jc w:val="both"/>
              <w:outlineLvl w:val="1"/>
              <w:rPr>
                <w:rFonts w:ascii="Cambria" w:hAnsi="Cambria"/>
                <w:bCs/>
                <w:sz w:val="22"/>
                <w:szCs w:val="22"/>
                <w:lang w:val="fr-FR"/>
              </w:rPr>
            </w:pPr>
            <w:r w:rsidRPr="00E91BA7">
              <w:rPr>
                <w:rFonts w:ascii="Cambria" w:hAnsi="Cambria"/>
                <w:bCs/>
                <w:sz w:val="22"/>
                <w:szCs w:val="22"/>
                <w:lang w:val="fr-FR"/>
              </w:rPr>
              <w:t>Les taureaux sélectionnés pour une nouvelle série de collecte de semence après une interruption de plus de six mois doivent être soumis à une épreuve de diagnostic réalisée dans les 30 jours au plus avant la reprise de la collecte.</w:t>
            </w:r>
          </w:p>
          <w:p w14:paraId="670EF4EC" w14:textId="77777777" w:rsidR="00FC3329" w:rsidRPr="00E91BA7" w:rsidRDefault="00FC3329" w:rsidP="00FC3329">
            <w:pPr>
              <w:keepNext/>
              <w:ind w:left="2014"/>
              <w:jc w:val="both"/>
              <w:outlineLvl w:val="1"/>
              <w:rPr>
                <w:rFonts w:ascii="Cambria" w:hAnsi="Cambria"/>
                <w:bCs/>
                <w:i/>
                <w:sz w:val="22"/>
                <w:szCs w:val="22"/>
              </w:rPr>
            </w:pPr>
            <w:r w:rsidRPr="00E91BA7">
              <w:rPr>
                <w:rFonts w:ascii="Cambria" w:hAnsi="Cambria"/>
                <w:bCs/>
                <w:i/>
                <w:sz w:val="22"/>
                <w:szCs w:val="22"/>
              </w:rPr>
              <w:t>Bulls returning to collection after a lay-off of more than six months should be tested not more than 30 days prior to resuming production. NA</w:t>
            </w:r>
          </w:p>
          <w:p w14:paraId="43D6F20D"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lastRenderedPageBreak/>
              <w:t>Les analyses complémentaires suivantes ont été réalisées:</w:t>
            </w:r>
          </w:p>
          <w:p w14:paraId="2810C147" w14:textId="77777777" w:rsidR="00FC3329" w:rsidRPr="00E91BA7" w:rsidRDefault="00FC3329" w:rsidP="00FC3329">
            <w:pPr>
              <w:keepNext/>
              <w:ind w:left="1305"/>
              <w:jc w:val="both"/>
              <w:outlineLvl w:val="1"/>
            </w:pPr>
            <w:r w:rsidRPr="00E91BA7">
              <w:rPr>
                <w:rFonts w:ascii="Cambria" w:hAnsi="Cambria"/>
                <w:bCs/>
                <w:i/>
                <w:sz w:val="22"/>
                <w:szCs w:val="22"/>
              </w:rPr>
              <w:t>The following complementary tests have been performed:</w:t>
            </w:r>
          </w:p>
          <w:p w14:paraId="25D3917E" w14:textId="77777777" w:rsidR="00FC3329" w:rsidRPr="00E91BA7" w:rsidRDefault="00FC3329" w:rsidP="00FC3329">
            <w:pPr>
              <w:keepNext/>
              <w:numPr>
                <w:ilvl w:val="3"/>
                <w:numId w:val="11"/>
              </w:numPr>
              <w:spacing w:before="120"/>
              <w:ind w:left="1588" w:hanging="992"/>
              <w:jc w:val="both"/>
              <w:outlineLvl w:val="1"/>
              <w:rPr>
                <w:rFonts w:ascii="Cambria" w:hAnsi="Cambria"/>
                <w:bCs/>
                <w:sz w:val="22"/>
                <w:szCs w:val="22"/>
              </w:rPr>
            </w:pPr>
            <w:r w:rsidRPr="00E91BA7">
              <w:rPr>
                <w:rFonts w:ascii="Cambria" w:hAnsi="Cambria"/>
                <w:bCs/>
                <w:sz w:val="22"/>
                <w:szCs w:val="22"/>
              </w:rPr>
              <w:t>Pour la fièvre Q:</w:t>
            </w:r>
          </w:p>
          <w:p w14:paraId="40815A4D" w14:textId="77777777" w:rsidR="00FC3329" w:rsidRPr="00E91BA7" w:rsidRDefault="00FC3329" w:rsidP="00FC3329">
            <w:pPr>
              <w:keepNext/>
              <w:ind w:left="1588"/>
              <w:jc w:val="both"/>
              <w:outlineLvl w:val="1"/>
              <w:rPr>
                <w:rFonts w:ascii="Cambria" w:hAnsi="Cambria"/>
                <w:bCs/>
                <w:i/>
                <w:sz w:val="22"/>
                <w:szCs w:val="22"/>
              </w:rPr>
            </w:pPr>
            <w:r w:rsidRPr="00E91BA7">
              <w:rPr>
                <w:rFonts w:ascii="Cambria" w:hAnsi="Cambria"/>
                <w:bCs/>
                <w:i/>
                <w:sz w:val="22"/>
                <w:szCs w:val="22"/>
              </w:rPr>
              <w:t xml:space="preserve">For Q fever: </w:t>
            </w:r>
          </w:p>
          <w:p w14:paraId="3D721969" w14:textId="77777777" w:rsidR="00FC3329" w:rsidRPr="00E91BA7" w:rsidRDefault="00FC3329" w:rsidP="00FC3329">
            <w:pPr>
              <w:keepNext/>
              <w:spacing w:before="120"/>
              <w:ind w:left="1588"/>
              <w:jc w:val="both"/>
              <w:outlineLvl w:val="1"/>
              <w:rPr>
                <w:rFonts w:ascii="Cambria" w:hAnsi="Cambria"/>
                <w:bCs/>
                <w:sz w:val="22"/>
                <w:szCs w:val="22"/>
                <w:lang w:val="fr-FR"/>
              </w:rPr>
            </w:pPr>
            <w:r w:rsidRPr="00E91BA7">
              <w:rPr>
                <w:rFonts w:ascii="Cambria" w:hAnsi="Cambria"/>
                <w:bCs/>
                <w:sz w:val="22"/>
                <w:szCs w:val="22"/>
                <w:lang w:val="fr-FR"/>
              </w:rPr>
              <w:t>Les donneurs ont été soumis à un test de dépistage de la fièvre Q, avec résultat négatif, soit au test de fixation du complément soit au test ELISA</w:t>
            </w:r>
            <w:r w:rsidRPr="00E91BA7">
              <w:rPr>
                <w:b/>
                <w:bCs/>
                <w:lang w:val="fr-FR"/>
              </w:rPr>
              <w:t xml:space="preserve"> </w:t>
            </w:r>
            <w:r w:rsidRPr="00E91BA7">
              <w:rPr>
                <w:rFonts w:ascii="Cambria" w:hAnsi="Cambria"/>
                <w:bCs/>
                <w:sz w:val="22"/>
                <w:szCs w:val="22"/>
                <w:lang w:val="fr-FR"/>
              </w:rPr>
              <w:t>entre 28 et 60 jours après la dernière récolte pour cet envoi.</w:t>
            </w:r>
          </w:p>
          <w:p w14:paraId="5D459806" w14:textId="77777777" w:rsidR="00FC3329" w:rsidRPr="00E91BA7" w:rsidRDefault="00FC3329" w:rsidP="00FC3329">
            <w:pPr>
              <w:keepNext/>
              <w:ind w:left="1588"/>
              <w:jc w:val="both"/>
              <w:outlineLvl w:val="1"/>
              <w:rPr>
                <w:rFonts w:ascii="Cambria" w:hAnsi="Cambria"/>
                <w:bCs/>
                <w:i/>
                <w:sz w:val="22"/>
                <w:szCs w:val="22"/>
              </w:rPr>
            </w:pPr>
            <w:r w:rsidRPr="00E91BA7">
              <w:rPr>
                <w:rFonts w:ascii="Cambria" w:hAnsi="Cambria"/>
                <w:bCs/>
                <w:i/>
                <w:sz w:val="22"/>
                <w:szCs w:val="22"/>
              </w:rPr>
              <w:t xml:space="preserve">The donors were tested with negative results for Q fever using the CFT </w:t>
            </w:r>
            <w:r w:rsidRPr="00E91BA7">
              <w:rPr>
                <w:rFonts w:ascii="Cambria" w:hAnsi="Cambria"/>
                <w:bCs/>
                <w:i/>
                <w:strike/>
                <w:sz w:val="22"/>
                <w:szCs w:val="22"/>
              </w:rPr>
              <w:t>or ELISA</w:t>
            </w:r>
            <w:r w:rsidRPr="00E91BA7">
              <w:rPr>
                <w:rFonts w:ascii="Cambria" w:hAnsi="Cambria"/>
                <w:bCs/>
                <w:i/>
                <w:sz w:val="22"/>
                <w:szCs w:val="22"/>
              </w:rPr>
              <w:t>, between 28 and 60 days after the last collection for this consignment</w:t>
            </w:r>
          </w:p>
          <w:p w14:paraId="51E617F0" w14:textId="77777777" w:rsidR="00FC3329" w:rsidRPr="00E91BA7" w:rsidRDefault="00FC3329" w:rsidP="00FC3329">
            <w:pPr>
              <w:keepNext/>
              <w:numPr>
                <w:ilvl w:val="3"/>
                <w:numId w:val="11"/>
              </w:numPr>
              <w:spacing w:before="120"/>
              <w:ind w:left="1588" w:hanging="992"/>
              <w:jc w:val="both"/>
              <w:outlineLvl w:val="1"/>
              <w:rPr>
                <w:rFonts w:ascii="Cambria" w:hAnsi="Cambria"/>
                <w:bCs/>
                <w:sz w:val="22"/>
                <w:szCs w:val="22"/>
                <w:lang w:val="fr-FR"/>
              </w:rPr>
            </w:pPr>
            <w:r w:rsidRPr="00E91BA7">
              <w:rPr>
                <w:rFonts w:ascii="Cambria" w:hAnsi="Cambria"/>
                <w:bCs/>
                <w:sz w:val="22"/>
                <w:szCs w:val="22"/>
                <w:lang w:val="fr-FR"/>
              </w:rPr>
              <w:t>Pour la maladie hémorragique du cerf</w:t>
            </w:r>
            <w:r w:rsidRPr="00E91BA7">
              <w:rPr>
                <w:rFonts w:ascii="Cambria" w:hAnsi="Cambria"/>
                <w:bCs/>
                <w:sz w:val="22"/>
                <w:szCs w:val="22"/>
                <w:vertAlign w:val="superscript"/>
                <w:lang w:val="fr-FR"/>
              </w:rPr>
              <w:t>1</w:t>
            </w:r>
            <w:r w:rsidRPr="00E91BA7">
              <w:rPr>
                <w:rFonts w:ascii="Cambria" w:hAnsi="Cambria"/>
                <w:bCs/>
                <w:sz w:val="22"/>
                <w:szCs w:val="22"/>
                <w:lang w:val="fr-FR"/>
              </w:rPr>
              <w:t>:</w:t>
            </w:r>
          </w:p>
          <w:p w14:paraId="03313266" w14:textId="77777777" w:rsidR="00FC3329" w:rsidRPr="00E91BA7" w:rsidRDefault="00FC3329" w:rsidP="00FC3329">
            <w:pPr>
              <w:keepNext/>
              <w:ind w:left="1588"/>
              <w:jc w:val="both"/>
              <w:outlineLvl w:val="1"/>
              <w:rPr>
                <w:rFonts w:ascii="Cambria" w:hAnsi="Cambria"/>
                <w:bCs/>
                <w:i/>
                <w:sz w:val="22"/>
                <w:szCs w:val="22"/>
              </w:rPr>
            </w:pPr>
            <w:r w:rsidRPr="00E91BA7">
              <w:rPr>
                <w:rFonts w:ascii="Cambria" w:hAnsi="Cambria"/>
                <w:bCs/>
                <w:i/>
                <w:sz w:val="22"/>
                <w:szCs w:val="22"/>
              </w:rPr>
              <w:t>For EHD</w:t>
            </w:r>
            <w:r w:rsidRPr="00E91BA7">
              <w:rPr>
                <w:rFonts w:ascii="Cambria" w:hAnsi="Cambria"/>
                <w:bCs/>
                <w:i/>
                <w:sz w:val="22"/>
                <w:szCs w:val="22"/>
                <w:vertAlign w:val="superscript"/>
              </w:rPr>
              <w:t>1</w:t>
            </w:r>
            <w:r w:rsidRPr="00E91BA7">
              <w:rPr>
                <w:rFonts w:ascii="Cambria" w:hAnsi="Cambria"/>
                <w:bCs/>
                <w:i/>
                <w:sz w:val="22"/>
                <w:szCs w:val="22"/>
              </w:rPr>
              <w:t>:</w:t>
            </w:r>
          </w:p>
          <w:p w14:paraId="11672F3A" w14:textId="77777777" w:rsidR="00FC3329" w:rsidRPr="00FC7165" w:rsidRDefault="00FC3329" w:rsidP="00FC3329">
            <w:pPr>
              <w:keepNext/>
              <w:ind w:left="1588"/>
              <w:jc w:val="both"/>
              <w:outlineLvl w:val="1"/>
              <w:rPr>
                <w:rFonts w:ascii="Cambria" w:hAnsi="Cambria"/>
                <w:bCs/>
                <w:sz w:val="18"/>
                <w:szCs w:val="18"/>
              </w:rPr>
            </w:pPr>
            <w:r w:rsidRPr="00E91BA7">
              <w:rPr>
                <w:rFonts w:ascii="Cambria" w:hAnsi="Cambria"/>
                <w:bCs/>
                <w:sz w:val="18"/>
                <w:szCs w:val="18"/>
                <w:vertAlign w:val="superscript"/>
              </w:rPr>
              <w:t>1</w:t>
            </w:r>
            <w:r w:rsidRPr="00E91BA7">
              <w:rPr>
                <w:rFonts w:ascii="Cambria" w:hAnsi="Cambria"/>
                <w:bCs/>
                <w:sz w:val="18"/>
                <w:szCs w:val="18"/>
              </w:rPr>
              <w:t xml:space="preserve"> Rayer la mention inutile / </w:t>
            </w:r>
            <w:r w:rsidRPr="00E91BA7">
              <w:rPr>
                <w:rFonts w:ascii="Cambria" w:hAnsi="Cambria"/>
                <w:bCs/>
                <w:i/>
                <w:sz w:val="18"/>
                <w:szCs w:val="18"/>
              </w:rPr>
              <w:t>Delete if inapplicable</w:t>
            </w:r>
          </w:p>
          <w:p w14:paraId="3E8B7214"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FC7165">
              <w:rPr>
                <w:rFonts w:ascii="Cambria" w:hAnsi="Cambria"/>
                <w:bCs/>
                <w:sz w:val="22"/>
                <w:szCs w:val="22"/>
                <w:lang w:val="fr-FR"/>
              </w:rPr>
              <w:t>Les donneurs ont été soumis à un test de dépistage, avec résultat négatif, des anticorps de l’EHD soit par un test ELISA soit par une immunodiffusion en gélose, entre 28 et 60 jours après la dernière récolte pour cet envoi;</w:t>
            </w:r>
          </w:p>
          <w:p w14:paraId="06A447FB" w14:textId="77777777" w:rsidR="00FC3329" w:rsidRPr="00FC7165" w:rsidRDefault="00FC3329" w:rsidP="00FC3329">
            <w:pPr>
              <w:keepNext/>
              <w:ind w:left="1944"/>
              <w:jc w:val="both"/>
              <w:outlineLvl w:val="1"/>
              <w:rPr>
                <w:rFonts w:ascii="Cambria" w:hAnsi="Cambria"/>
                <w:bCs/>
                <w:color w:val="FF0000"/>
                <w:sz w:val="22"/>
                <w:szCs w:val="22"/>
              </w:rPr>
            </w:pPr>
            <w:r w:rsidRPr="00FC7165">
              <w:rPr>
                <w:rFonts w:ascii="Cambria" w:hAnsi="Cambria"/>
                <w:bCs/>
                <w:i/>
                <w:sz w:val="22"/>
                <w:szCs w:val="22"/>
              </w:rPr>
              <w:t xml:space="preserve">The donors were subjected to serological tests to detect antibodies to EHD such as the competition ELISA or the agar gel immunodiffusion test (AGID), between 28 and 60 days after the last collection for this consignment with negative results;    </w:t>
            </w:r>
          </w:p>
          <w:p w14:paraId="676A0C12" w14:textId="77777777" w:rsidR="00FC3329" w:rsidRPr="00E91BA7" w:rsidRDefault="00FC3329" w:rsidP="00FC3329">
            <w:pPr>
              <w:keepNext/>
              <w:spacing w:before="120"/>
              <w:ind w:left="1588"/>
              <w:jc w:val="both"/>
              <w:outlineLvl w:val="1"/>
              <w:rPr>
                <w:rFonts w:ascii="Cambria" w:hAnsi="Cambria"/>
                <w:b/>
                <w:bCs/>
                <w:sz w:val="22"/>
                <w:szCs w:val="22"/>
              </w:rPr>
            </w:pPr>
            <w:r w:rsidRPr="00E91BA7">
              <w:rPr>
                <w:rFonts w:ascii="Cambria" w:hAnsi="Cambria"/>
                <w:b/>
                <w:bCs/>
                <w:sz w:val="22"/>
                <w:szCs w:val="22"/>
              </w:rPr>
              <w:t xml:space="preserve">Ou / </w:t>
            </w:r>
            <w:r w:rsidRPr="00E91BA7">
              <w:rPr>
                <w:rFonts w:ascii="Cambria" w:hAnsi="Cambria"/>
                <w:b/>
                <w:bCs/>
                <w:i/>
                <w:sz w:val="22"/>
                <w:szCs w:val="22"/>
              </w:rPr>
              <w:t>OR</w:t>
            </w:r>
          </w:p>
          <w:p w14:paraId="6A5E0EF7"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E91BA7">
              <w:rPr>
                <w:rFonts w:ascii="Cambria" w:hAnsi="Cambria"/>
                <w:bCs/>
                <w:sz w:val="22"/>
                <w:szCs w:val="22"/>
                <w:lang w:val="fr-FR"/>
              </w:rPr>
              <w:t xml:space="preserve">Les donneurs ont été soumis, avec résultats négatifs, à des </w:t>
            </w:r>
            <w:r w:rsidRPr="00FC7165">
              <w:rPr>
                <w:rFonts w:ascii="Cambria" w:hAnsi="Cambria"/>
                <w:bCs/>
                <w:sz w:val="22"/>
                <w:szCs w:val="22"/>
                <w:lang w:val="fr-FR"/>
              </w:rPr>
              <w:t>tests de dépistage de l’EHD tel qu’un isolement viral ou une PCR sur prélèvements sanguins réalisés au début et à la fin de la collecte, et au moins tous les 7 jours (dans le cadre d’un dépistage par isolement viral) ou au moins tous les 28 jours (dans le cadre d’un dépistage par PCR) durant la période de récolte pour cet envoi ;</w:t>
            </w:r>
          </w:p>
          <w:p w14:paraId="3571004F" w14:textId="77777777" w:rsidR="00FC3329" w:rsidRPr="00FC7165" w:rsidRDefault="00FC3329" w:rsidP="00FC3329">
            <w:pPr>
              <w:keepNext/>
              <w:ind w:left="1944"/>
              <w:jc w:val="both"/>
              <w:outlineLvl w:val="1"/>
              <w:rPr>
                <w:rFonts w:ascii="Cambria" w:hAnsi="Cambria"/>
                <w:bCs/>
                <w:iCs/>
                <w:sz w:val="22"/>
                <w:szCs w:val="22"/>
              </w:rPr>
            </w:pPr>
            <w:r w:rsidRPr="00FC7165">
              <w:rPr>
                <w:rFonts w:ascii="Cambria" w:hAnsi="Cambria"/>
                <w:bCs/>
                <w:i/>
                <w:sz w:val="22"/>
                <w:szCs w:val="22"/>
              </w:rPr>
              <w:t>The donors were subjected to tests for EHD such as a virus isolation test or a polymerase chain reaction (PCR) test on blood samples collected at commencement and conclusion of, and at least every 7 days (virus isolation test) or at least every 28 days (PCR test) during semen collection for this consignment, with negative results;</w:t>
            </w:r>
          </w:p>
          <w:p w14:paraId="4B25A3BA" w14:textId="77777777" w:rsidR="00FC3329" w:rsidRPr="00FC7165" w:rsidRDefault="00FC3329" w:rsidP="00FC3329">
            <w:pPr>
              <w:keepNext/>
              <w:spacing w:before="120"/>
              <w:ind w:left="1588"/>
              <w:jc w:val="both"/>
              <w:outlineLvl w:val="1"/>
              <w:rPr>
                <w:rFonts w:ascii="Cambria" w:hAnsi="Cambria"/>
                <w:b/>
                <w:bCs/>
                <w:sz w:val="22"/>
                <w:szCs w:val="22"/>
              </w:rPr>
            </w:pPr>
            <w:r w:rsidRPr="00E91BA7">
              <w:rPr>
                <w:rFonts w:ascii="Cambria" w:hAnsi="Cambria"/>
                <w:b/>
                <w:bCs/>
                <w:sz w:val="22"/>
                <w:szCs w:val="22"/>
              </w:rPr>
              <w:t xml:space="preserve">Ou / </w:t>
            </w:r>
            <w:r w:rsidRPr="00E91BA7">
              <w:rPr>
                <w:rFonts w:ascii="Cambria" w:hAnsi="Cambria"/>
                <w:b/>
                <w:bCs/>
                <w:i/>
                <w:sz w:val="22"/>
                <w:szCs w:val="22"/>
              </w:rPr>
              <w:t>OR</w:t>
            </w:r>
          </w:p>
          <w:p w14:paraId="7E06E5EA"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FC7165">
              <w:rPr>
                <w:rFonts w:ascii="Cambria" w:hAnsi="Cambria"/>
                <w:bCs/>
                <w:sz w:val="22"/>
                <w:szCs w:val="22"/>
                <w:lang w:val="fr-FR"/>
              </w:rPr>
              <w:t>Chaque paillette de semence de cet envoi a été testée à l’aide d’un test d’isolement viral, avec résultat négatif pour l’EHD.</w:t>
            </w:r>
          </w:p>
          <w:p w14:paraId="69AF4FEB" w14:textId="77777777" w:rsidR="00FC3329" w:rsidRPr="00FC7165" w:rsidRDefault="00FC3329" w:rsidP="00FC3329">
            <w:pPr>
              <w:keepNext/>
              <w:ind w:left="1944"/>
              <w:jc w:val="both"/>
              <w:outlineLvl w:val="1"/>
              <w:rPr>
                <w:rFonts w:ascii="Cambria" w:hAnsi="Cambria"/>
                <w:bCs/>
                <w:i/>
                <w:sz w:val="22"/>
                <w:szCs w:val="22"/>
              </w:rPr>
            </w:pPr>
            <w:r w:rsidRPr="00FC7165">
              <w:rPr>
                <w:rFonts w:ascii="Cambria" w:hAnsi="Cambria"/>
                <w:bCs/>
                <w:i/>
                <w:sz w:val="22"/>
                <w:szCs w:val="22"/>
              </w:rPr>
              <w:t>Each batch of semen to be exported was tested negative using a virus isolation test for EHD.</w:t>
            </w:r>
          </w:p>
          <w:p w14:paraId="0599EBC7" w14:textId="77777777" w:rsidR="00FC3329" w:rsidRPr="00E91BA7" w:rsidRDefault="00FC3329" w:rsidP="00FC3329">
            <w:pPr>
              <w:keepNext/>
              <w:numPr>
                <w:ilvl w:val="3"/>
                <w:numId w:val="11"/>
              </w:numPr>
              <w:spacing w:before="120"/>
              <w:ind w:left="1588" w:hanging="992"/>
              <w:jc w:val="both"/>
              <w:outlineLvl w:val="1"/>
              <w:rPr>
                <w:rFonts w:ascii="Cambria" w:hAnsi="Cambria"/>
                <w:bCs/>
                <w:sz w:val="22"/>
                <w:szCs w:val="22"/>
                <w:lang w:val="fr-FR"/>
              </w:rPr>
            </w:pPr>
            <w:r w:rsidRPr="00E91BA7">
              <w:rPr>
                <w:rFonts w:ascii="Cambria" w:hAnsi="Cambria"/>
                <w:bCs/>
                <w:sz w:val="22"/>
                <w:szCs w:val="22"/>
                <w:lang w:val="fr-FR"/>
              </w:rPr>
              <w:t>Pour la fièvre catarrhale ovine les donneurs</w:t>
            </w:r>
            <w:r w:rsidRPr="00E91BA7">
              <w:rPr>
                <w:rFonts w:ascii="Cambria" w:hAnsi="Cambria"/>
                <w:bCs/>
                <w:sz w:val="22"/>
                <w:szCs w:val="22"/>
                <w:vertAlign w:val="superscript"/>
                <w:lang w:val="fr-FR"/>
              </w:rPr>
              <w:t>1</w:t>
            </w:r>
            <w:r w:rsidRPr="00E91BA7">
              <w:rPr>
                <w:rFonts w:ascii="Cambria" w:hAnsi="Cambria"/>
                <w:bCs/>
                <w:sz w:val="22"/>
                <w:szCs w:val="22"/>
                <w:lang w:val="fr-FR"/>
              </w:rPr>
              <w:t>:</w:t>
            </w:r>
          </w:p>
          <w:p w14:paraId="7CF6D900" w14:textId="77777777" w:rsidR="00FC3329" w:rsidRPr="00E91BA7" w:rsidRDefault="00FC3329" w:rsidP="00FC3329">
            <w:pPr>
              <w:keepNext/>
              <w:ind w:left="1588"/>
              <w:jc w:val="both"/>
              <w:outlineLvl w:val="1"/>
              <w:rPr>
                <w:rFonts w:ascii="Cambria" w:hAnsi="Cambria"/>
                <w:bCs/>
                <w:i/>
                <w:sz w:val="22"/>
                <w:szCs w:val="22"/>
              </w:rPr>
            </w:pPr>
            <w:r w:rsidRPr="00E91BA7">
              <w:rPr>
                <w:rFonts w:ascii="Cambria" w:hAnsi="Cambria"/>
                <w:bCs/>
                <w:i/>
                <w:sz w:val="22"/>
                <w:szCs w:val="22"/>
              </w:rPr>
              <w:t>For Bluetongue (BT) the donors</w:t>
            </w:r>
            <w:r w:rsidRPr="00E91BA7">
              <w:rPr>
                <w:rFonts w:ascii="Cambria" w:hAnsi="Cambria"/>
                <w:bCs/>
                <w:i/>
                <w:sz w:val="22"/>
                <w:szCs w:val="22"/>
                <w:vertAlign w:val="superscript"/>
              </w:rPr>
              <w:t>1</w:t>
            </w:r>
            <w:r w:rsidRPr="00E91BA7">
              <w:rPr>
                <w:rFonts w:ascii="Cambria" w:hAnsi="Cambria"/>
                <w:bCs/>
                <w:i/>
                <w:sz w:val="22"/>
                <w:szCs w:val="22"/>
              </w:rPr>
              <w:t>:</w:t>
            </w:r>
          </w:p>
          <w:p w14:paraId="24EFDF8B" w14:textId="77777777" w:rsidR="00FC3329" w:rsidRPr="00E91BA7" w:rsidRDefault="00FC3329" w:rsidP="00FC3329">
            <w:pPr>
              <w:keepNext/>
              <w:ind w:left="1588"/>
              <w:jc w:val="both"/>
              <w:outlineLvl w:val="1"/>
              <w:rPr>
                <w:rFonts w:ascii="Cambria" w:hAnsi="Cambria"/>
                <w:bCs/>
                <w:sz w:val="22"/>
                <w:szCs w:val="22"/>
              </w:rPr>
            </w:pPr>
            <w:r w:rsidRPr="00E91BA7">
              <w:rPr>
                <w:rFonts w:ascii="Cambria" w:hAnsi="Cambria"/>
                <w:bCs/>
                <w:sz w:val="18"/>
                <w:szCs w:val="18"/>
                <w:vertAlign w:val="superscript"/>
              </w:rPr>
              <w:t>1</w:t>
            </w:r>
            <w:r w:rsidRPr="00E91BA7">
              <w:rPr>
                <w:rFonts w:ascii="Cambria" w:hAnsi="Cambria"/>
                <w:bCs/>
                <w:sz w:val="18"/>
                <w:szCs w:val="18"/>
              </w:rPr>
              <w:t xml:space="preserve"> Rayer la mention inutile / </w:t>
            </w:r>
            <w:r w:rsidRPr="00E91BA7">
              <w:rPr>
                <w:rFonts w:ascii="Cambria" w:hAnsi="Cambria"/>
                <w:bCs/>
                <w:i/>
                <w:sz w:val="18"/>
                <w:szCs w:val="18"/>
              </w:rPr>
              <w:t>Delete if inapplicable</w:t>
            </w:r>
          </w:p>
          <w:p w14:paraId="215FABCB" w14:textId="77777777" w:rsidR="00FC3329" w:rsidRPr="00FC7165" w:rsidRDefault="00FC3329" w:rsidP="00FC3329">
            <w:pPr>
              <w:keepNext/>
              <w:spacing w:before="120"/>
              <w:ind w:left="1588"/>
              <w:jc w:val="both"/>
              <w:outlineLvl w:val="1"/>
              <w:rPr>
                <w:rFonts w:ascii="Cambria" w:hAnsi="Cambria"/>
                <w:b/>
                <w:bCs/>
                <w:sz w:val="22"/>
                <w:szCs w:val="22"/>
              </w:rPr>
            </w:pPr>
            <w:r w:rsidRPr="00E91BA7">
              <w:rPr>
                <w:rFonts w:ascii="Cambria" w:hAnsi="Cambria"/>
                <w:b/>
                <w:bCs/>
                <w:sz w:val="22"/>
                <w:szCs w:val="22"/>
              </w:rPr>
              <w:t xml:space="preserve">Soit / </w:t>
            </w:r>
            <w:r w:rsidRPr="00E91BA7">
              <w:rPr>
                <w:rFonts w:ascii="Cambria" w:hAnsi="Cambria"/>
                <w:b/>
                <w:bCs/>
                <w:i/>
                <w:sz w:val="22"/>
                <w:szCs w:val="22"/>
              </w:rPr>
              <w:t>Either</w:t>
            </w:r>
            <w:r w:rsidRPr="00E91BA7">
              <w:rPr>
                <w:rFonts w:ascii="Cambria" w:hAnsi="Cambria"/>
                <w:b/>
                <w:bCs/>
                <w:sz w:val="22"/>
                <w:szCs w:val="22"/>
              </w:rPr>
              <w:t>:</w:t>
            </w:r>
          </w:p>
          <w:p w14:paraId="6E4E4B7B"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FC7165">
              <w:rPr>
                <w:rFonts w:ascii="Cambria" w:hAnsi="Cambria"/>
                <w:bCs/>
                <w:sz w:val="22"/>
                <w:szCs w:val="22"/>
                <w:lang w:val="fr-FR"/>
              </w:rPr>
              <w:t>Ont été stationnés dans un centre agréé situé dans une région certifiée indemne de fièvre catarrhale du mouton pendant un minimum de 60 jours consécutifs avant le commencement et durant la collecte de la semence.</w:t>
            </w:r>
          </w:p>
          <w:p w14:paraId="4CB2AB7D" w14:textId="77777777" w:rsidR="00FC3329" w:rsidRPr="00FC7165" w:rsidRDefault="00FC3329" w:rsidP="00FC3329">
            <w:pPr>
              <w:keepNext/>
              <w:ind w:left="1944"/>
              <w:jc w:val="both"/>
              <w:outlineLvl w:val="1"/>
              <w:rPr>
                <w:rFonts w:ascii="Cambria" w:hAnsi="Cambria"/>
                <w:bCs/>
                <w:i/>
                <w:sz w:val="22"/>
                <w:szCs w:val="22"/>
              </w:rPr>
            </w:pPr>
            <w:r w:rsidRPr="00FC7165">
              <w:rPr>
                <w:rFonts w:ascii="Cambria" w:hAnsi="Cambria"/>
                <w:bCs/>
                <w:i/>
                <w:sz w:val="22"/>
                <w:szCs w:val="22"/>
              </w:rPr>
              <w:t>Were kept in a licensed semen collection centre located in a region certified free from bluetongue for a minimum of 60 consecutive days before commencement of, and during, collection of the semen.</w:t>
            </w:r>
          </w:p>
          <w:p w14:paraId="7D69B359" w14:textId="77777777" w:rsidR="00FC3329" w:rsidRPr="00FC7165" w:rsidRDefault="00FC3329" w:rsidP="00FC3329">
            <w:pPr>
              <w:keepNext/>
              <w:spacing w:before="120"/>
              <w:ind w:left="2439"/>
              <w:jc w:val="both"/>
              <w:outlineLvl w:val="1"/>
              <w:rPr>
                <w:rFonts w:ascii="Cambria" w:hAnsi="Cambria"/>
                <w:bCs/>
                <w:sz w:val="22"/>
                <w:szCs w:val="22"/>
                <w:lang w:val="fr-FR"/>
              </w:rPr>
            </w:pPr>
            <w:r w:rsidRPr="00FC7165">
              <w:rPr>
                <w:rFonts w:ascii="Cambria" w:hAnsi="Cambria"/>
                <w:bCs/>
                <w:sz w:val="22"/>
                <w:szCs w:val="22"/>
                <w:lang w:val="fr-FR"/>
              </w:rPr>
              <w:t xml:space="preserve">Dates de résidence / </w:t>
            </w:r>
            <w:r w:rsidRPr="00FC7165">
              <w:rPr>
                <w:rFonts w:ascii="Cambria" w:hAnsi="Cambria"/>
                <w:bCs/>
                <w:i/>
                <w:sz w:val="22"/>
                <w:szCs w:val="22"/>
                <w:lang w:val="fr-FR"/>
              </w:rPr>
              <w:t>Dates of residence</w:t>
            </w:r>
            <w:r w:rsidRPr="00FC7165">
              <w:rPr>
                <w:rFonts w:ascii="Cambria" w:hAnsi="Cambria"/>
                <w:bCs/>
                <w:sz w:val="22"/>
                <w:szCs w:val="22"/>
                <w:lang w:val="fr-FR"/>
              </w:rPr>
              <w:t>:</w:t>
            </w:r>
          </w:p>
          <w:p w14:paraId="5B124E79" w14:textId="77777777" w:rsidR="00FC3329" w:rsidRPr="00FC7165" w:rsidRDefault="00FC3329" w:rsidP="00FC3329">
            <w:pPr>
              <w:keepNext/>
              <w:spacing w:before="120"/>
              <w:ind w:left="1588"/>
              <w:jc w:val="both"/>
              <w:outlineLvl w:val="1"/>
              <w:rPr>
                <w:rFonts w:ascii="Cambria" w:hAnsi="Cambria"/>
                <w:b/>
                <w:bCs/>
                <w:sz w:val="22"/>
                <w:szCs w:val="22"/>
              </w:rPr>
            </w:pPr>
            <w:r w:rsidRPr="00FC7165">
              <w:rPr>
                <w:rFonts w:ascii="Cambria" w:hAnsi="Cambria"/>
                <w:b/>
                <w:bCs/>
                <w:sz w:val="22"/>
                <w:szCs w:val="22"/>
              </w:rPr>
              <w:t>Ou / Or</w:t>
            </w:r>
            <w:r w:rsidRPr="00FC7165">
              <w:rPr>
                <w:rFonts w:ascii="Cambria" w:hAnsi="Cambria"/>
                <w:b/>
                <w:bCs/>
                <w:i/>
                <w:sz w:val="22"/>
                <w:szCs w:val="22"/>
              </w:rPr>
              <w:t>:</w:t>
            </w:r>
          </w:p>
          <w:p w14:paraId="68595C95"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FC7165">
              <w:rPr>
                <w:rFonts w:ascii="Cambria" w:hAnsi="Cambria"/>
                <w:bCs/>
                <w:sz w:val="22"/>
                <w:szCs w:val="22"/>
                <w:lang w:val="fr-FR"/>
              </w:rPr>
              <w:lastRenderedPageBreak/>
              <w:t>Ont été testés avec résultat négatif pour la fièvre catarrhale du mouton avec un test ELISA de compétition ou un test d’immunodiffusion en gélose, tous les 60 jours pendant la période de collecte de semence et entre 28 et 60 jours après la dernière récolte pour cet envoi ;</w:t>
            </w:r>
          </w:p>
          <w:p w14:paraId="4741BE28" w14:textId="77777777" w:rsidR="00FC3329" w:rsidRPr="00FC7165" w:rsidRDefault="00FC3329" w:rsidP="00FC3329">
            <w:pPr>
              <w:keepNext/>
              <w:ind w:left="1944"/>
              <w:jc w:val="both"/>
              <w:outlineLvl w:val="1"/>
            </w:pPr>
            <w:r w:rsidRPr="00FC7165">
              <w:rPr>
                <w:rFonts w:ascii="Cambria" w:hAnsi="Cambria"/>
                <w:bCs/>
                <w:i/>
                <w:sz w:val="22"/>
                <w:szCs w:val="22"/>
              </w:rPr>
              <w:t>Were tested negative for bluetongue using a BT competition ELISA or the BT AGID test every 60 days during the semen collection period, and between 28 and 60 days after the last collection for this consignment;</w:t>
            </w:r>
          </w:p>
          <w:p w14:paraId="4028F24D" w14:textId="77777777" w:rsidR="00FC3329" w:rsidRPr="00E91BA7" w:rsidRDefault="00FC3329" w:rsidP="00FC3329">
            <w:pPr>
              <w:keepNext/>
              <w:spacing w:before="120"/>
              <w:ind w:left="1588"/>
              <w:jc w:val="both"/>
              <w:outlineLvl w:val="1"/>
              <w:rPr>
                <w:rFonts w:ascii="Cambria" w:hAnsi="Cambria"/>
                <w:b/>
                <w:bCs/>
                <w:sz w:val="22"/>
                <w:szCs w:val="22"/>
              </w:rPr>
            </w:pPr>
            <w:r w:rsidRPr="00E91BA7">
              <w:rPr>
                <w:rFonts w:ascii="Cambria" w:hAnsi="Cambria"/>
                <w:b/>
                <w:bCs/>
                <w:sz w:val="22"/>
                <w:szCs w:val="22"/>
              </w:rPr>
              <w:t>Ou/Or</w:t>
            </w:r>
            <w:r w:rsidRPr="00E91BA7">
              <w:rPr>
                <w:rFonts w:ascii="Cambria" w:hAnsi="Cambria"/>
                <w:b/>
                <w:bCs/>
                <w:i/>
                <w:sz w:val="22"/>
                <w:szCs w:val="22"/>
              </w:rPr>
              <w:t>:</w:t>
            </w:r>
          </w:p>
          <w:p w14:paraId="7DE451C8" w14:textId="77777777" w:rsidR="00FC3329" w:rsidRPr="00E91BA7" w:rsidRDefault="00FC3329" w:rsidP="00FC3329">
            <w:pPr>
              <w:keepNext/>
              <w:numPr>
                <w:ilvl w:val="0"/>
                <w:numId w:val="16"/>
              </w:numPr>
              <w:spacing w:before="120"/>
              <w:jc w:val="both"/>
              <w:outlineLvl w:val="1"/>
              <w:rPr>
                <w:rFonts w:ascii="Cambria" w:hAnsi="Cambria"/>
                <w:bCs/>
                <w:sz w:val="22"/>
                <w:szCs w:val="22"/>
                <w:lang w:val="fr-FR"/>
              </w:rPr>
            </w:pPr>
            <w:r w:rsidRPr="00E91BA7">
              <w:rPr>
                <w:rFonts w:ascii="Cambria" w:hAnsi="Cambria"/>
                <w:bCs/>
                <w:sz w:val="22"/>
                <w:szCs w:val="22"/>
                <w:lang w:val="fr-FR"/>
              </w:rPr>
              <w:t>Ont été testés avec résultat négatif pour la fièvre catarrhale du mouton à l’aide d’un test d’isolement viral ou à l’aide d’un test PCR réalisé sur prélèvement sanguin effectué au début et à la fin de la période de collecte, et au moins tous les 7 jours (dans le cadre d’un dépistage par isolement viral) ou au moins tous les 28 jours (dans le cadre d’un dépistage par PCR) durant la période de récolte pour cet envoi ;</w:t>
            </w:r>
          </w:p>
          <w:p w14:paraId="3B224F61" w14:textId="77777777" w:rsidR="00FC3329" w:rsidRPr="00E91BA7" w:rsidRDefault="00FC3329" w:rsidP="00FC3329">
            <w:pPr>
              <w:keepNext/>
              <w:ind w:left="1944"/>
              <w:jc w:val="both"/>
              <w:outlineLvl w:val="1"/>
              <w:rPr>
                <w:rFonts w:ascii="Cambria" w:hAnsi="Cambria"/>
                <w:bCs/>
                <w:i/>
                <w:sz w:val="22"/>
                <w:szCs w:val="22"/>
              </w:rPr>
            </w:pPr>
            <w:r w:rsidRPr="00E91BA7">
              <w:rPr>
                <w:rFonts w:ascii="Cambria" w:hAnsi="Cambria"/>
                <w:bCs/>
                <w:i/>
                <w:sz w:val="22"/>
                <w:szCs w:val="22"/>
              </w:rPr>
              <w:t>Were tested negative for bluetongue by a virus isolation test or PCR test on blood samples collected at the start and conclusion of, and at least every 7 days (virus isolation test) or at least every 28 days (PCR test) during semen collection for this consignment</w:t>
            </w:r>
          </w:p>
          <w:p w14:paraId="2E4C2178" w14:textId="77777777" w:rsidR="00FC3329" w:rsidRPr="00FC7165" w:rsidRDefault="00FC3329" w:rsidP="00FC3329">
            <w:pPr>
              <w:keepNext/>
              <w:spacing w:before="120"/>
              <w:ind w:left="1588"/>
              <w:jc w:val="both"/>
              <w:outlineLvl w:val="1"/>
              <w:rPr>
                <w:rFonts w:ascii="Cambria" w:hAnsi="Cambria"/>
                <w:b/>
                <w:bCs/>
                <w:sz w:val="22"/>
                <w:szCs w:val="22"/>
              </w:rPr>
            </w:pPr>
            <w:r w:rsidRPr="00E91BA7">
              <w:rPr>
                <w:rFonts w:ascii="Cambria" w:hAnsi="Cambria"/>
                <w:b/>
                <w:bCs/>
                <w:sz w:val="22"/>
                <w:szCs w:val="22"/>
              </w:rPr>
              <w:t>Ou/Or</w:t>
            </w:r>
            <w:r w:rsidRPr="00E91BA7">
              <w:rPr>
                <w:rFonts w:ascii="Cambria" w:hAnsi="Cambria"/>
                <w:b/>
                <w:bCs/>
                <w:i/>
                <w:sz w:val="22"/>
                <w:szCs w:val="22"/>
              </w:rPr>
              <w:t>:</w:t>
            </w:r>
          </w:p>
          <w:p w14:paraId="39ACBB48" w14:textId="77777777" w:rsidR="00FC3329" w:rsidRPr="00FC7165" w:rsidRDefault="00FC3329" w:rsidP="00FC3329">
            <w:pPr>
              <w:keepNext/>
              <w:numPr>
                <w:ilvl w:val="0"/>
                <w:numId w:val="16"/>
              </w:numPr>
              <w:spacing w:before="120"/>
              <w:jc w:val="both"/>
              <w:outlineLvl w:val="1"/>
              <w:rPr>
                <w:rFonts w:ascii="Cambria" w:hAnsi="Cambria"/>
                <w:bCs/>
                <w:sz w:val="22"/>
                <w:szCs w:val="22"/>
                <w:lang w:val="fr-FR"/>
              </w:rPr>
            </w:pPr>
            <w:r w:rsidRPr="00FC7165">
              <w:rPr>
                <w:rFonts w:ascii="Cambria" w:hAnsi="Cambria"/>
                <w:bCs/>
                <w:sz w:val="22"/>
                <w:szCs w:val="22"/>
                <w:lang w:val="fr-FR"/>
              </w:rPr>
              <w:t>Chaque lot de paillettes de semence de cet envoi a été testé avec résultat négatif pour la fièvre catarrhale du mouton à l’aide d’un test d’isolement viral.</w:t>
            </w:r>
          </w:p>
          <w:p w14:paraId="329985F5" w14:textId="77777777" w:rsidR="00FC3329" w:rsidRPr="00FC7165" w:rsidRDefault="00FC3329" w:rsidP="00FC3329">
            <w:pPr>
              <w:keepNext/>
              <w:ind w:left="1581"/>
              <w:jc w:val="both"/>
              <w:outlineLvl w:val="1"/>
              <w:rPr>
                <w:rFonts w:ascii="Cambria" w:hAnsi="Cambria"/>
                <w:bCs/>
                <w:i/>
                <w:sz w:val="22"/>
                <w:szCs w:val="22"/>
              </w:rPr>
            </w:pPr>
            <w:r w:rsidRPr="00FC7165">
              <w:rPr>
                <w:rFonts w:ascii="Cambria" w:hAnsi="Cambria"/>
                <w:bCs/>
                <w:i/>
                <w:sz w:val="22"/>
                <w:szCs w:val="22"/>
              </w:rPr>
              <w:t>Each batch of semen to be exported was tested negative for bluetongue using a virus isolation test.</w:t>
            </w:r>
          </w:p>
          <w:p w14:paraId="46B4E8D0" w14:textId="77777777" w:rsidR="00FC3329" w:rsidRPr="00E91BA7" w:rsidRDefault="00FC3329" w:rsidP="00FC3329">
            <w:pPr>
              <w:keepNext/>
              <w:numPr>
                <w:ilvl w:val="3"/>
                <w:numId w:val="11"/>
              </w:numPr>
              <w:spacing w:before="120"/>
              <w:ind w:left="1588" w:hanging="992"/>
              <w:jc w:val="both"/>
              <w:outlineLvl w:val="1"/>
              <w:rPr>
                <w:rFonts w:ascii="Cambria" w:hAnsi="Cambria"/>
                <w:bCs/>
                <w:sz w:val="22"/>
                <w:szCs w:val="22"/>
              </w:rPr>
            </w:pPr>
            <w:r w:rsidRPr="00E91BA7">
              <w:rPr>
                <w:rFonts w:ascii="Cambria" w:hAnsi="Cambria"/>
                <w:bCs/>
                <w:sz w:val="22"/>
                <w:szCs w:val="22"/>
              </w:rPr>
              <w:t>Pour la leucose bovine enzootique</w:t>
            </w:r>
            <w:r w:rsidRPr="00E91BA7">
              <w:rPr>
                <w:rFonts w:ascii="Cambria" w:hAnsi="Cambria"/>
                <w:bCs/>
                <w:sz w:val="22"/>
                <w:szCs w:val="22"/>
                <w:vertAlign w:val="superscript"/>
              </w:rPr>
              <w:t>1</w:t>
            </w:r>
          </w:p>
          <w:p w14:paraId="2554411E" w14:textId="77777777" w:rsidR="00FC3329" w:rsidRPr="00E91BA7" w:rsidRDefault="00FC3329" w:rsidP="00FC3329">
            <w:pPr>
              <w:keepNext/>
              <w:ind w:left="1588"/>
              <w:jc w:val="both"/>
              <w:outlineLvl w:val="1"/>
              <w:rPr>
                <w:rFonts w:ascii="Cambria" w:hAnsi="Cambria"/>
                <w:bCs/>
                <w:sz w:val="22"/>
                <w:szCs w:val="22"/>
              </w:rPr>
            </w:pPr>
            <w:r w:rsidRPr="00E91BA7">
              <w:rPr>
                <w:rFonts w:ascii="Cambria" w:hAnsi="Cambria"/>
                <w:bCs/>
                <w:i/>
                <w:sz w:val="22"/>
                <w:szCs w:val="22"/>
              </w:rPr>
              <w:t>For enzootic bovine leukosis</w:t>
            </w:r>
            <w:r w:rsidRPr="00E91BA7">
              <w:rPr>
                <w:rFonts w:ascii="Cambria" w:hAnsi="Cambria"/>
                <w:bCs/>
                <w:i/>
                <w:sz w:val="22"/>
                <w:szCs w:val="22"/>
                <w:vertAlign w:val="superscript"/>
              </w:rPr>
              <w:t>1</w:t>
            </w:r>
            <w:r w:rsidRPr="00E91BA7">
              <w:rPr>
                <w:rFonts w:ascii="Cambria" w:hAnsi="Cambria"/>
                <w:bCs/>
                <w:i/>
                <w:sz w:val="22"/>
                <w:szCs w:val="22"/>
              </w:rPr>
              <w:t xml:space="preserve"> :</w:t>
            </w:r>
          </w:p>
          <w:p w14:paraId="2C52CF4D" w14:textId="77777777" w:rsidR="00FC3329" w:rsidRPr="00CD22BA" w:rsidRDefault="00FC3329" w:rsidP="00FC3329">
            <w:pPr>
              <w:keepNext/>
              <w:ind w:left="1588"/>
              <w:jc w:val="both"/>
              <w:outlineLvl w:val="1"/>
              <w:rPr>
                <w:rFonts w:ascii="Cambria" w:hAnsi="Cambria"/>
                <w:bCs/>
                <w:sz w:val="22"/>
                <w:szCs w:val="22"/>
              </w:rPr>
            </w:pPr>
            <w:r w:rsidRPr="00E91BA7">
              <w:rPr>
                <w:rFonts w:ascii="Cambria" w:hAnsi="Cambria"/>
                <w:bCs/>
                <w:sz w:val="18"/>
                <w:szCs w:val="18"/>
                <w:vertAlign w:val="superscript"/>
              </w:rPr>
              <w:t>1</w:t>
            </w:r>
            <w:r w:rsidRPr="00E91BA7">
              <w:rPr>
                <w:rFonts w:ascii="Cambria" w:hAnsi="Cambria"/>
                <w:bCs/>
                <w:sz w:val="18"/>
                <w:szCs w:val="18"/>
              </w:rPr>
              <w:t xml:space="preserve"> Rayer la mention inutile /</w:t>
            </w:r>
            <w:r w:rsidRPr="00E91BA7">
              <w:rPr>
                <w:rFonts w:ascii="Cambria" w:hAnsi="Cambria"/>
                <w:bCs/>
                <w:i/>
                <w:sz w:val="18"/>
                <w:szCs w:val="18"/>
              </w:rPr>
              <w:t xml:space="preserve"> Delete if inapplicable</w:t>
            </w:r>
          </w:p>
          <w:p w14:paraId="7FE787AC" w14:textId="77777777" w:rsidR="00FC3329" w:rsidRPr="00CD22BA" w:rsidRDefault="00FC3329" w:rsidP="00FC3329">
            <w:pPr>
              <w:keepNext/>
              <w:numPr>
                <w:ilvl w:val="0"/>
                <w:numId w:val="16"/>
              </w:numPr>
              <w:spacing w:before="120"/>
              <w:jc w:val="both"/>
              <w:outlineLvl w:val="1"/>
              <w:rPr>
                <w:rFonts w:ascii="Cambria" w:hAnsi="Cambria"/>
                <w:bCs/>
                <w:sz w:val="22"/>
                <w:szCs w:val="22"/>
                <w:lang w:val="fr-FR"/>
              </w:rPr>
            </w:pPr>
            <w:r w:rsidRPr="00CD22BA">
              <w:rPr>
                <w:rFonts w:ascii="Cambria" w:hAnsi="Cambria"/>
                <w:bCs/>
                <w:sz w:val="22"/>
                <w:szCs w:val="22"/>
                <w:lang w:val="fr-FR"/>
              </w:rPr>
              <w:t>Le donneur est issu d’un troupeau indemne de leucose bovine enzootique, OU a été testé avec résultat négatif pour la leucose bovine enzootique par ELISA ou immunodiffusion en gélose pendant l’isolement pré-entrée. Durant son séjour au centre de collection, le donneur a été testé par ELISA ou immunodiffusion en gélose au moins tous les 12 mois avec résultat négatif.</w:t>
            </w:r>
          </w:p>
          <w:p w14:paraId="704CD55B" w14:textId="77777777" w:rsidR="00FC3329" w:rsidRPr="00CD22BA" w:rsidRDefault="00FC3329" w:rsidP="00FC3329">
            <w:pPr>
              <w:keepNext/>
              <w:ind w:left="1944"/>
              <w:jc w:val="both"/>
              <w:outlineLvl w:val="1"/>
              <w:rPr>
                <w:rFonts w:ascii="Cambria" w:hAnsi="Cambria"/>
                <w:bCs/>
                <w:i/>
                <w:sz w:val="22"/>
                <w:szCs w:val="22"/>
              </w:rPr>
            </w:pPr>
            <w:r w:rsidRPr="00CD22BA">
              <w:rPr>
                <w:rFonts w:ascii="Cambria" w:hAnsi="Cambria"/>
                <w:bCs/>
                <w:i/>
                <w:sz w:val="22"/>
                <w:szCs w:val="22"/>
                <w:lang w:val="en-US"/>
              </w:rPr>
              <w:t xml:space="preserve">The donor bull is from an enzootic bovine leukosis free herd, OR was tested by ELISA or AGID test with </w:t>
            </w:r>
            <w:r w:rsidRPr="00CD22BA">
              <w:rPr>
                <w:rFonts w:ascii="Cambria" w:hAnsi="Cambria"/>
                <w:bCs/>
                <w:i/>
                <w:sz w:val="22"/>
                <w:szCs w:val="22"/>
              </w:rPr>
              <w:t>negative results in pre-entry isolation. While at the collection centre the bull was tested by ELISA or AGID at least annually with negative results.</w:t>
            </w:r>
          </w:p>
          <w:p w14:paraId="4EA1F846" w14:textId="77777777" w:rsidR="00FC3329" w:rsidRPr="00CD22BA" w:rsidRDefault="00FC3329" w:rsidP="00FC3329">
            <w:pPr>
              <w:keepNext/>
              <w:spacing w:before="120"/>
              <w:ind w:left="1588"/>
              <w:jc w:val="both"/>
              <w:outlineLvl w:val="1"/>
              <w:rPr>
                <w:rFonts w:ascii="Cambria" w:hAnsi="Cambria"/>
                <w:b/>
                <w:bCs/>
                <w:sz w:val="22"/>
                <w:szCs w:val="22"/>
              </w:rPr>
            </w:pPr>
            <w:r w:rsidRPr="00CD22BA">
              <w:rPr>
                <w:rFonts w:ascii="Cambria" w:hAnsi="Cambria"/>
                <w:b/>
                <w:bCs/>
                <w:sz w:val="22"/>
                <w:szCs w:val="22"/>
              </w:rPr>
              <w:t xml:space="preserve">Ou / </w:t>
            </w:r>
            <w:r w:rsidRPr="00CD22BA">
              <w:rPr>
                <w:rFonts w:ascii="Cambria" w:hAnsi="Cambria"/>
                <w:b/>
                <w:bCs/>
                <w:i/>
                <w:sz w:val="22"/>
                <w:szCs w:val="22"/>
              </w:rPr>
              <w:t>Or</w:t>
            </w:r>
          </w:p>
          <w:p w14:paraId="36BE64C8" w14:textId="77777777" w:rsidR="00FC3329" w:rsidRPr="00CD22BA" w:rsidRDefault="00FC3329" w:rsidP="00FC3329">
            <w:pPr>
              <w:keepNext/>
              <w:numPr>
                <w:ilvl w:val="0"/>
                <w:numId w:val="16"/>
              </w:numPr>
              <w:spacing w:before="120"/>
              <w:jc w:val="both"/>
              <w:outlineLvl w:val="1"/>
              <w:rPr>
                <w:rFonts w:ascii="Cambria" w:hAnsi="Cambria"/>
                <w:bCs/>
                <w:sz w:val="22"/>
                <w:szCs w:val="22"/>
                <w:lang w:val="fr-FR"/>
              </w:rPr>
            </w:pPr>
            <w:r w:rsidRPr="00CD22BA">
              <w:rPr>
                <w:rFonts w:ascii="Cambria" w:hAnsi="Cambria"/>
                <w:bCs/>
                <w:sz w:val="22"/>
                <w:szCs w:val="22"/>
                <w:lang w:val="fr-FR"/>
              </w:rPr>
              <w:t>Un test PCR ou de neutralisation virale avec résultat négatif a été réalisé sur un aliquot d’au moins 0.5 mL de semence de la dernière récolte de chaque donneur pour cet envoi.</w:t>
            </w:r>
          </w:p>
          <w:p w14:paraId="412D0DD8" w14:textId="77777777" w:rsidR="00FC3329" w:rsidRPr="00CD22BA" w:rsidRDefault="00FC3329" w:rsidP="00FC3329">
            <w:pPr>
              <w:keepNext/>
              <w:ind w:left="1944"/>
              <w:jc w:val="both"/>
              <w:outlineLvl w:val="1"/>
              <w:rPr>
                <w:rFonts w:ascii="Cambria" w:hAnsi="Cambria"/>
                <w:bCs/>
                <w:i/>
                <w:sz w:val="22"/>
                <w:szCs w:val="22"/>
              </w:rPr>
            </w:pPr>
            <w:r w:rsidRPr="00CD22BA">
              <w:rPr>
                <w:rFonts w:ascii="Cambria" w:hAnsi="Cambria"/>
                <w:bCs/>
                <w:i/>
                <w:sz w:val="22"/>
                <w:szCs w:val="22"/>
              </w:rPr>
              <w:t>A semen aliquot of not less than 0.5 ml of processed semen from the final collection of each donor was tested by an approved virus isolation test or a polymerase chain reaction test with negative results.</w:t>
            </w:r>
          </w:p>
          <w:p w14:paraId="7878F25B"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Toutes les analyses de laboratoire ont été effectuées par un laboratoire accrédité NATA et le bilan des résultats est joint au présent certificat.</w:t>
            </w:r>
          </w:p>
          <w:p w14:paraId="52F6738F" w14:textId="77777777" w:rsidR="00FC3329" w:rsidRPr="00E91BA7" w:rsidRDefault="00FC3329" w:rsidP="00FC3329">
            <w:pPr>
              <w:spacing w:after="120"/>
              <w:ind w:left="1276"/>
              <w:jc w:val="both"/>
              <w:rPr>
                <w:rFonts w:ascii="Cambria" w:hAnsi="Cambria"/>
                <w:i/>
                <w:iCs/>
                <w:sz w:val="22"/>
                <w:szCs w:val="22"/>
                <w:lang w:eastAsia="fr-FR"/>
              </w:rPr>
            </w:pPr>
            <w:r w:rsidRPr="00E91BA7">
              <w:rPr>
                <w:rFonts w:ascii="Cambria" w:hAnsi="Cambria"/>
                <w:i/>
                <w:iCs/>
                <w:sz w:val="22"/>
                <w:szCs w:val="22"/>
                <w:lang w:eastAsia="fr-FR"/>
              </w:rPr>
              <w:t xml:space="preserve">All testing was conducted at a laboratory accredited by NATA and a summary of the testing results is attached to the present certificate. </w:t>
            </w:r>
          </w:p>
          <w:p w14:paraId="53BC215F"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Aux dates de récolte de la semence, tous les animaux, stationnés dans le centre de collecte de semences, ont été examinés par le vétérinaire responsable du centre et déclarés indemnes de tout signe clinique de maladies transmissibles par la semence.</w:t>
            </w:r>
          </w:p>
          <w:p w14:paraId="73590CFB" w14:textId="77777777" w:rsidR="00FC3329" w:rsidRPr="00E91BA7" w:rsidRDefault="00FC3329" w:rsidP="00FC3329">
            <w:pPr>
              <w:spacing w:after="120"/>
              <w:ind w:left="1276"/>
              <w:jc w:val="both"/>
              <w:rPr>
                <w:rFonts w:ascii="Cambria" w:hAnsi="Cambria"/>
                <w:i/>
                <w:iCs/>
                <w:sz w:val="22"/>
                <w:szCs w:val="22"/>
                <w:lang w:eastAsia="fr-FR"/>
              </w:rPr>
            </w:pPr>
            <w:r w:rsidRPr="00E91BA7">
              <w:rPr>
                <w:rFonts w:ascii="Cambria" w:hAnsi="Cambria"/>
                <w:i/>
                <w:iCs/>
                <w:sz w:val="22"/>
                <w:szCs w:val="22"/>
                <w:lang w:eastAsia="fr-FR"/>
              </w:rPr>
              <w:lastRenderedPageBreak/>
              <w:t>On the dates of collection of the semen, all animals in the semen collection centre were examined by a semen collection centre veterinarian and found to be free from clinical evidence of diseases transmissible in semen.</w:t>
            </w:r>
          </w:p>
          <w:p w14:paraId="3A53E05C" w14:textId="77777777" w:rsidR="00FC3329" w:rsidRPr="00E91BA7" w:rsidRDefault="00FC3329" w:rsidP="00FC3329">
            <w:pPr>
              <w:keepNext/>
              <w:numPr>
                <w:ilvl w:val="1"/>
                <w:numId w:val="11"/>
              </w:numPr>
              <w:spacing w:before="120" w:after="120"/>
              <w:ind w:left="880" w:hanging="567"/>
              <w:jc w:val="both"/>
              <w:outlineLvl w:val="1"/>
              <w:rPr>
                <w:rFonts w:ascii="Cambria" w:hAnsi="Cambria"/>
                <w:bCs/>
                <w:sz w:val="22"/>
                <w:szCs w:val="22"/>
                <w:u w:val="single"/>
              </w:rPr>
            </w:pPr>
            <w:r w:rsidRPr="00E91BA7">
              <w:rPr>
                <w:rFonts w:ascii="Cambria" w:hAnsi="Cambria"/>
                <w:bCs/>
                <w:sz w:val="22"/>
                <w:szCs w:val="22"/>
                <w:u w:val="single"/>
              </w:rPr>
              <w:t xml:space="preserve">Exigence sur la semence exportée / </w:t>
            </w:r>
            <w:r w:rsidRPr="00E91BA7">
              <w:rPr>
                <w:rFonts w:ascii="Cambria" w:hAnsi="Cambria"/>
                <w:bCs/>
                <w:i/>
                <w:sz w:val="22"/>
                <w:szCs w:val="22"/>
                <w:u w:val="single"/>
              </w:rPr>
              <w:t>Requirements of the semen to be exported:</w:t>
            </w:r>
          </w:p>
          <w:p w14:paraId="3ED307E8"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 xml:space="preserve">La semence a été récoltée, manipulée et stockée sous la supervision d’un vétérinaire de centre de collecte agréé par le Département de </w:t>
            </w:r>
            <w:r w:rsidRPr="0075798D">
              <w:rPr>
                <w:rFonts w:ascii="Cambria" w:hAnsi="Cambria"/>
                <w:bCs/>
                <w:sz w:val="22"/>
                <w:szCs w:val="22"/>
                <w:lang w:val="fr-FR"/>
              </w:rPr>
              <w:t>Département de l'Agriculture, de l'Eau et de l'Environnement</w:t>
            </w:r>
            <w:r w:rsidRPr="00E91BA7">
              <w:rPr>
                <w:rFonts w:ascii="Cambria" w:hAnsi="Cambria"/>
                <w:bCs/>
                <w:sz w:val="22"/>
                <w:szCs w:val="22"/>
                <w:lang w:val="fr-FR"/>
              </w:rPr>
              <w:t xml:space="preserve"> du gouvernement Australien et selon les recommandations du code de l’OIE.</w:t>
            </w:r>
          </w:p>
          <w:p w14:paraId="40E32AFE" w14:textId="77777777" w:rsidR="00FC3329" w:rsidRPr="00E91BA7" w:rsidRDefault="00FC3329" w:rsidP="00FC3329">
            <w:pPr>
              <w:spacing w:after="120"/>
              <w:ind w:left="1276"/>
              <w:jc w:val="both"/>
              <w:rPr>
                <w:szCs w:val="24"/>
                <w:lang w:eastAsia="fr-FR"/>
              </w:rPr>
            </w:pPr>
            <w:r w:rsidRPr="00E91BA7">
              <w:rPr>
                <w:rFonts w:ascii="Cambria" w:hAnsi="Cambria"/>
                <w:i/>
                <w:iCs/>
                <w:sz w:val="22"/>
                <w:szCs w:val="22"/>
                <w:lang w:eastAsia="fr-FR"/>
              </w:rPr>
              <w:t>The semen was collected, processed and stored under the supervision of a Department of Agriculture</w:t>
            </w:r>
            <w:r>
              <w:rPr>
                <w:rFonts w:ascii="Cambria" w:hAnsi="Cambria"/>
                <w:i/>
                <w:iCs/>
                <w:sz w:val="22"/>
                <w:szCs w:val="22"/>
                <w:lang w:eastAsia="fr-FR"/>
              </w:rPr>
              <w:t>,</w:t>
            </w:r>
            <w:r w:rsidRPr="00E91BA7">
              <w:rPr>
                <w:rFonts w:ascii="Cambria" w:hAnsi="Cambria"/>
                <w:i/>
                <w:iCs/>
                <w:sz w:val="22"/>
                <w:szCs w:val="22"/>
                <w:lang w:eastAsia="fr-FR"/>
              </w:rPr>
              <w:t xml:space="preserve"> Water </w:t>
            </w:r>
            <w:r>
              <w:rPr>
                <w:rFonts w:ascii="Cambria" w:hAnsi="Cambria"/>
                <w:i/>
                <w:iCs/>
                <w:sz w:val="22"/>
                <w:szCs w:val="22"/>
                <w:lang w:eastAsia="fr-FR"/>
              </w:rPr>
              <w:t>and the Environment</w:t>
            </w:r>
            <w:r w:rsidRPr="00E91BA7">
              <w:rPr>
                <w:rFonts w:ascii="Cambria" w:hAnsi="Cambria"/>
                <w:i/>
                <w:iCs/>
                <w:sz w:val="22"/>
                <w:szCs w:val="22"/>
                <w:lang w:eastAsia="fr-FR"/>
              </w:rPr>
              <w:t xml:space="preserve"> approved semen collection centre veterinarian in accordance with the OIE Code. </w:t>
            </w:r>
          </w:p>
          <w:p w14:paraId="65F538B3"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Des antibiotiques actifs contre les leptospires et Mycoplasma spp. ont été ajouté au diluant.</w:t>
            </w:r>
          </w:p>
          <w:p w14:paraId="0B8D107C" w14:textId="77777777" w:rsidR="00FC3329" w:rsidRPr="00E91BA7" w:rsidRDefault="00FC3329" w:rsidP="00FC3329">
            <w:pPr>
              <w:spacing w:after="120"/>
              <w:ind w:left="1276"/>
              <w:jc w:val="both"/>
              <w:rPr>
                <w:rFonts w:ascii="Cambria" w:hAnsi="Cambria"/>
                <w:i/>
                <w:iCs/>
                <w:sz w:val="22"/>
                <w:szCs w:val="22"/>
                <w:lang w:eastAsia="fr-FR"/>
              </w:rPr>
            </w:pPr>
            <w:r w:rsidRPr="00E91BA7">
              <w:rPr>
                <w:rFonts w:ascii="Cambria" w:hAnsi="Cambria"/>
                <w:i/>
                <w:iCs/>
                <w:sz w:val="22"/>
                <w:szCs w:val="22"/>
                <w:lang w:eastAsia="fr-FR"/>
              </w:rPr>
              <w:t xml:space="preserve">Antibiotics effective against Leptospira and Mycoplasma spp. were added to the diluent. </w:t>
            </w:r>
          </w:p>
          <w:tbl>
            <w:tblPr>
              <w:tblStyle w:val="TableGrid"/>
              <w:tblW w:w="0" w:type="auto"/>
              <w:tblInd w:w="1442" w:type="dxa"/>
              <w:tblLook w:val="04A0" w:firstRow="1" w:lastRow="0" w:firstColumn="1" w:lastColumn="0" w:noHBand="0" w:noVBand="1"/>
            </w:tblPr>
            <w:tblGrid>
              <w:gridCol w:w="3761"/>
              <w:gridCol w:w="4602"/>
            </w:tblGrid>
            <w:tr w:rsidR="00FC3329" w:rsidRPr="00E91BA7" w14:paraId="298D0023" w14:textId="77777777" w:rsidTr="00CD50AA">
              <w:tc>
                <w:tcPr>
                  <w:tcW w:w="3761" w:type="dxa"/>
                  <w:vAlign w:val="center"/>
                </w:tcPr>
                <w:p w14:paraId="3DBE1646" w14:textId="77777777" w:rsidR="00FC3329" w:rsidRPr="00E91BA7" w:rsidRDefault="00FC3329" w:rsidP="00FC3329">
                  <w:pPr>
                    <w:jc w:val="both"/>
                    <w:outlineLvl w:val="2"/>
                    <w:rPr>
                      <w:rFonts w:ascii="Cambria" w:hAnsi="Cambria"/>
                      <w:i/>
                      <w:sz w:val="18"/>
                      <w:szCs w:val="18"/>
                    </w:rPr>
                  </w:pPr>
                  <w:r w:rsidRPr="00E91BA7">
                    <w:rPr>
                      <w:rFonts w:ascii="Cambria" w:hAnsi="Cambria"/>
                      <w:sz w:val="18"/>
                      <w:szCs w:val="18"/>
                    </w:rPr>
                    <w:t xml:space="preserve">Nom des antibiotiques / </w:t>
                  </w:r>
                  <w:r w:rsidRPr="00E91BA7">
                    <w:rPr>
                      <w:rFonts w:ascii="Cambria" w:hAnsi="Cambria"/>
                      <w:i/>
                      <w:sz w:val="18"/>
                      <w:szCs w:val="18"/>
                    </w:rPr>
                    <w:t>Name of antibiotics</w:t>
                  </w:r>
                </w:p>
              </w:tc>
              <w:tc>
                <w:tcPr>
                  <w:tcW w:w="4602" w:type="dxa"/>
                  <w:vAlign w:val="center"/>
                </w:tcPr>
                <w:p w14:paraId="4069623B" w14:textId="77777777" w:rsidR="00FC3329" w:rsidRPr="00E91BA7" w:rsidRDefault="00FC3329" w:rsidP="00FC3329">
                  <w:pPr>
                    <w:jc w:val="both"/>
                    <w:outlineLvl w:val="2"/>
                    <w:rPr>
                      <w:rFonts w:ascii="Cambria" w:hAnsi="Cambria"/>
                      <w:sz w:val="18"/>
                      <w:szCs w:val="18"/>
                      <w:lang w:val="fr-FR"/>
                    </w:rPr>
                  </w:pPr>
                  <w:r w:rsidRPr="00E91BA7">
                    <w:rPr>
                      <w:rFonts w:ascii="Cambria" w:hAnsi="Cambria"/>
                      <w:sz w:val="18"/>
                      <w:szCs w:val="18"/>
                      <w:lang w:val="fr-FR"/>
                    </w:rPr>
                    <w:t xml:space="preserve">Concentration dans le diluent / </w:t>
                  </w:r>
                </w:p>
                <w:p w14:paraId="25EA535E" w14:textId="77777777" w:rsidR="00FC3329" w:rsidRPr="00E91BA7" w:rsidRDefault="00FC3329" w:rsidP="00FC3329">
                  <w:pPr>
                    <w:jc w:val="both"/>
                    <w:outlineLvl w:val="2"/>
                    <w:rPr>
                      <w:rFonts w:ascii="Cambria" w:hAnsi="Cambria"/>
                      <w:i/>
                      <w:sz w:val="18"/>
                      <w:szCs w:val="18"/>
                      <w:lang w:val="fr-FR"/>
                    </w:rPr>
                  </w:pPr>
                  <w:r w:rsidRPr="00E91BA7">
                    <w:rPr>
                      <w:rFonts w:ascii="Cambria" w:hAnsi="Cambria"/>
                      <w:i/>
                      <w:sz w:val="18"/>
                      <w:szCs w:val="18"/>
                      <w:lang w:val="fr-FR"/>
                    </w:rPr>
                    <w:t>Concentration in the diluent</w:t>
                  </w:r>
                </w:p>
              </w:tc>
            </w:tr>
            <w:tr w:rsidR="00FC3329" w:rsidRPr="00E91BA7" w14:paraId="407FC8B3" w14:textId="77777777" w:rsidTr="00CD50AA">
              <w:tc>
                <w:tcPr>
                  <w:tcW w:w="3761" w:type="dxa"/>
                  <w:vAlign w:val="center"/>
                </w:tcPr>
                <w:p w14:paraId="214B0107"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c>
                <w:tcPr>
                  <w:tcW w:w="4602" w:type="dxa"/>
                  <w:vAlign w:val="center"/>
                </w:tcPr>
                <w:p w14:paraId="557339DD" w14:textId="77777777" w:rsidR="00FC3329" w:rsidRPr="00E91BA7" w:rsidRDefault="00FC3329" w:rsidP="00FC3329">
                  <w:pPr>
                    <w:jc w:val="both"/>
                    <w:rPr>
                      <w:rFonts w:ascii="Cambria" w:hAnsi="Cambria"/>
                      <w:sz w:val="20"/>
                      <w:lang w:val="fr-FR" w:eastAsia="fr-FR"/>
                    </w:rPr>
                  </w:pPr>
                  <w:r>
                    <w:rPr>
                      <w:sz w:val="20"/>
                      <w:lang w:eastAsia="en-AU"/>
                    </w:rPr>
                    <w:t xml:space="preserve"> </w:t>
                  </w:r>
                </w:p>
              </w:tc>
            </w:tr>
            <w:tr w:rsidR="00FC3329" w:rsidRPr="00E91BA7" w14:paraId="46FFE7D8" w14:textId="77777777" w:rsidTr="00CD50AA">
              <w:tc>
                <w:tcPr>
                  <w:tcW w:w="3761" w:type="dxa"/>
                  <w:vAlign w:val="center"/>
                </w:tcPr>
                <w:p w14:paraId="014346B6"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c>
                <w:tcPr>
                  <w:tcW w:w="4602" w:type="dxa"/>
                  <w:vAlign w:val="center"/>
                </w:tcPr>
                <w:p w14:paraId="0CFC52C4"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r>
            <w:tr w:rsidR="00FC3329" w:rsidRPr="00E91BA7" w14:paraId="33A3175D" w14:textId="77777777" w:rsidTr="00CD50AA">
              <w:tc>
                <w:tcPr>
                  <w:tcW w:w="3761" w:type="dxa"/>
                  <w:vAlign w:val="center"/>
                </w:tcPr>
                <w:p w14:paraId="626E291D"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c>
                <w:tcPr>
                  <w:tcW w:w="4602" w:type="dxa"/>
                  <w:vAlign w:val="center"/>
                </w:tcPr>
                <w:p w14:paraId="372C2563"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r>
            <w:tr w:rsidR="00FC3329" w:rsidRPr="00E91BA7" w14:paraId="5C385613" w14:textId="77777777" w:rsidTr="00CD50AA">
              <w:tc>
                <w:tcPr>
                  <w:tcW w:w="3761" w:type="dxa"/>
                  <w:vAlign w:val="center"/>
                </w:tcPr>
                <w:p w14:paraId="12C420CE"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c>
                <w:tcPr>
                  <w:tcW w:w="4602" w:type="dxa"/>
                  <w:vAlign w:val="center"/>
                </w:tcPr>
                <w:p w14:paraId="092B4665" w14:textId="77777777" w:rsidR="00FC3329" w:rsidRPr="00E91BA7" w:rsidRDefault="00FC3329" w:rsidP="00FC3329">
                  <w:pPr>
                    <w:jc w:val="both"/>
                    <w:rPr>
                      <w:rFonts w:ascii="Cambria" w:hAnsi="Cambria"/>
                      <w:sz w:val="18"/>
                      <w:szCs w:val="18"/>
                      <w:lang w:val="fr-FR" w:eastAsia="fr-FR"/>
                    </w:rPr>
                  </w:pPr>
                  <w:r>
                    <w:rPr>
                      <w:rFonts w:ascii="Cambria" w:hAnsi="Cambria"/>
                      <w:sz w:val="18"/>
                      <w:szCs w:val="18"/>
                      <w:lang w:val="fr-FR" w:eastAsia="fr-FR"/>
                    </w:rPr>
                    <w:t xml:space="preserve"> </w:t>
                  </w:r>
                </w:p>
              </w:tc>
            </w:tr>
          </w:tbl>
          <w:p w14:paraId="784AF862"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La semence a été conservée dans un centre sous surveillance vétérinaire pendant au moins 30 jours après la collecte, durant cette période aucun signe clinique de maladies reconnues pour être transmissibles par la semence, n’a été diagnostiqué sur les animaux stationnés dans le centre de collecte.</w:t>
            </w:r>
          </w:p>
          <w:p w14:paraId="6F27AD80" w14:textId="77777777" w:rsidR="00FC3329" w:rsidRPr="00E91BA7" w:rsidRDefault="00FC3329" w:rsidP="00FC3329">
            <w:pPr>
              <w:spacing w:after="120"/>
              <w:ind w:left="1276"/>
              <w:jc w:val="both"/>
              <w:rPr>
                <w:rFonts w:ascii="Cambria" w:hAnsi="Cambria"/>
                <w:i/>
                <w:iCs/>
                <w:sz w:val="22"/>
                <w:szCs w:val="22"/>
                <w:lang w:eastAsia="fr-FR"/>
              </w:rPr>
            </w:pPr>
            <w:r w:rsidRPr="00E91BA7">
              <w:rPr>
                <w:rFonts w:ascii="Cambria" w:hAnsi="Cambria"/>
                <w:i/>
                <w:iCs/>
                <w:sz w:val="22"/>
                <w:szCs w:val="22"/>
                <w:lang w:eastAsia="fr-FR"/>
              </w:rPr>
              <w:t>The semen has been held in a centre under veterinary supervision for at least 30 days post collection, during which time there has been no clinical signs of any disease known to be transmissible in semen in the animals held at the semen collection centre.</w:t>
            </w:r>
          </w:p>
          <w:p w14:paraId="603808E6" w14:textId="77777777" w:rsidR="00FC3329" w:rsidRPr="00E91BA7" w:rsidRDefault="00FC3329" w:rsidP="00FC3329">
            <w:pPr>
              <w:keepNext/>
              <w:numPr>
                <w:ilvl w:val="1"/>
                <w:numId w:val="11"/>
              </w:numPr>
              <w:ind w:left="880" w:hanging="567"/>
              <w:jc w:val="both"/>
              <w:outlineLvl w:val="1"/>
              <w:rPr>
                <w:rFonts w:ascii="Cambria" w:hAnsi="Cambria"/>
                <w:bCs/>
                <w:sz w:val="22"/>
                <w:szCs w:val="22"/>
                <w:u w:val="single"/>
              </w:rPr>
            </w:pPr>
            <w:r w:rsidRPr="00E91BA7">
              <w:rPr>
                <w:rFonts w:ascii="Cambria" w:hAnsi="Cambria"/>
                <w:bCs/>
                <w:sz w:val="22"/>
                <w:szCs w:val="22"/>
                <w:u w:val="single"/>
              </w:rPr>
              <w:t xml:space="preserve">Stockage et expédition / </w:t>
            </w:r>
            <w:r w:rsidRPr="00E91BA7">
              <w:rPr>
                <w:rFonts w:ascii="Cambria" w:hAnsi="Cambria"/>
                <w:bCs/>
                <w:i/>
                <w:sz w:val="22"/>
                <w:szCs w:val="22"/>
                <w:u w:val="single"/>
              </w:rPr>
              <w:t>Storage and transport</w:t>
            </w:r>
            <w:r w:rsidRPr="00E91BA7">
              <w:rPr>
                <w:rFonts w:ascii="Cambria" w:hAnsi="Cambria"/>
                <w:bCs/>
                <w:sz w:val="22"/>
                <w:szCs w:val="22"/>
                <w:u w:val="single"/>
              </w:rPr>
              <w:t>:</w:t>
            </w:r>
          </w:p>
          <w:p w14:paraId="60BA5411"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Toutes les paillettes sont clairement identifiées avec l’identification du donneur et la date de collecte. Si un code est utilisé pour l’identification, la clef est jointe à l’envoi.</w:t>
            </w:r>
          </w:p>
          <w:p w14:paraId="6737FB52" w14:textId="77777777" w:rsidR="00FC3329" w:rsidRPr="00E91BA7" w:rsidRDefault="00FC3329" w:rsidP="00FC3329">
            <w:pPr>
              <w:ind w:left="1276"/>
              <w:jc w:val="both"/>
              <w:rPr>
                <w:rFonts w:ascii="Cambria" w:hAnsi="Cambria"/>
                <w:i/>
                <w:iCs/>
                <w:sz w:val="22"/>
                <w:szCs w:val="22"/>
                <w:lang w:eastAsia="fr-FR"/>
              </w:rPr>
            </w:pPr>
            <w:r w:rsidRPr="00E91BA7">
              <w:rPr>
                <w:rFonts w:ascii="Cambria" w:hAnsi="Cambria"/>
                <w:i/>
                <w:iCs/>
                <w:sz w:val="22"/>
                <w:szCs w:val="22"/>
                <w:lang w:eastAsia="fr-FR"/>
              </w:rPr>
              <w:t xml:space="preserve">All straws are clearly marked with the identification of the donor animal and the date of collection. If a code is used for this information, its explanation must accompany the consignment </w:t>
            </w:r>
          </w:p>
          <w:p w14:paraId="69B16F40" w14:textId="77777777" w:rsidR="00FC3329" w:rsidRPr="00E91BA7"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La semence a été conservée exclusivement avec de la semence ou des embryons officiellement reconnus comme répondant aux exigences requises pour l’exportation en Nouvelle-Calédonie ou étant d’un statut sanitaire équivalent ou supérieur.</w:t>
            </w:r>
          </w:p>
          <w:p w14:paraId="5705CAC2" w14:textId="77777777" w:rsidR="00FC3329" w:rsidRPr="00E91BA7" w:rsidRDefault="00FC3329" w:rsidP="00FC3329">
            <w:pPr>
              <w:ind w:left="1276"/>
              <w:jc w:val="both"/>
              <w:rPr>
                <w:rFonts w:ascii="Cambria" w:hAnsi="Cambria"/>
                <w:i/>
                <w:iCs/>
                <w:sz w:val="22"/>
                <w:szCs w:val="22"/>
                <w:lang w:eastAsia="fr-FR"/>
              </w:rPr>
            </w:pPr>
            <w:r w:rsidRPr="00E91BA7">
              <w:rPr>
                <w:rFonts w:ascii="Cambria" w:hAnsi="Cambria"/>
                <w:i/>
                <w:iCs/>
                <w:sz w:val="22"/>
                <w:szCs w:val="22"/>
                <w:lang w:eastAsia="fr-FR"/>
              </w:rPr>
              <w:t>The semen has been stored exclusively with semen or embryos that are suitable for export to New Caledonia or are of equivalent or higher health status.</w:t>
            </w:r>
          </w:p>
          <w:p w14:paraId="14404C85" w14:textId="77777777" w:rsidR="00FC3329" w:rsidRPr="00CD22BA" w:rsidRDefault="00FC3329" w:rsidP="00FC3329">
            <w:pPr>
              <w:keepNext/>
              <w:numPr>
                <w:ilvl w:val="2"/>
                <w:numId w:val="11"/>
              </w:numPr>
              <w:spacing w:before="120"/>
              <w:ind w:left="1305" w:hanging="709"/>
              <w:jc w:val="both"/>
              <w:outlineLvl w:val="1"/>
              <w:rPr>
                <w:rFonts w:ascii="Cambria" w:hAnsi="Cambria"/>
                <w:bCs/>
                <w:sz w:val="22"/>
                <w:szCs w:val="22"/>
                <w:lang w:val="fr-FR"/>
              </w:rPr>
            </w:pPr>
            <w:r w:rsidRPr="00E91BA7">
              <w:rPr>
                <w:rFonts w:ascii="Cambria" w:hAnsi="Cambria"/>
                <w:bCs/>
                <w:sz w:val="22"/>
                <w:szCs w:val="22"/>
                <w:lang w:val="fr-FR"/>
              </w:rPr>
              <w:t xml:space="preserve">Les paillettes ont été placées dans des conteneurs </w:t>
            </w:r>
            <w:r w:rsidRPr="002D3699">
              <w:rPr>
                <w:rFonts w:ascii="Cambria" w:hAnsi="Cambria"/>
                <w:bCs/>
                <w:sz w:val="22"/>
                <w:szCs w:val="22"/>
                <w:lang w:val="fr-FR"/>
              </w:rPr>
              <w:t>stérilisés, neufs ou vides</w:t>
            </w:r>
            <w:r w:rsidRPr="00E91BA7">
              <w:rPr>
                <w:rFonts w:ascii="Cambria" w:hAnsi="Cambria"/>
                <w:bCs/>
                <w:sz w:val="22"/>
                <w:szCs w:val="22"/>
                <w:lang w:val="fr-FR"/>
              </w:rPr>
              <w:t>, remplis d’azote liquide frais et stockés dans un local protégé sous la supervision du vétérinaire de l’équipe. La stérilisation a été effectuée après le nettoyage à l’aide d’un désinfectant agréé conformément aux instructions du fabricant.</w:t>
            </w:r>
          </w:p>
          <w:p w14:paraId="01C44E35" w14:textId="77777777" w:rsidR="00FC3329" w:rsidRPr="00E91BA7" w:rsidRDefault="00FC3329" w:rsidP="00FC3329">
            <w:pPr>
              <w:ind w:left="1276"/>
              <w:jc w:val="both"/>
              <w:rPr>
                <w:rFonts w:ascii="Cambria" w:hAnsi="Cambria"/>
                <w:i/>
                <w:iCs/>
                <w:sz w:val="22"/>
                <w:szCs w:val="22"/>
                <w:lang w:eastAsia="fr-FR"/>
              </w:rPr>
            </w:pPr>
            <w:r w:rsidRPr="00CD22BA">
              <w:rPr>
                <w:rFonts w:ascii="Cambria" w:hAnsi="Cambria"/>
                <w:i/>
                <w:iCs/>
                <w:sz w:val="22"/>
                <w:szCs w:val="22"/>
                <w:lang w:eastAsia="fr-FR"/>
              </w:rPr>
              <w:t>The semen has been placed in new or</w:t>
            </w:r>
            <w:r w:rsidRPr="00E91BA7">
              <w:rPr>
                <w:rFonts w:ascii="Cambria" w:hAnsi="Cambria"/>
                <w:i/>
                <w:iCs/>
                <w:sz w:val="22"/>
                <w:szCs w:val="22"/>
                <w:lang w:eastAsia="fr-FR"/>
              </w:rPr>
              <w:t xml:space="preserve"> empty disinfected containers filled with fresh liquid nitrogen and stored in a secure area under the supervision of the team veterinarian. Disinfection has been performed after cleaning using a registered disinfectant in accordance with manufacturer’s instructions.</w:t>
            </w:r>
          </w:p>
          <w:p w14:paraId="62F8EA18" w14:textId="77777777" w:rsidR="00FC3329" w:rsidRPr="00A37E2E" w:rsidRDefault="00FC3329" w:rsidP="00FC3329">
            <w:pPr>
              <w:keepNext/>
              <w:numPr>
                <w:ilvl w:val="2"/>
                <w:numId w:val="11"/>
              </w:numPr>
              <w:spacing w:before="120"/>
              <w:ind w:left="1305" w:hanging="709"/>
              <w:jc w:val="both"/>
              <w:outlineLvl w:val="1"/>
              <w:rPr>
                <w:rFonts w:ascii="Cambria" w:hAnsi="Cambria"/>
                <w:bCs/>
                <w:dstrike/>
                <w:sz w:val="22"/>
                <w:szCs w:val="22"/>
                <w:lang w:val="fr-FR"/>
              </w:rPr>
            </w:pPr>
            <w:r w:rsidRPr="00A37E2E">
              <w:rPr>
                <w:rFonts w:ascii="Cambria" w:hAnsi="Cambria"/>
                <w:bCs/>
                <w:dstrike/>
                <w:sz w:val="22"/>
                <w:szCs w:val="22"/>
                <w:lang w:val="fr-FR"/>
              </w:rPr>
              <w:t>Avant le départ, le conteneur de transport a été verrouillé et scellé.</w:t>
            </w:r>
          </w:p>
          <w:p w14:paraId="02398652" w14:textId="77777777" w:rsidR="00FC3329" w:rsidRPr="00A37E2E" w:rsidRDefault="00FC3329" w:rsidP="00FC3329">
            <w:pPr>
              <w:spacing w:after="120"/>
              <w:ind w:left="1276"/>
              <w:jc w:val="both"/>
              <w:rPr>
                <w:rFonts w:ascii="Cambria" w:hAnsi="Cambria"/>
                <w:i/>
                <w:iCs/>
                <w:dstrike/>
                <w:sz w:val="22"/>
                <w:szCs w:val="22"/>
                <w:lang w:eastAsia="fr-FR"/>
              </w:rPr>
            </w:pPr>
            <w:r w:rsidRPr="00A37E2E">
              <w:rPr>
                <w:rFonts w:ascii="Cambria" w:hAnsi="Cambria"/>
                <w:i/>
                <w:iCs/>
                <w:dstrike/>
                <w:sz w:val="22"/>
                <w:szCs w:val="22"/>
                <w:lang w:eastAsia="fr-FR"/>
              </w:rPr>
              <w:t>The transport container has been locked and sealed before shipping.</w:t>
            </w:r>
          </w:p>
          <w:p w14:paraId="73E2BBF9" w14:textId="77777777" w:rsidR="00FC3329" w:rsidRPr="00A37E2E" w:rsidRDefault="00FC3329" w:rsidP="00FC3329">
            <w:pPr>
              <w:keepNext/>
              <w:keepLines/>
              <w:spacing w:before="40"/>
              <w:ind w:firstLine="1581"/>
              <w:jc w:val="both"/>
              <w:outlineLvl w:val="4"/>
              <w:rPr>
                <w:dstrike/>
                <w:sz w:val="22"/>
                <w:szCs w:val="22"/>
                <w:lang w:val="fr-FR"/>
              </w:rPr>
            </w:pPr>
            <w:r w:rsidRPr="00A37E2E">
              <w:rPr>
                <w:dstrike/>
                <w:sz w:val="22"/>
                <w:szCs w:val="22"/>
                <w:lang w:val="fr-FR"/>
              </w:rPr>
              <w:lastRenderedPageBreak/>
              <w:t xml:space="preserve">         Référence du scellé / </w:t>
            </w:r>
            <w:r w:rsidRPr="00A37E2E">
              <w:rPr>
                <w:i/>
                <w:dstrike/>
                <w:sz w:val="22"/>
                <w:szCs w:val="22"/>
                <w:highlight w:val="yellow"/>
                <w:lang w:val="fr-FR"/>
              </w:rPr>
              <w:t>Seal Number</w:t>
            </w:r>
            <w:r w:rsidRPr="00A37E2E">
              <w:rPr>
                <w:dstrike/>
                <w:sz w:val="22"/>
                <w:szCs w:val="22"/>
                <w:highlight w:val="yellow"/>
                <w:lang w:val="fr-FR"/>
              </w:rPr>
              <w:t>:</w:t>
            </w:r>
          </w:p>
          <w:p w14:paraId="5C522489" w14:textId="77777777" w:rsidR="00FC3329" w:rsidRPr="00A37E2E" w:rsidRDefault="00FC3329" w:rsidP="00FC3329">
            <w:pPr>
              <w:spacing w:line="276" w:lineRule="auto"/>
              <w:ind w:left="426" w:firstLine="1581"/>
              <w:rPr>
                <w:rFonts w:eastAsia="DengXian"/>
                <w:dstrike/>
                <w:sz w:val="22"/>
                <w:szCs w:val="22"/>
                <w:lang w:eastAsia="zh-CN"/>
              </w:rPr>
            </w:pPr>
            <w:r w:rsidRPr="00A37E2E">
              <w:rPr>
                <w:dstrike/>
                <w:sz w:val="22"/>
                <w:szCs w:val="22"/>
                <w:lang w:val="fr-FR"/>
              </w:rPr>
              <w:t xml:space="preserve"> Type de scellé / </w:t>
            </w:r>
            <w:r w:rsidRPr="00A37E2E">
              <w:rPr>
                <w:i/>
                <w:dstrike/>
                <w:sz w:val="22"/>
                <w:szCs w:val="22"/>
                <w:highlight w:val="yellow"/>
                <w:lang w:val="fr-FR"/>
              </w:rPr>
              <w:t>Seal Type</w:t>
            </w:r>
            <w:r w:rsidRPr="00A37E2E">
              <w:rPr>
                <w:dstrike/>
                <w:sz w:val="22"/>
                <w:szCs w:val="22"/>
                <w:highlight w:val="yellow"/>
                <w:lang w:val="fr-FR"/>
              </w:rPr>
              <w:t>:</w:t>
            </w:r>
          </w:p>
          <w:p w14:paraId="56508DE2" w14:textId="77777777" w:rsidR="00FC3329" w:rsidRDefault="00FC3329" w:rsidP="00FC3329">
            <w:pPr>
              <w:pStyle w:val="Header"/>
              <w:rPr>
                <w:sz w:val="22"/>
                <w:szCs w:val="22"/>
              </w:rPr>
            </w:pPr>
          </w:p>
          <w:p w14:paraId="6B600971" w14:textId="77777777" w:rsidR="00DC092E" w:rsidRPr="00E001C0" w:rsidRDefault="00DC092E" w:rsidP="00FC3329">
            <w:pPr>
              <w:keepNext/>
              <w:tabs>
                <w:tab w:val="left" w:pos="363"/>
              </w:tabs>
              <w:spacing w:after="120"/>
              <w:outlineLvl w:val="0"/>
              <w:rPr>
                <w:sz w:val="22"/>
                <w:szCs w:val="22"/>
              </w:rPr>
            </w:pPr>
          </w:p>
        </w:tc>
      </w:tr>
    </w:tbl>
    <w:p w14:paraId="4DCAE96B"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tbl>
      <w:tblPr>
        <w:tblStyle w:val="TableGrid"/>
        <w:tblW w:w="14742" w:type="dxa"/>
        <w:tblInd w:w="-5" w:type="dxa"/>
        <w:tblLayout w:type="fixed"/>
        <w:tblLook w:val="04A0" w:firstRow="1" w:lastRow="0" w:firstColumn="1" w:lastColumn="0" w:noHBand="0" w:noVBand="1"/>
      </w:tblPr>
      <w:tblGrid>
        <w:gridCol w:w="1672"/>
        <w:gridCol w:w="1418"/>
        <w:gridCol w:w="850"/>
        <w:gridCol w:w="1021"/>
        <w:gridCol w:w="1389"/>
        <w:gridCol w:w="879"/>
        <w:gridCol w:w="993"/>
        <w:gridCol w:w="1389"/>
        <w:gridCol w:w="879"/>
        <w:gridCol w:w="992"/>
        <w:gridCol w:w="1389"/>
        <w:gridCol w:w="784"/>
        <w:gridCol w:w="1087"/>
      </w:tblGrid>
      <w:tr w:rsidR="00ED0D0E" w:rsidRPr="007B7A16" w14:paraId="6DE01661" w14:textId="77777777" w:rsidTr="00CD50AA">
        <w:trPr>
          <w:trHeight w:val="397"/>
        </w:trPr>
        <w:tc>
          <w:tcPr>
            <w:tcW w:w="1672" w:type="dxa"/>
          </w:tcPr>
          <w:p w14:paraId="7C698A7B" w14:textId="77777777" w:rsidR="00ED0D0E" w:rsidRPr="007B7A16" w:rsidRDefault="00ED0D0E" w:rsidP="00CD50AA">
            <w:pPr>
              <w:jc w:val="center"/>
              <w:rPr>
                <w:rFonts w:asciiTheme="minorHAnsi" w:hAnsiTheme="minorHAnsi" w:cstheme="minorHAnsi"/>
                <w:sz w:val="22"/>
                <w:szCs w:val="22"/>
                <w:lang w:val="fr-FR"/>
              </w:rPr>
            </w:pPr>
            <w:bookmarkStart w:id="1" w:name="_Hlk94690356"/>
            <w:r w:rsidRPr="007B7A16">
              <w:rPr>
                <w:rFonts w:asciiTheme="minorHAnsi" w:hAnsiTheme="minorHAnsi" w:cstheme="minorHAnsi"/>
                <w:sz w:val="22"/>
                <w:szCs w:val="22"/>
                <w:lang w:val="fr-FR"/>
              </w:rPr>
              <w:lastRenderedPageBreak/>
              <w:t xml:space="preserve">Nom du donneur / </w:t>
            </w:r>
            <w:r w:rsidRPr="007B7A16">
              <w:rPr>
                <w:rFonts w:asciiTheme="minorHAnsi" w:hAnsiTheme="minorHAnsi" w:cstheme="minorHAnsi"/>
                <w:i/>
                <w:sz w:val="22"/>
                <w:szCs w:val="22"/>
                <w:lang w:val="fr-FR"/>
              </w:rPr>
              <w:t>Donor Name</w:t>
            </w:r>
          </w:p>
        </w:tc>
        <w:tc>
          <w:tcPr>
            <w:tcW w:w="3289" w:type="dxa"/>
            <w:gridSpan w:val="3"/>
            <w:vAlign w:val="center"/>
          </w:tcPr>
          <w:p w14:paraId="77F27E00"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BVD</w:t>
            </w:r>
          </w:p>
        </w:tc>
        <w:tc>
          <w:tcPr>
            <w:tcW w:w="3261" w:type="dxa"/>
            <w:gridSpan w:val="3"/>
            <w:vAlign w:val="center"/>
          </w:tcPr>
          <w:p w14:paraId="2CD8C6CE"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IBR/IPV</w:t>
            </w:r>
          </w:p>
        </w:tc>
        <w:tc>
          <w:tcPr>
            <w:tcW w:w="3260" w:type="dxa"/>
            <w:gridSpan w:val="3"/>
            <w:vAlign w:val="center"/>
          </w:tcPr>
          <w:p w14:paraId="134F899B"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Campylobacteriosis</w:t>
            </w:r>
          </w:p>
        </w:tc>
        <w:tc>
          <w:tcPr>
            <w:tcW w:w="3260" w:type="dxa"/>
            <w:gridSpan w:val="3"/>
          </w:tcPr>
          <w:p w14:paraId="6D5EBEB2" w14:textId="77777777" w:rsidR="00ED0D0E" w:rsidRDefault="00ED0D0E" w:rsidP="00CD50AA">
            <w:pPr>
              <w:jc w:val="center"/>
              <w:rPr>
                <w:rFonts w:asciiTheme="minorHAnsi" w:hAnsiTheme="minorHAnsi" w:cstheme="minorHAnsi"/>
                <w:sz w:val="22"/>
                <w:szCs w:val="22"/>
                <w:lang w:val="en-NZ"/>
              </w:rPr>
            </w:pPr>
          </w:p>
          <w:p w14:paraId="66C6A620"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Trichomoniasis</w:t>
            </w:r>
          </w:p>
        </w:tc>
      </w:tr>
      <w:tr w:rsidR="00ED0D0E" w:rsidRPr="007B7A16" w14:paraId="277E3ED2" w14:textId="77777777" w:rsidTr="00CD50AA">
        <w:trPr>
          <w:trHeight w:val="219"/>
        </w:trPr>
        <w:tc>
          <w:tcPr>
            <w:tcW w:w="1672" w:type="dxa"/>
            <w:vMerge w:val="restart"/>
          </w:tcPr>
          <w:p w14:paraId="48C771A3" w14:textId="77777777" w:rsidR="00ED0D0E" w:rsidRPr="007B7A16" w:rsidRDefault="00ED0D0E" w:rsidP="00CD50AA">
            <w:pPr>
              <w:tabs>
                <w:tab w:val="center" w:pos="4153"/>
                <w:tab w:val="right" w:pos="8306"/>
              </w:tabs>
              <w:spacing w:after="120"/>
              <w:jc w:val="center"/>
              <w:rPr>
                <w:rFonts w:asciiTheme="minorHAnsi" w:hAnsiTheme="minorHAnsi" w:cstheme="minorHAnsi"/>
                <w:sz w:val="22"/>
                <w:szCs w:val="22"/>
                <w:lang w:val="en-NZ"/>
              </w:rPr>
            </w:pPr>
          </w:p>
        </w:tc>
        <w:tc>
          <w:tcPr>
            <w:tcW w:w="1418" w:type="dxa"/>
            <w:vAlign w:val="center"/>
          </w:tcPr>
          <w:p w14:paraId="265F515C"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50" w:type="dxa"/>
            <w:vAlign w:val="center"/>
          </w:tcPr>
          <w:p w14:paraId="31C0F36A"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1021" w:type="dxa"/>
            <w:vAlign w:val="center"/>
          </w:tcPr>
          <w:p w14:paraId="5246FDCD"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vAlign w:val="center"/>
          </w:tcPr>
          <w:p w14:paraId="08838894"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79" w:type="dxa"/>
            <w:vAlign w:val="center"/>
          </w:tcPr>
          <w:p w14:paraId="391B46D8"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993" w:type="dxa"/>
            <w:vAlign w:val="center"/>
          </w:tcPr>
          <w:p w14:paraId="6679A555"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tcBorders>
              <w:bottom w:val="single" w:sz="4" w:space="0" w:color="auto"/>
            </w:tcBorders>
            <w:vAlign w:val="center"/>
          </w:tcPr>
          <w:p w14:paraId="63C8980D"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79" w:type="dxa"/>
            <w:tcBorders>
              <w:bottom w:val="single" w:sz="4" w:space="0" w:color="auto"/>
            </w:tcBorders>
            <w:vAlign w:val="center"/>
          </w:tcPr>
          <w:p w14:paraId="217E1353"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992" w:type="dxa"/>
            <w:tcBorders>
              <w:bottom w:val="single" w:sz="4" w:space="0" w:color="auto"/>
            </w:tcBorders>
            <w:vAlign w:val="center"/>
          </w:tcPr>
          <w:p w14:paraId="7CB82081"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tcBorders>
              <w:bottom w:val="single" w:sz="4" w:space="0" w:color="auto"/>
            </w:tcBorders>
            <w:vAlign w:val="center"/>
          </w:tcPr>
          <w:p w14:paraId="3EC3EE66"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784" w:type="dxa"/>
            <w:tcBorders>
              <w:bottom w:val="single" w:sz="4" w:space="0" w:color="auto"/>
            </w:tcBorders>
            <w:vAlign w:val="center"/>
          </w:tcPr>
          <w:p w14:paraId="7D9D8A81"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1087" w:type="dxa"/>
            <w:tcBorders>
              <w:bottom w:val="single" w:sz="4" w:space="0" w:color="auto"/>
            </w:tcBorders>
            <w:vAlign w:val="center"/>
          </w:tcPr>
          <w:p w14:paraId="1FD773B2"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r>
      <w:tr w:rsidR="00ED0D0E" w:rsidRPr="007B7A16" w14:paraId="1D9A2CFC" w14:textId="77777777" w:rsidTr="00CD50AA">
        <w:trPr>
          <w:trHeight w:val="323"/>
        </w:trPr>
        <w:tc>
          <w:tcPr>
            <w:tcW w:w="1672" w:type="dxa"/>
            <w:vMerge/>
          </w:tcPr>
          <w:p w14:paraId="313CB8E2" w14:textId="77777777" w:rsidR="00ED0D0E" w:rsidRPr="007B7A16" w:rsidRDefault="00ED0D0E" w:rsidP="00CD50AA">
            <w:pPr>
              <w:tabs>
                <w:tab w:val="center" w:pos="4153"/>
                <w:tab w:val="right" w:pos="8306"/>
              </w:tabs>
              <w:spacing w:after="120"/>
              <w:jc w:val="center"/>
              <w:rPr>
                <w:rFonts w:asciiTheme="minorHAnsi" w:hAnsiTheme="minorHAnsi" w:cstheme="minorHAnsi"/>
                <w:sz w:val="22"/>
                <w:szCs w:val="22"/>
                <w:lang w:val="en-NZ"/>
              </w:rPr>
            </w:pPr>
          </w:p>
        </w:tc>
        <w:tc>
          <w:tcPr>
            <w:tcW w:w="1418" w:type="dxa"/>
            <w:vAlign w:val="center"/>
          </w:tcPr>
          <w:p w14:paraId="018D9198" w14:textId="77777777" w:rsidR="00ED0D0E" w:rsidRPr="007B7A16" w:rsidRDefault="00ED0D0E" w:rsidP="00CD50AA">
            <w:pPr>
              <w:jc w:val="center"/>
              <w:rPr>
                <w:rFonts w:asciiTheme="minorHAnsi" w:hAnsiTheme="minorHAnsi" w:cstheme="minorHAnsi"/>
                <w:sz w:val="22"/>
                <w:szCs w:val="22"/>
                <w:lang w:val="en-NZ"/>
              </w:rPr>
            </w:pPr>
          </w:p>
        </w:tc>
        <w:tc>
          <w:tcPr>
            <w:tcW w:w="850" w:type="dxa"/>
            <w:vAlign w:val="center"/>
          </w:tcPr>
          <w:p w14:paraId="2F171F61" w14:textId="77777777" w:rsidR="00ED0D0E" w:rsidRPr="007B7A16" w:rsidRDefault="00ED0D0E" w:rsidP="00CD50AA">
            <w:pPr>
              <w:jc w:val="center"/>
              <w:rPr>
                <w:rFonts w:asciiTheme="minorHAnsi" w:hAnsiTheme="minorHAnsi" w:cstheme="minorHAnsi"/>
                <w:sz w:val="22"/>
                <w:szCs w:val="22"/>
                <w:lang w:val="en-NZ"/>
              </w:rPr>
            </w:pPr>
          </w:p>
        </w:tc>
        <w:tc>
          <w:tcPr>
            <w:tcW w:w="1021" w:type="dxa"/>
            <w:vAlign w:val="center"/>
          </w:tcPr>
          <w:p w14:paraId="251B97B2" w14:textId="77777777" w:rsidR="00ED0D0E" w:rsidRPr="007B7A16" w:rsidRDefault="00ED0D0E" w:rsidP="00CD50AA">
            <w:pPr>
              <w:jc w:val="center"/>
              <w:rPr>
                <w:rFonts w:asciiTheme="minorHAnsi" w:hAnsiTheme="minorHAnsi" w:cstheme="minorHAnsi"/>
                <w:sz w:val="22"/>
                <w:szCs w:val="22"/>
                <w:lang w:val="en-NZ"/>
              </w:rPr>
            </w:pPr>
          </w:p>
        </w:tc>
        <w:tc>
          <w:tcPr>
            <w:tcW w:w="1389" w:type="dxa"/>
            <w:vAlign w:val="center"/>
          </w:tcPr>
          <w:p w14:paraId="2E974345" w14:textId="77777777" w:rsidR="00ED0D0E" w:rsidRPr="007B7A16" w:rsidRDefault="00ED0D0E" w:rsidP="00CD50AA">
            <w:pPr>
              <w:jc w:val="center"/>
              <w:rPr>
                <w:rFonts w:asciiTheme="minorHAnsi" w:hAnsiTheme="minorHAnsi" w:cstheme="minorHAnsi"/>
                <w:sz w:val="22"/>
                <w:szCs w:val="22"/>
                <w:lang w:val="en-NZ"/>
              </w:rPr>
            </w:pPr>
          </w:p>
        </w:tc>
        <w:tc>
          <w:tcPr>
            <w:tcW w:w="879" w:type="dxa"/>
            <w:vAlign w:val="center"/>
          </w:tcPr>
          <w:p w14:paraId="7BFC87B7" w14:textId="77777777" w:rsidR="00ED0D0E" w:rsidRPr="007B7A16" w:rsidRDefault="00ED0D0E" w:rsidP="00CD50AA">
            <w:pPr>
              <w:jc w:val="center"/>
              <w:rPr>
                <w:rFonts w:asciiTheme="minorHAnsi" w:hAnsiTheme="minorHAnsi" w:cstheme="minorHAnsi"/>
                <w:sz w:val="22"/>
                <w:szCs w:val="22"/>
                <w:lang w:val="en-NZ"/>
              </w:rPr>
            </w:pPr>
          </w:p>
        </w:tc>
        <w:tc>
          <w:tcPr>
            <w:tcW w:w="993" w:type="dxa"/>
            <w:vAlign w:val="center"/>
          </w:tcPr>
          <w:p w14:paraId="21EF7147" w14:textId="77777777" w:rsidR="00ED0D0E" w:rsidRPr="007B7A16" w:rsidRDefault="00ED0D0E" w:rsidP="00CD50AA">
            <w:pPr>
              <w:jc w:val="center"/>
              <w:rPr>
                <w:rFonts w:asciiTheme="minorHAnsi" w:hAnsiTheme="minorHAnsi" w:cstheme="minorHAnsi"/>
                <w:sz w:val="22"/>
                <w:szCs w:val="22"/>
                <w:lang w:val="en-NZ"/>
              </w:rPr>
            </w:pPr>
          </w:p>
        </w:tc>
        <w:tc>
          <w:tcPr>
            <w:tcW w:w="1389" w:type="dxa"/>
            <w:vAlign w:val="center"/>
          </w:tcPr>
          <w:p w14:paraId="79D98156" w14:textId="77777777" w:rsidR="00ED0D0E" w:rsidRPr="007B7A16" w:rsidRDefault="00ED0D0E" w:rsidP="00CD50AA">
            <w:pPr>
              <w:jc w:val="center"/>
              <w:rPr>
                <w:rFonts w:asciiTheme="minorHAnsi" w:hAnsiTheme="minorHAnsi" w:cstheme="minorHAnsi"/>
                <w:sz w:val="22"/>
                <w:szCs w:val="22"/>
                <w:lang w:val="en-NZ"/>
              </w:rPr>
            </w:pPr>
          </w:p>
        </w:tc>
        <w:tc>
          <w:tcPr>
            <w:tcW w:w="879" w:type="dxa"/>
            <w:vAlign w:val="center"/>
          </w:tcPr>
          <w:p w14:paraId="2843CA90" w14:textId="77777777" w:rsidR="00ED0D0E" w:rsidRPr="007B7A16" w:rsidRDefault="00ED0D0E" w:rsidP="00CD50AA">
            <w:pPr>
              <w:jc w:val="center"/>
              <w:rPr>
                <w:rFonts w:asciiTheme="minorHAnsi" w:hAnsiTheme="minorHAnsi" w:cstheme="minorHAnsi"/>
                <w:sz w:val="22"/>
                <w:szCs w:val="22"/>
                <w:lang w:val="en-NZ"/>
              </w:rPr>
            </w:pPr>
          </w:p>
        </w:tc>
        <w:tc>
          <w:tcPr>
            <w:tcW w:w="992" w:type="dxa"/>
            <w:vAlign w:val="center"/>
          </w:tcPr>
          <w:p w14:paraId="4BBEB5C7" w14:textId="77777777" w:rsidR="00ED0D0E" w:rsidRPr="007B7A16" w:rsidRDefault="00ED0D0E" w:rsidP="00CD50AA">
            <w:pPr>
              <w:jc w:val="center"/>
              <w:rPr>
                <w:rFonts w:asciiTheme="minorHAnsi" w:hAnsiTheme="minorHAnsi" w:cstheme="minorHAnsi"/>
                <w:sz w:val="22"/>
                <w:szCs w:val="22"/>
                <w:lang w:val="en-NZ"/>
              </w:rPr>
            </w:pPr>
          </w:p>
        </w:tc>
        <w:tc>
          <w:tcPr>
            <w:tcW w:w="3260" w:type="dxa"/>
            <w:gridSpan w:val="3"/>
          </w:tcPr>
          <w:p w14:paraId="6E50675C" w14:textId="77777777" w:rsidR="00ED0D0E" w:rsidRPr="007B7A16" w:rsidRDefault="00ED0D0E" w:rsidP="00CD50AA">
            <w:pPr>
              <w:jc w:val="center"/>
              <w:rPr>
                <w:rFonts w:asciiTheme="minorHAnsi" w:hAnsiTheme="minorHAnsi" w:cstheme="minorHAnsi"/>
                <w:sz w:val="22"/>
                <w:szCs w:val="22"/>
                <w:lang w:val="en-NZ"/>
              </w:rPr>
            </w:pPr>
          </w:p>
        </w:tc>
      </w:tr>
      <w:tr w:rsidR="00ED0D0E" w:rsidRPr="007B7A16" w14:paraId="6FE5DF05" w14:textId="77777777" w:rsidTr="00CD50AA">
        <w:trPr>
          <w:trHeight w:val="397"/>
        </w:trPr>
        <w:tc>
          <w:tcPr>
            <w:tcW w:w="1672" w:type="dxa"/>
            <w:vMerge/>
          </w:tcPr>
          <w:p w14:paraId="3EBC7D10" w14:textId="77777777" w:rsidR="00ED0D0E" w:rsidRPr="007B7A16" w:rsidRDefault="00ED0D0E" w:rsidP="00CD50AA">
            <w:pPr>
              <w:spacing w:after="120"/>
              <w:jc w:val="center"/>
              <w:rPr>
                <w:rFonts w:asciiTheme="minorHAnsi" w:hAnsiTheme="minorHAnsi" w:cstheme="minorHAnsi"/>
                <w:sz w:val="22"/>
                <w:szCs w:val="22"/>
                <w:lang w:val="en-NZ"/>
              </w:rPr>
            </w:pPr>
          </w:p>
        </w:tc>
        <w:tc>
          <w:tcPr>
            <w:tcW w:w="3289" w:type="dxa"/>
            <w:gridSpan w:val="3"/>
            <w:vAlign w:val="center"/>
          </w:tcPr>
          <w:p w14:paraId="6016AD85"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Q Fever</w:t>
            </w:r>
          </w:p>
        </w:tc>
        <w:tc>
          <w:tcPr>
            <w:tcW w:w="3261" w:type="dxa"/>
            <w:gridSpan w:val="3"/>
            <w:vAlign w:val="center"/>
          </w:tcPr>
          <w:p w14:paraId="610BB7EF"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EHD</w:t>
            </w:r>
          </w:p>
        </w:tc>
        <w:tc>
          <w:tcPr>
            <w:tcW w:w="3260" w:type="dxa"/>
            <w:gridSpan w:val="3"/>
            <w:vAlign w:val="center"/>
          </w:tcPr>
          <w:p w14:paraId="199C25E4"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BT</w:t>
            </w:r>
          </w:p>
        </w:tc>
        <w:tc>
          <w:tcPr>
            <w:tcW w:w="3260" w:type="dxa"/>
            <w:gridSpan w:val="3"/>
          </w:tcPr>
          <w:p w14:paraId="16665C0B" w14:textId="77777777" w:rsidR="00ED0D0E" w:rsidRPr="007B7A16" w:rsidRDefault="00ED0D0E" w:rsidP="00CD50AA">
            <w:pPr>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EBL</w:t>
            </w:r>
          </w:p>
        </w:tc>
      </w:tr>
      <w:tr w:rsidR="00ED0D0E" w:rsidRPr="007B7A16" w14:paraId="34E740C9" w14:textId="77777777" w:rsidTr="00CD50AA">
        <w:trPr>
          <w:trHeight w:val="219"/>
        </w:trPr>
        <w:tc>
          <w:tcPr>
            <w:tcW w:w="1672" w:type="dxa"/>
            <w:vMerge/>
          </w:tcPr>
          <w:p w14:paraId="60A9B887" w14:textId="77777777" w:rsidR="00ED0D0E" w:rsidRPr="007B7A16" w:rsidRDefault="00ED0D0E" w:rsidP="00CD50AA">
            <w:pPr>
              <w:spacing w:after="120"/>
              <w:jc w:val="center"/>
              <w:rPr>
                <w:rFonts w:asciiTheme="minorHAnsi" w:hAnsiTheme="minorHAnsi" w:cstheme="minorHAnsi"/>
                <w:sz w:val="22"/>
                <w:szCs w:val="22"/>
                <w:lang w:val="en-NZ"/>
              </w:rPr>
            </w:pPr>
          </w:p>
        </w:tc>
        <w:tc>
          <w:tcPr>
            <w:tcW w:w="1418" w:type="dxa"/>
            <w:vAlign w:val="center"/>
          </w:tcPr>
          <w:p w14:paraId="6A18FAAB"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50" w:type="dxa"/>
            <w:vAlign w:val="center"/>
          </w:tcPr>
          <w:p w14:paraId="5B5553FA"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1021" w:type="dxa"/>
            <w:vAlign w:val="center"/>
          </w:tcPr>
          <w:p w14:paraId="73838033"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vAlign w:val="center"/>
          </w:tcPr>
          <w:p w14:paraId="16DA1153"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79" w:type="dxa"/>
            <w:vAlign w:val="center"/>
          </w:tcPr>
          <w:p w14:paraId="46D76D1A"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993" w:type="dxa"/>
            <w:vAlign w:val="center"/>
          </w:tcPr>
          <w:p w14:paraId="51815104"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tcBorders>
              <w:bottom w:val="single" w:sz="4" w:space="0" w:color="auto"/>
            </w:tcBorders>
            <w:vAlign w:val="center"/>
          </w:tcPr>
          <w:p w14:paraId="690DE6BC"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879" w:type="dxa"/>
            <w:tcBorders>
              <w:bottom w:val="single" w:sz="4" w:space="0" w:color="auto"/>
            </w:tcBorders>
            <w:vAlign w:val="center"/>
          </w:tcPr>
          <w:p w14:paraId="5559A3CC"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992" w:type="dxa"/>
            <w:tcBorders>
              <w:bottom w:val="single" w:sz="4" w:space="0" w:color="auto"/>
            </w:tcBorders>
            <w:vAlign w:val="center"/>
          </w:tcPr>
          <w:p w14:paraId="6AED995B"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c>
          <w:tcPr>
            <w:tcW w:w="1389" w:type="dxa"/>
            <w:tcBorders>
              <w:bottom w:val="single" w:sz="4" w:space="0" w:color="auto"/>
            </w:tcBorders>
            <w:vAlign w:val="center"/>
          </w:tcPr>
          <w:p w14:paraId="38212681"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Date dd/mm/yyyy</w:t>
            </w:r>
          </w:p>
        </w:tc>
        <w:tc>
          <w:tcPr>
            <w:tcW w:w="784" w:type="dxa"/>
            <w:tcBorders>
              <w:bottom w:val="single" w:sz="4" w:space="0" w:color="auto"/>
            </w:tcBorders>
            <w:vAlign w:val="center"/>
          </w:tcPr>
          <w:p w14:paraId="6ACEF2CF"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Test</w:t>
            </w:r>
          </w:p>
        </w:tc>
        <w:tc>
          <w:tcPr>
            <w:tcW w:w="1087" w:type="dxa"/>
            <w:tcBorders>
              <w:bottom w:val="single" w:sz="4" w:space="0" w:color="auto"/>
            </w:tcBorders>
            <w:vAlign w:val="center"/>
          </w:tcPr>
          <w:p w14:paraId="2045E823" w14:textId="77777777" w:rsidR="00ED0D0E" w:rsidRPr="007B7A16" w:rsidRDefault="00ED0D0E" w:rsidP="00CD50AA">
            <w:pPr>
              <w:tabs>
                <w:tab w:val="center" w:pos="4153"/>
                <w:tab w:val="right" w:pos="8306"/>
              </w:tabs>
              <w:jc w:val="center"/>
              <w:rPr>
                <w:rFonts w:asciiTheme="minorHAnsi" w:hAnsiTheme="minorHAnsi" w:cstheme="minorHAnsi"/>
                <w:sz w:val="22"/>
                <w:szCs w:val="22"/>
                <w:lang w:val="en-NZ"/>
              </w:rPr>
            </w:pPr>
            <w:r w:rsidRPr="007B7A16">
              <w:rPr>
                <w:rFonts w:asciiTheme="minorHAnsi" w:hAnsiTheme="minorHAnsi" w:cstheme="minorHAnsi"/>
                <w:sz w:val="22"/>
                <w:szCs w:val="22"/>
                <w:lang w:val="en-NZ"/>
              </w:rPr>
              <w:t>Result</w:t>
            </w:r>
          </w:p>
        </w:tc>
      </w:tr>
      <w:tr w:rsidR="00ED0D0E" w:rsidRPr="007B7A16" w14:paraId="5DE33507" w14:textId="77777777" w:rsidTr="00CD50AA">
        <w:trPr>
          <w:trHeight w:val="323"/>
        </w:trPr>
        <w:tc>
          <w:tcPr>
            <w:tcW w:w="1672" w:type="dxa"/>
            <w:vMerge/>
          </w:tcPr>
          <w:p w14:paraId="26AD3018" w14:textId="77777777" w:rsidR="00ED0D0E" w:rsidRPr="007B7A16" w:rsidRDefault="00ED0D0E" w:rsidP="00CD50AA">
            <w:pPr>
              <w:spacing w:after="120"/>
              <w:jc w:val="center"/>
              <w:rPr>
                <w:rFonts w:asciiTheme="minorHAnsi" w:hAnsiTheme="minorHAnsi" w:cstheme="minorHAnsi"/>
                <w:sz w:val="22"/>
                <w:szCs w:val="22"/>
                <w:lang w:val="en-NZ"/>
              </w:rPr>
            </w:pPr>
          </w:p>
        </w:tc>
        <w:tc>
          <w:tcPr>
            <w:tcW w:w="1418" w:type="dxa"/>
            <w:vAlign w:val="center"/>
          </w:tcPr>
          <w:p w14:paraId="5D1AD0B9" w14:textId="77777777" w:rsidR="00ED0D0E" w:rsidRPr="007B7A16" w:rsidRDefault="00ED0D0E" w:rsidP="00CD50AA">
            <w:pPr>
              <w:jc w:val="center"/>
              <w:rPr>
                <w:rFonts w:asciiTheme="minorHAnsi" w:hAnsiTheme="minorHAnsi" w:cstheme="minorHAnsi"/>
                <w:sz w:val="22"/>
                <w:szCs w:val="22"/>
                <w:lang w:val="en-NZ"/>
              </w:rPr>
            </w:pPr>
          </w:p>
        </w:tc>
        <w:tc>
          <w:tcPr>
            <w:tcW w:w="850" w:type="dxa"/>
            <w:vAlign w:val="center"/>
          </w:tcPr>
          <w:p w14:paraId="68C63866" w14:textId="77777777" w:rsidR="00ED0D0E" w:rsidRPr="007B7A16" w:rsidRDefault="00ED0D0E" w:rsidP="00CD50AA">
            <w:pPr>
              <w:jc w:val="center"/>
              <w:rPr>
                <w:rFonts w:asciiTheme="minorHAnsi" w:hAnsiTheme="minorHAnsi" w:cstheme="minorHAnsi"/>
                <w:sz w:val="22"/>
                <w:szCs w:val="22"/>
                <w:lang w:val="en-NZ"/>
              </w:rPr>
            </w:pPr>
          </w:p>
        </w:tc>
        <w:tc>
          <w:tcPr>
            <w:tcW w:w="1021" w:type="dxa"/>
            <w:vAlign w:val="center"/>
          </w:tcPr>
          <w:p w14:paraId="176E902D" w14:textId="77777777" w:rsidR="00ED0D0E" w:rsidRPr="007B7A16" w:rsidRDefault="00ED0D0E" w:rsidP="00CD50AA">
            <w:pPr>
              <w:jc w:val="center"/>
              <w:rPr>
                <w:rFonts w:asciiTheme="minorHAnsi" w:hAnsiTheme="minorHAnsi" w:cstheme="minorHAnsi"/>
                <w:sz w:val="22"/>
                <w:szCs w:val="22"/>
                <w:lang w:val="en-NZ"/>
              </w:rPr>
            </w:pPr>
          </w:p>
        </w:tc>
        <w:tc>
          <w:tcPr>
            <w:tcW w:w="1389" w:type="dxa"/>
            <w:vAlign w:val="center"/>
          </w:tcPr>
          <w:p w14:paraId="079DD023" w14:textId="77777777" w:rsidR="00ED0D0E" w:rsidRPr="007B7A16" w:rsidRDefault="00ED0D0E" w:rsidP="00CD50AA">
            <w:pPr>
              <w:jc w:val="center"/>
              <w:rPr>
                <w:rFonts w:asciiTheme="minorHAnsi" w:hAnsiTheme="minorHAnsi" w:cstheme="minorHAnsi"/>
                <w:sz w:val="22"/>
                <w:szCs w:val="22"/>
                <w:lang w:val="en-NZ"/>
              </w:rPr>
            </w:pPr>
          </w:p>
        </w:tc>
        <w:tc>
          <w:tcPr>
            <w:tcW w:w="879" w:type="dxa"/>
            <w:vAlign w:val="center"/>
          </w:tcPr>
          <w:p w14:paraId="4C46949F" w14:textId="77777777" w:rsidR="00ED0D0E" w:rsidRPr="007B7A16" w:rsidRDefault="00ED0D0E" w:rsidP="00CD50AA">
            <w:pPr>
              <w:jc w:val="center"/>
              <w:rPr>
                <w:rFonts w:asciiTheme="minorHAnsi" w:hAnsiTheme="minorHAnsi" w:cstheme="minorHAnsi"/>
                <w:sz w:val="22"/>
                <w:szCs w:val="22"/>
                <w:lang w:val="en-NZ"/>
              </w:rPr>
            </w:pPr>
          </w:p>
        </w:tc>
        <w:tc>
          <w:tcPr>
            <w:tcW w:w="993" w:type="dxa"/>
            <w:vAlign w:val="center"/>
          </w:tcPr>
          <w:p w14:paraId="4AC083A8" w14:textId="77777777" w:rsidR="00ED0D0E" w:rsidRPr="007B7A16" w:rsidRDefault="00ED0D0E" w:rsidP="00CD50AA">
            <w:pPr>
              <w:jc w:val="center"/>
              <w:rPr>
                <w:rFonts w:asciiTheme="minorHAnsi" w:hAnsiTheme="minorHAnsi" w:cstheme="minorHAnsi"/>
                <w:sz w:val="22"/>
                <w:szCs w:val="22"/>
                <w:lang w:val="en-NZ"/>
              </w:rPr>
            </w:pPr>
          </w:p>
        </w:tc>
        <w:tc>
          <w:tcPr>
            <w:tcW w:w="1389" w:type="dxa"/>
            <w:vAlign w:val="center"/>
          </w:tcPr>
          <w:p w14:paraId="5687B373" w14:textId="77777777" w:rsidR="00ED0D0E" w:rsidRPr="007B7A16" w:rsidRDefault="00ED0D0E" w:rsidP="00CD50AA">
            <w:pPr>
              <w:jc w:val="center"/>
              <w:rPr>
                <w:rFonts w:asciiTheme="minorHAnsi" w:hAnsiTheme="minorHAnsi" w:cstheme="minorHAnsi"/>
                <w:sz w:val="22"/>
                <w:szCs w:val="22"/>
                <w:lang w:val="en-NZ"/>
              </w:rPr>
            </w:pPr>
          </w:p>
        </w:tc>
        <w:tc>
          <w:tcPr>
            <w:tcW w:w="879" w:type="dxa"/>
            <w:vAlign w:val="center"/>
          </w:tcPr>
          <w:p w14:paraId="2EFC2070" w14:textId="77777777" w:rsidR="00ED0D0E" w:rsidRPr="007B7A16" w:rsidRDefault="00ED0D0E" w:rsidP="00CD50AA">
            <w:pPr>
              <w:jc w:val="center"/>
              <w:rPr>
                <w:rFonts w:asciiTheme="minorHAnsi" w:hAnsiTheme="minorHAnsi" w:cstheme="minorHAnsi"/>
                <w:sz w:val="22"/>
                <w:szCs w:val="22"/>
                <w:lang w:val="en-NZ"/>
              </w:rPr>
            </w:pPr>
          </w:p>
        </w:tc>
        <w:tc>
          <w:tcPr>
            <w:tcW w:w="992" w:type="dxa"/>
            <w:vAlign w:val="center"/>
          </w:tcPr>
          <w:p w14:paraId="1975447A" w14:textId="77777777" w:rsidR="00ED0D0E" w:rsidRPr="007B7A16" w:rsidRDefault="00ED0D0E" w:rsidP="00CD50AA">
            <w:pPr>
              <w:jc w:val="center"/>
              <w:rPr>
                <w:rFonts w:asciiTheme="minorHAnsi" w:hAnsiTheme="minorHAnsi" w:cstheme="minorHAnsi"/>
                <w:sz w:val="22"/>
                <w:szCs w:val="22"/>
                <w:lang w:val="en-NZ"/>
              </w:rPr>
            </w:pPr>
          </w:p>
        </w:tc>
        <w:tc>
          <w:tcPr>
            <w:tcW w:w="3260" w:type="dxa"/>
            <w:gridSpan w:val="3"/>
          </w:tcPr>
          <w:p w14:paraId="42D0C35A" w14:textId="77777777" w:rsidR="00ED0D0E" w:rsidRPr="007B7A16" w:rsidRDefault="00ED0D0E" w:rsidP="00CD50AA">
            <w:pPr>
              <w:jc w:val="center"/>
              <w:rPr>
                <w:rFonts w:asciiTheme="minorHAnsi" w:hAnsiTheme="minorHAnsi" w:cstheme="minorHAnsi"/>
                <w:sz w:val="22"/>
                <w:szCs w:val="22"/>
                <w:lang w:val="en-NZ"/>
              </w:rPr>
            </w:pPr>
          </w:p>
        </w:tc>
      </w:tr>
      <w:bookmarkEnd w:id="1"/>
    </w:tbl>
    <w:p w14:paraId="70762582" w14:textId="77777777" w:rsidR="00A46ED6" w:rsidRPr="00A46ED6" w:rsidRDefault="00A46ED6" w:rsidP="00A46ED6">
      <w:pPr>
        <w:jc w:val="center"/>
        <w:rPr>
          <w:rFonts w:ascii="Arial" w:hAnsi="Arial" w:cs="Arial"/>
          <w:b/>
          <w:sz w:val="20"/>
          <w:szCs w:val="24"/>
          <w:lang w:eastAsia="en-AU"/>
        </w:rPr>
      </w:pPr>
    </w:p>
    <w:p w14:paraId="7F89CF81" w14:textId="77777777" w:rsidR="00A46ED6" w:rsidRPr="00A46ED6" w:rsidRDefault="00A46ED6" w:rsidP="00A46ED6">
      <w:pPr>
        <w:jc w:val="center"/>
        <w:rPr>
          <w:rFonts w:ascii="Arial" w:hAnsi="Arial" w:cs="Arial"/>
          <w:b/>
          <w:sz w:val="20"/>
          <w:szCs w:val="24"/>
          <w:lang w:eastAsia="en-AU"/>
        </w:rPr>
      </w:pPr>
    </w:p>
    <w:p w14:paraId="64EA7BA0" w14:textId="77777777" w:rsidR="00A46ED6" w:rsidRPr="00ED0D0E" w:rsidRDefault="00ED0D0E" w:rsidP="00ED0D0E">
      <w:pPr>
        <w:rPr>
          <w:rFonts w:ascii="Arial" w:hAnsi="Arial" w:cs="Arial"/>
          <w:b/>
          <w:color w:val="FF0000"/>
          <w:sz w:val="22"/>
          <w:szCs w:val="22"/>
          <w:lang w:eastAsia="en-AU"/>
        </w:rPr>
      </w:pPr>
      <w:r>
        <w:rPr>
          <w:rFonts w:ascii="Arial" w:hAnsi="Arial" w:cs="Arial"/>
          <w:b/>
          <w:color w:val="FF0000"/>
          <w:sz w:val="22"/>
          <w:szCs w:val="22"/>
          <w:lang w:eastAsia="en-AU"/>
        </w:rPr>
        <w:t>E</w:t>
      </w:r>
      <w:r w:rsidRPr="00ED0D0E">
        <w:rPr>
          <w:rFonts w:ascii="Arial" w:hAnsi="Arial" w:cs="Arial"/>
          <w:b/>
          <w:color w:val="FF0000"/>
          <w:sz w:val="22"/>
          <w:szCs w:val="22"/>
          <w:lang w:eastAsia="en-AU"/>
        </w:rPr>
        <w:t>nter additional information</w:t>
      </w:r>
      <w:r w:rsidR="00DC42D1">
        <w:rPr>
          <w:rFonts w:ascii="Arial" w:hAnsi="Arial" w:cs="Arial"/>
          <w:b/>
          <w:color w:val="FF0000"/>
          <w:sz w:val="22"/>
          <w:szCs w:val="22"/>
          <w:lang w:eastAsia="en-AU"/>
        </w:rPr>
        <w:t xml:space="preserve"> as a separate attachment</w:t>
      </w:r>
      <w:r w:rsidRPr="00ED0D0E">
        <w:rPr>
          <w:rFonts w:ascii="Arial" w:hAnsi="Arial" w:cs="Arial"/>
          <w:b/>
          <w:color w:val="FF0000"/>
          <w:sz w:val="22"/>
          <w:szCs w:val="22"/>
          <w:lang w:eastAsia="en-AU"/>
        </w:rPr>
        <w:t xml:space="preserve"> concerning </w:t>
      </w:r>
      <w:r w:rsidRPr="00CE2C04">
        <w:rPr>
          <w:rFonts w:ascii="Arial" w:hAnsi="Arial" w:cs="Arial"/>
          <w:b/>
          <w:color w:val="FF0000"/>
          <w:sz w:val="22"/>
          <w:szCs w:val="22"/>
          <w:lang w:eastAsia="en-AU"/>
        </w:rPr>
        <w:t>the donor male and the semen,</w:t>
      </w:r>
      <w:r>
        <w:rPr>
          <w:rFonts w:ascii="Arial" w:hAnsi="Arial" w:cs="Arial"/>
          <w:b/>
          <w:color w:val="FF0000"/>
          <w:sz w:val="22"/>
          <w:szCs w:val="22"/>
          <w:lang w:eastAsia="en-AU"/>
        </w:rPr>
        <w:t xml:space="preserve"> if not entered under </w:t>
      </w:r>
      <w:r w:rsidRPr="00ED0D0E">
        <w:rPr>
          <w:rFonts w:ascii="Arial" w:hAnsi="Arial" w:cs="Arial"/>
          <w:b/>
          <w:color w:val="FF0000"/>
          <w:sz w:val="22"/>
          <w:szCs w:val="22"/>
          <w:lang w:eastAsia="en-AU"/>
        </w:rPr>
        <w:t xml:space="preserve">point 3 </w:t>
      </w:r>
      <w:r w:rsidR="00F66E39">
        <w:rPr>
          <w:rFonts w:ascii="Arial" w:hAnsi="Arial" w:cs="Arial"/>
          <w:b/>
          <w:color w:val="FF0000"/>
          <w:sz w:val="22"/>
          <w:szCs w:val="22"/>
          <w:lang w:eastAsia="en-AU"/>
        </w:rPr>
        <w:t xml:space="preserve">and </w:t>
      </w:r>
      <w:r w:rsidRPr="00ED0D0E">
        <w:rPr>
          <w:rFonts w:ascii="Arial" w:hAnsi="Arial" w:cs="Arial"/>
          <w:b/>
          <w:color w:val="FF0000"/>
          <w:sz w:val="22"/>
          <w:szCs w:val="22"/>
          <w:lang w:eastAsia="en-AU"/>
        </w:rPr>
        <w:t>point 4</w:t>
      </w:r>
      <w:r w:rsidR="00B17C6D">
        <w:rPr>
          <w:rFonts w:ascii="Arial" w:hAnsi="Arial" w:cs="Arial"/>
          <w:b/>
          <w:color w:val="FF0000"/>
          <w:sz w:val="22"/>
          <w:szCs w:val="22"/>
          <w:lang w:eastAsia="en-AU"/>
        </w:rPr>
        <w:t xml:space="preserve"> above.</w:t>
      </w:r>
    </w:p>
    <w:p w14:paraId="12959B65" w14:textId="77777777" w:rsidR="00ED0D0E" w:rsidRDefault="00ED0D0E" w:rsidP="00ED0D0E">
      <w:pPr>
        <w:rPr>
          <w:rFonts w:ascii="Arial" w:hAnsi="Arial" w:cs="Arial"/>
          <w:b/>
          <w:sz w:val="20"/>
          <w:szCs w:val="24"/>
          <w:lang w:eastAsia="en-AU"/>
        </w:rPr>
      </w:pPr>
    </w:p>
    <w:p w14:paraId="1077253F" w14:textId="77777777" w:rsidR="00ED0D0E" w:rsidRDefault="00ED0D0E" w:rsidP="00ED0D0E">
      <w:pPr>
        <w:rPr>
          <w:rFonts w:ascii="Arial" w:hAnsi="Arial" w:cs="Arial"/>
          <w:b/>
          <w:sz w:val="20"/>
          <w:szCs w:val="24"/>
          <w:lang w:eastAsia="en-AU"/>
        </w:rPr>
      </w:pPr>
    </w:p>
    <w:p w14:paraId="45DC942A" w14:textId="77777777" w:rsidR="00842C75" w:rsidRDefault="00842C75" w:rsidP="00ED0D0E">
      <w:pPr>
        <w:rPr>
          <w:rFonts w:ascii="Arial" w:hAnsi="Arial" w:cs="Arial"/>
          <w:b/>
          <w:sz w:val="20"/>
          <w:szCs w:val="24"/>
          <w:lang w:eastAsia="en-AU"/>
        </w:rPr>
      </w:pPr>
    </w:p>
    <w:p w14:paraId="3A2CE487" w14:textId="77777777" w:rsidR="00ED0D0E" w:rsidRPr="00A46ED6" w:rsidRDefault="00ED0D0E" w:rsidP="00ED0D0E">
      <w:pPr>
        <w:rPr>
          <w:rFonts w:ascii="Arial" w:hAnsi="Arial" w:cs="Arial"/>
          <w:b/>
          <w:sz w:val="20"/>
          <w:szCs w:val="24"/>
          <w:lang w:eastAsia="en-AU"/>
        </w:rPr>
      </w:pPr>
    </w:p>
    <w:p w14:paraId="6747DDA4"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BBE2BDB" w14:textId="77777777" w:rsidTr="00AC4A63">
        <w:trPr>
          <w:cantSplit/>
        </w:trPr>
        <w:tc>
          <w:tcPr>
            <w:tcW w:w="4253" w:type="dxa"/>
            <w:tcBorders>
              <w:top w:val="dotted" w:sz="4" w:space="0" w:color="auto"/>
              <w:left w:val="nil"/>
              <w:bottom w:val="nil"/>
              <w:right w:val="nil"/>
            </w:tcBorders>
          </w:tcPr>
          <w:p w14:paraId="4B0ECB2C"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119534B9"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2414599A" w14:textId="77777777" w:rsidR="00340508" w:rsidRPr="00CE1A5A" w:rsidRDefault="00340508" w:rsidP="00AC4A63">
            <w:pPr>
              <w:tabs>
                <w:tab w:val="left" w:pos="1755"/>
              </w:tabs>
              <w:jc w:val="center"/>
              <w:rPr>
                <w:b/>
                <w:bCs/>
              </w:rPr>
            </w:pPr>
            <w:r w:rsidRPr="00CE1A5A">
              <w:rPr>
                <w:b/>
                <w:bCs/>
              </w:rPr>
              <w:t xml:space="preserve">Date </w:t>
            </w:r>
          </w:p>
        </w:tc>
      </w:tr>
    </w:tbl>
    <w:p w14:paraId="09A55245" w14:textId="77777777" w:rsidR="00340508" w:rsidRPr="00E001C0" w:rsidRDefault="00340508" w:rsidP="003E7341"/>
    <w:sectPr w:rsidR="00340508" w:rsidRPr="00E001C0" w:rsidSect="00BB2E77">
      <w:pgSz w:w="16840" w:h="11907" w:orient="landscape" w:code="9"/>
      <w:pgMar w:top="737" w:right="851" w:bottom="737"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2E9C" w14:textId="77777777" w:rsidR="00727AC2" w:rsidRDefault="00727AC2">
      <w:r>
        <w:separator/>
      </w:r>
    </w:p>
  </w:endnote>
  <w:endnote w:type="continuationSeparator" w:id="0">
    <w:p w14:paraId="78E2AEB2" w14:textId="77777777" w:rsidR="00727AC2" w:rsidRDefault="0072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E109" w14:textId="77777777" w:rsidR="003F683E" w:rsidRDefault="003F683E" w:rsidP="00CE731A">
    <w:pPr>
      <w:pStyle w:val="DocumentMap"/>
      <w:shd w:val="clear" w:color="auto" w:fill="auto"/>
      <w:tabs>
        <w:tab w:val="left" w:pos="4650"/>
      </w:tabs>
      <w:ind w:left="-142"/>
      <w:rPr>
        <w:b/>
        <w:spacing w:val="30"/>
      </w:rPr>
    </w:pPr>
    <w:r>
      <w:rPr>
        <w:b/>
        <w:spacing w:val="30"/>
      </w:rPr>
      <w:tab/>
    </w:r>
  </w:p>
  <w:p w14:paraId="7F4F1472" w14:textId="77777777" w:rsidR="003F683E" w:rsidRDefault="003F683E">
    <w:pPr>
      <w:pStyle w:val="Footer"/>
      <w:rPr>
        <w:rFonts w:ascii="Tahoma" w:hAnsi="Tahoma" w:cs="Tahoma"/>
        <w:sz w:val="18"/>
      </w:rPr>
    </w:pPr>
    <w:r>
      <w:rPr>
        <w:rFonts w:ascii="Tahoma" w:hAnsi="Tahoma" w:cs="Tahoma"/>
        <w:sz w:val="18"/>
      </w:rPr>
      <w:t xml:space="preserve"> </w:t>
    </w:r>
  </w:p>
  <w:p w14:paraId="17D05520" w14:textId="77777777" w:rsidR="003F683E" w:rsidRPr="005A23A4" w:rsidRDefault="00005ACA" w:rsidP="00005ACA">
    <w:pPr>
      <w:pStyle w:val="Footer"/>
      <w:jc w:val="right"/>
    </w:pPr>
    <w:r>
      <w:rPr>
        <w:rFonts w:ascii="Tahoma" w:hAnsi="Tahoma" w:cs="Tahoma"/>
        <w:sz w:val="18"/>
      </w:rPr>
      <w:t xml:space="preserve">  CVD_</w:t>
    </w:r>
    <w:r w:rsidR="00827523" w:rsidRPr="00827523">
      <w:rPr>
        <w:rFonts w:ascii="Tahoma" w:hAnsi="Tahoma" w:cs="Tahoma"/>
        <w:sz w:val="18"/>
      </w:rPr>
      <w:t xml:space="preserve"> </w:t>
    </w:r>
    <w:r w:rsidR="00DC42D1">
      <w:rPr>
        <w:rFonts w:ascii="Tahoma" w:hAnsi="Tahoma" w:cs="Tahoma"/>
        <w:sz w:val="18"/>
      </w:rPr>
      <w:t>New Caledonia BovSem 2022 02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CF26" w14:textId="77777777" w:rsidR="00727AC2" w:rsidRDefault="00727AC2">
      <w:r>
        <w:separator/>
      </w:r>
    </w:p>
  </w:footnote>
  <w:footnote w:type="continuationSeparator" w:id="0">
    <w:p w14:paraId="1CE644E3" w14:textId="77777777" w:rsidR="00727AC2" w:rsidRDefault="0072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61AD2251" w14:textId="77777777" w:rsidTr="00ED723E">
      <w:trPr>
        <w:cantSplit/>
        <w:trHeight w:val="310"/>
      </w:trPr>
      <w:tc>
        <w:tcPr>
          <w:tcW w:w="10474" w:type="dxa"/>
          <w:vMerge w:val="restart"/>
        </w:tcPr>
        <w:p w14:paraId="72091665" w14:textId="77777777" w:rsidR="00896B37" w:rsidRDefault="00896B37"/>
      </w:tc>
    </w:tr>
    <w:tr w:rsidR="00896B37" w14:paraId="0B270D58" w14:textId="77777777" w:rsidTr="00ED723E">
      <w:trPr>
        <w:cantSplit/>
        <w:trHeight w:val="276"/>
      </w:trPr>
      <w:tc>
        <w:tcPr>
          <w:tcW w:w="10474" w:type="dxa"/>
          <w:vMerge/>
        </w:tcPr>
        <w:p w14:paraId="4A0A608E" w14:textId="77777777" w:rsidR="00896B37" w:rsidRDefault="00896B37"/>
      </w:tc>
    </w:tr>
    <w:tr w:rsidR="00896B37" w14:paraId="1290E913" w14:textId="77777777" w:rsidTr="00ED723E">
      <w:trPr>
        <w:cantSplit/>
        <w:trHeight w:hRule="exact" w:val="480"/>
      </w:trPr>
      <w:tc>
        <w:tcPr>
          <w:tcW w:w="10474" w:type="dxa"/>
          <w:vMerge/>
        </w:tcPr>
        <w:p w14:paraId="74378FB4" w14:textId="77777777" w:rsidR="00896B37" w:rsidRDefault="00896B37"/>
      </w:tc>
    </w:tr>
  </w:tbl>
  <w:p w14:paraId="5C4A3AF8"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283977">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283977">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5E00ABAA"/>
    <w:lvl w:ilvl="0">
      <w:start w:val="1"/>
      <w:numFmt w:val="decimal"/>
      <w:lvlText w:val="%1."/>
      <w:lvlJc w:val="left"/>
      <w:pPr>
        <w:ind w:left="360" w:hanging="360"/>
      </w:pPr>
      <w:rPr>
        <w:strike w:val="0"/>
        <w:dstrike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5"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0"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15"/>
  </w:num>
  <w:num w:numId="5">
    <w:abstractNumId w:val="17"/>
  </w:num>
  <w:num w:numId="6">
    <w:abstractNumId w:val="2"/>
  </w:num>
  <w:num w:numId="7">
    <w:abstractNumId w:val="16"/>
  </w:num>
  <w:num w:numId="8">
    <w:abstractNumId w:val="3"/>
  </w:num>
  <w:num w:numId="9">
    <w:abstractNumId w:val="5"/>
  </w:num>
  <w:num w:numId="10">
    <w:abstractNumId w:val="10"/>
  </w:num>
  <w:num w:numId="11">
    <w:abstractNumId w:val="1"/>
  </w:num>
  <w:num w:numId="12">
    <w:abstractNumId w:val="11"/>
  </w:num>
  <w:num w:numId="13">
    <w:abstractNumId w:val="13"/>
  </w:num>
  <w:num w:numId="14">
    <w:abstractNumId w:val="0"/>
  </w:num>
  <w:num w:numId="15">
    <w:abstractNumId w:val="4"/>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C2"/>
    <w:rsid w:val="00005ACA"/>
    <w:rsid w:val="00007A87"/>
    <w:rsid w:val="00011E52"/>
    <w:rsid w:val="000132A5"/>
    <w:rsid w:val="000229C2"/>
    <w:rsid w:val="00031133"/>
    <w:rsid w:val="0003577B"/>
    <w:rsid w:val="0005557E"/>
    <w:rsid w:val="0008010C"/>
    <w:rsid w:val="000A3013"/>
    <w:rsid w:val="000A45AE"/>
    <w:rsid w:val="000B3290"/>
    <w:rsid w:val="000C4C95"/>
    <w:rsid w:val="000F6A66"/>
    <w:rsid w:val="000F6B65"/>
    <w:rsid w:val="00102259"/>
    <w:rsid w:val="00104F27"/>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219DE"/>
    <w:rsid w:val="00225B06"/>
    <w:rsid w:val="002361A3"/>
    <w:rsid w:val="00283977"/>
    <w:rsid w:val="002C5869"/>
    <w:rsid w:val="002C5D33"/>
    <w:rsid w:val="002D45F2"/>
    <w:rsid w:val="002D4FF1"/>
    <w:rsid w:val="002D741B"/>
    <w:rsid w:val="002F6641"/>
    <w:rsid w:val="0030125C"/>
    <w:rsid w:val="003161FC"/>
    <w:rsid w:val="003166B1"/>
    <w:rsid w:val="00327711"/>
    <w:rsid w:val="00340508"/>
    <w:rsid w:val="003629A9"/>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20E8E"/>
    <w:rsid w:val="00463FF9"/>
    <w:rsid w:val="0046525F"/>
    <w:rsid w:val="004753E5"/>
    <w:rsid w:val="0048095A"/>
    <w:rsid w:val="004858D4"/>
    <w:rsid w:val="0048788E"/>
    <w:rsid w:val="004B6166"/>
    <w:rsid w:val="004C2542"/>
    <w:rsid w:val="004C71C1"/>
    <w:rsid w:val="004E7D36"/>
    <w:rsid w:val="004F468E"/>
    <w:rsid w:val="005055B2"/>
    <w:rsid w:val="005060A0"/>
    <w:rsid w:val="005236D4"/>
    <w:rsid w:val="00532B5A"/>
    <w:rsid w:val="00533C9D"/>
    <w:rsid w:val="005572D5"/>
    <w:rsid w:val="005755CC"/>
    <w:rsid w:val="00576C42"/>
    <w:rsid w:val="005A23A4"/>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B169D"/>
    <w:rsid w:val="006B7E22"/>
    <w:rsid w:val="006C15C7"/>
    <w:rsid w:val="006C1D9D"/>
    <w:rsid w:val="006C1EA2"/>
    <w:rsid w:val="006D0CE4"/>
    <w:rsid w:val="006D4700"/>
    <w:rsid w:val="006F61C3"/>
    <w:rsid w:val="00703C77"/>
    <w:rsid w:val="00717B63"/>
    <w:rsid w:val="00725629"/>
    <w:rsid w:val="00727AC2"/>
    <w:rsid w:val="00734E6D"/>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27523"/>
    <w:rsid w:val="00842C75"/>
    <w:rsid w:val="00851D04"/>
    <w:rsid w:val="0085416B"/>
    <w:rsid w:val="00862DFD"/>
    <w:rsid w:val="008734C6"/>
    <w:rsid w:val="00880189"/>
    <w:rsid w:val="00896B37"/>
    <w:rsid w:val="008A583D"/>
    <w:rsid w:val="008C4184"/>
    <w:rsid w:val="008F464C"/>
    <w:rsid w:val="008F52BA"/>
    <w:rsid w:val="0093396F"/>
    <w:rsid w:val="0095659D"/>
    <w:rsid w:val="00975E66"/>
    <w:rsid w:val="00976FB2"/>
    <w:rsid w:val="0098072D"/>
    <w:rsid w:val="00980FD9"/>
    <w:rsid w:val="009B0A78"/>
    <w:rsid w:val="009C77DC"/>
    <w:rsid w:val="009D783F"/>
    <w:rsid w:val="009E2251"/>
    <w:rsid w:val="009E56F0"/>
    <w:rsid w:val="009F1F7A"/>
    <w:rsid w:val="009F30A5"/>
    <w:rsid w:val="009F6FF7"/>
    <w:rsid w:val="00A17CA3"/>
    <w:rsid w:val="00A2024E"/>
    <w:rsid w:val="00A2293D"/>
    <w:rsid w:val="00A32FCB"/>
    <w:rsid w:val="00A33BA9"/>
    <w:rsid w:val="00A37E2E"/>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17C6D"/>
    <w:rsid w:val="00B279CC"/>
    <w:rsid w:val="00B34C91"/>
    <w:rsid w:val="00B364FA"/>
    <w:rsid w:val="00B4289D"/>
    <w:rsid w:val="00B43ED1"/>
    <w:rsid w:val="00B616C9"/>
    <w:rsid w:val="00B67DCC"/>
    <w:rsid w:val="00B763B8"/>
    <w:rsid w:val="00B81F29"/>
    <w:rsid w:val="00B84A99"/>
    <w:rsid w:val="00B92C32"/>
    <w:rsid w:val="00B97E70"/>
    <w:rsid w:val="00BB2E77"/>
    <w:rsid w:val="00BC5479"/>
    <w:rsid w:val="00BD646E"/>
    <w:rsid w:val="00BE6D4D"/>
    <w:rsid w:val="00C03EA9"/>
    <w:rsid w:val="00C27E72"/>
    <w:rsid w:val="00C31157"/>
    <w:rsid w:val="00C31FA9"/>
    <w:rsid w:val="00C32150"/>
    <w:rsid w:val="00C47540"/>
    <w:rsid w:val="00C51358"/>
    <w:rsid w:val="00C526C9"/>
    <w:rsid w:val="00C53BF0"/>
    <w:rsid w:val="00C7033F"/>
    <w:rsid w:val="00C73154"/>
    <w:rsid w:val="00C817BC"/>
    <w:rsid w:val="00CB66E2"/>
    <w:rsid w:val="00CD1F54"/>
    <w:rsid w:val="00CD44F3"/>
    <w:rsid w:val="00CD61D2"/>
    <w:rsid w:val="00CE1A5A"/>
    <w:rsid w:val="00CE2C04"/>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42D1"/>
    <w:rsid w:val="00DC7EA7"/>
    <w:rsid w:val="00DD2C77"/>
    <w:rsid w:val="00DD74FB"/>
    <w:rsid w:val="00DE3BBA"/>
    <w:rsid w:val="00DE7E0E"/>
    <w:rsid w:val="00DF64D3"/>
    <w:rsid w:val="00E001C0"/>
    <w:rsid w:val="00E008F2"/>
    <w:rsid w:val="00E22504"/>
    <w:rsid w:val="00E32FA4"/>
    <w:rsid w:val="00E36DED"/>
    <w:rsid w:val="00E577EF"/>
    <w:rsid w:val="00EA59B6"/>
    <w:rsid w:val="00EB040B"/>
    <w:rsid w:val="00EC6F93"/>
    <w:rsid w:val="00ED0D0E"/>
    <w:rsid w:val="00ED723E"/>
    <w:rsid w:val="00EE0017"/>
    <w:rsid w:val="00EF6B96"/>
    <w:rsid w:val="00F213B1"/>
    <w:rsid w:val="00F3013A"/>
    <w:rsid w:val="00F57E43"/>
    <w:rsid w:val="00F64F75"/>
    <w:rsid w:val="00F66E39"/>
    <w:rsid w:val="00F67490"/>
    <w:rsid w:val="00F772D0"/>
    <w:rsid w:val="00F90A54"/>
    <w:rsid w:val="00F959A3"/>
    <w:rsid w:val="00FC3329"/>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5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paragraph" w:customStyle="1" w:styleId="Default">
    <w:name w:val="Default"/>
    <w:rsid w:val="00C32150"/>
    <w:pPr>
      <w:autoSpaceDE w:val="0"/>
      <w:autoSpaceDN w:val="0"/>
      <w:adjustRightInd w:val="0"/>
    </w:pPr>
    <w:rPr>
      <w:rFonts w:eastAsia="MS Mincho"/>
      <w:color w:val="000000"/>
      <w:sz w:val="24"/>
      <w:szCs w:val="24"/>
      <w:lang w:val="fr-FR" w:eastAsia="ja-JP"/>
    </w:rPr>
  </w:style>
  <w:style w:type="character" w:customStyle="1" w:styleId="FooterChar">
    <w:name w:val="Footer Char"/>
    <w:basedOn w:val="DefaultParagraphFont"/>
    <w:link w:val="Footer"/>
    <w:rsid w:val="005A23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New Caledonia (NC)</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5D1972-0DC3-4375-9A06-45269038A275}"/>
</file>

<file path=customXml/itemProps2.xml><?xml version="1.0" encoding="utf-8"?>
<ds:datastoreItem xmlns:ds="http://schemas.openxmlformats.org/officeDocument/2006/customXml" ds:itemID="{97EA49E4-07D2-4D08-8609-3ED5F8D7E94D}"/>
</file>

<file path=customXml/itemProps3.xml><?xml version="1.0" encoding="utf-8"?>
<ds:datastoreItem xmlns:ds="http://schemas.openxmlformats.org/officeDocument/2006/customXml" ds:itemID="{6A49AB01-CF9B-44EC-82FB-80A25B052207}"/>
</file>

<file path=customXml/itemProps4.xml><?xml version="1.0" encoding="utf-8"?>
<ds:datastoreItem xmlns:ds="http://schemas.openxmlformats.org/officeDocument/2006/customXml" ds:itemID="{1B5B15D7-9A39-47F4-81F0-2DA9AE7A50E7}"/>
</file>

<file path=docProps/app.xml><?xml version="1.0" encoding="utf-8"?>
<Properties xmlns="http://schemas.openxmlformats.org/officeDocument/2006/extended-properties" xmlns:vt="http://schemas.openxmlformats.org/officeDocument/2006/docPropsVTypes">
  <Template>Normal.dotm</Template>
  <TotalTime>0</TotalTime>
  <Pages>10</Pages>
  <Words>3556</Words>
  <Characters>18577</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 - New Caledonia - Bovine Semen - 20220204</dc:title>
  <dc:subject/>
  <dc:creator/>
  <cp:keywords/>
  <cp:lastModifiedBy/>
  <cp:revision>1</cp:revision>
  <dcterms:created xsi:type="dcterms:W3CDTF">2022-02-20T23:19:00Z</dcterms:created>
  <dcterms:modified xsi:type="dcterms:W3CDTF">2022-02-20T23:19:00Z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