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BE582A" w:rsidRDefault="00E32FA4">
            <w:pPr>
              <w:rPr>
                <w:b/>
              </w:rPr>
            </w:pPr>
            <w:r w:rsidRPr="00BE582A">
              <w:rPr>
                <w:b/>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01096916" w:rsidR="003E7341" w:rsidRPr="00F213B1" w:rsidRDefault="004835D3" w:rsidP="003E7341">
            <w:pPr>
              <w:rPr>
                <w:sz w:val="22"/>
                <w:szCs w:val="22"/>
              </w:rPr>
            </w:pPr>
            <w:r>
              <w:rPr>
                <w:sz w:val="22"/>
                <w:szCs w:val="22"/>
              </w:rPr>
              <w:t xml:space="preserve"> </w:t>
            </w:r>
            <w:r w:rsidR="001D7044">
              <w:rPr>
                <w:sz w:val="22"/>
                <w:szCs w:val="22"/>
              </w:rPr>
              <w:t>NEW ZEALAND</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BE582A" w:rsidRDefault="00E32FA4">
            <w:pPr>
              <w:pStyle w:val="Heading1"/>
              <w:rPr>
                <w:bCs w:val="0"/>
                <w:sz w:val="24"/>
              </w:rPr>
            </w:pPr>
            <w:r w:rsidRPr="00BE582A">
              <w:rPr>
                <w:bCs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78D266E2" w:rsidR="00A2293D" w:rsidRPr="008B5770" w:rsidRDefault="00580E17" w:rsidP="004842C7">
            <w:pPr>
              <w:rPr>
                <w:b/>
                <w:szCs w:val="24"/>
                <w:highlight w:val="yellow"/>
              </w:rPr>
            </w:pPr>
            <w:r w:rsidRPr="00580E17">
              <w:rPr>
                <w:rFonts w:asciiTheme="majorHAnsi" w:hAnsiTheme="majorHAnsi"/>
                <w:b/>
              </w:rPr>
              <w:t>OVINE / CAPRINE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44F84EEB" w:rsidR="00A928A5" w:rsidRPr="00A928A5" w:rsidRDefault="009B0A78" w:rsidP="004E7D36">
            <w:pPr>
              <w:tabs>
                <w:tab w:val="left" w:pos="1755"/>
              </w:tabs>
              <w:rPr>
                <w:szCs w:val="24"/>
              </w:rPr>
            </w:pPr>
            <w:r w:rsidRPr="00A928A5">
              <w:rPr>
                <w:szCs w:val="24"/>
              </w:rPr>
              <w:t xml:space="preserve">I, </w:t>
            </w:r>
            <w:r w:rsidRPr="00580E17">
              <w:rPr>
                <w:szCs w:val="24"/>
              </w:rPr>
              <w:t xml:space="preserve">Dr </w:t>
            </w:r>
            <w:r w:rsidR="0002646F" w:rsidRPr="00580E17">
              <w:rPr>
                <w:szCs w:val="24"/>
              </w:rPr>
              <w:t>………</w:t>
            </w:r>
            <w:r w:rsidRPr="00580E17">
              <w:rPr>
                <w:szCs w:val="24"/>
              </w:rPr>
              <w:t xml:space="preserve">, an </w:t>
            </w:r>
            <w:r w:rsidR="00321BDF" w:rsidRPr="00580E17">
              <w:rPr>
                <w:szCs w:val="24"/>
              </w:rPr>
              <w:t>approved Embryo</w:t>
            </w:r>
            <w:r w:rsidR="0051103D" w:rsidRPr="00580E17">
              <w:rPr>
                <w:szCs w:val="24"/>
              </w:rPr>
              <w:t xml:space="preserve"> Transfer Veterinarian</w:t>
            </w:r>
            <w:r w:rsidR="00161D06" w:rsidRPr="00580E17">
              <w:rPr>
                <w:szCs w:val="24"/>
              </w:rPr>
              <w:t>,</w:t>
            </w:r>
            <w:r w:rsidR="00A928A5" w:rsidRPr="00580E17">
              <w:rPr>
                <w:szCs w:val="24"/>
              </w:rPr>
              <w:t xml:space="preserve"> </w:t>
            </w:r>
            <w:r w:rsidR="004E7D36" w:rsidRPr="00580E17">
              <w:rPr>
                <w:szCs w:val="24"/>
              </w:rPr>
              <w:t xml:space="preserve">declare that the </w:t>
            </w:r>
            <w:r w:rsidR="00A928A5" w:rsidRPr="00580E17">
              <w:rPr>
                <w:szCs w:val="24"/>
              </w:rPr>
              <w:t>goods</w:t>
            </w:r>
            <w:r w:rsidR="004E7D36" w:rsidRPr="00580E17">
              <w:rPr>
                <w:szCs w:val="24"/>
              </w:rPr>
              <w:t xml:space="preserve"> described in the following page</w:t>
            </w:r>
            <w:r w:rsidR="00A928A5" w:rsidRPr="00580E17">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18164077" w14:textId="24B35C1F" w:rsidR="00DC092E" w:rsidRDefault="00DC092E" w:rsidP="003E7341">
            <w:pPr>
              <w:rPr>
                <w:sz w:val="22"/>
                <w:szCs w:val="22"/>
              </w:rPr>
            </w:pPr>
          </w:p>
          <w:p w14:paraId="17A3E54B" w14:textId="77777777" w:rsidR="00BE582A" w:rsidRDefault="00BE582A" w:rsidP="00BE582A">
            <w:pPr>
              <w:pStyle w:val="NormalWeb"/>
              <w:tabs>
                <w:tab w:val="left" w:pos="2363"/>
              </w:tabs>
              <w:spacing w:before="80" w:beforeAutospacing="0"/>
              <w:rPr>
                <w:rFonts w:asciiTheme="minorHAnsi" w:hAnsiTheme="minorHAnsi" w:cstheme="minorHAnsi"/>
                <w:sz w:val="22"/>
                <w:szCs w:val="22"/>
                <w:lang w:eastAsia="en-AU"/>
              </w:rPr>
            </w:pPr>
            <w:r>
              <w:rPr>
                <w:rFonts w:asciiTheme="minorHAnsi" w:hAnsiTheme="minorHAnsi" w:cstheme="minorHAnsi"/>
                <w:sz w:val="22"/>
                <w:szCs w:val="22"/>
                <w:lang w:eastAsia="en-AU"/>
              </w:rPr>
              <w:t xml:space="preserve">Commodity: </w:t>
            </w:r>
            <w:r>
              <w:rPr>
                <w:rFonts w:asciiTheme="minorHAnsi" w:hAnsiTheme="minorHAnsi" w:cstheme="minorHAnsi"/>
                <w:sz w:val="22"/>
                <w:szCs w:val="22"/>
                <w:lang w:eastAsia="en-AU"/>
              </w:rPr>
              <w:tab/>
              <w:t>OVINE / CAPRINE EMBRYOS</w:t>
            </w:r>
          </w:p>
          <w:p w14:paraId="05A03D86"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To: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NEW ZEALAND</w:t>
            </w:r>
          </w:p>
          <w:p w14:paraId="6F64F7E5"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Import Permit Number: </w:t>
            </w:r>
            <w:r>
              <w:rPr>
                <w:rFonts w:asciiTheme="minorHAnsi" w:hAnsiTheme="minorHAnsi" w:cstheme="minorHAnsi"/>
                <w:sz w:val="22"/>
                <w:szCs w:val="22"/>
                <w:lang w:eastAsia="en-AU"/>
              </w:rPr>
              <w:tab/>
            </w:r>
          </w:p>
          <w:p w14:paraId="0F871191"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Exporting Country: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AUSTRALIA</w:t>
            </w:r>
          </w:p>
          <w:p w14:paraId="4BB9A770"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Competent Authority: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DEPARTMENT OF AGRICULTURE AND WATER RESOURCES (“the Department”)</w:t>
            </w:r>
          </w:p>
          <w:p w14:paraId="2C5963A2"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 xml:space="preserve">I.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INFORMATION CONCERNING THE DONOR ANIMALS (FEMALES AND MALES)</w:t>
            </w:r>
          </w:p>
          <w:p w14:paraId="7C4FFF8F" w14:textId="77777777" w:rsidR="00BE582A" w:rsidRDefault="00BE582A" w:rsidP="00BE582A">
            <w:pPr>
              <w:tabs>
                <w:tab w:val="left" w:pos="3295"/>
              </w:tabs>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(For more than one animal, please use a schedule) </w:t>
            </w:r>
          </w:p>
          <w:tbl>
            <w:tblPr>
              <w:tblStyle w:val="TableGrid"/>
              <w:tblW w:w="10065" w:type="dxa"/>
              <w:tblInd w:w="159" w:type="dxa"/>
              <w:tblLook w:val="04A0" w:firstRow="1" w:lastRow="0" w:firstColumn="1" w:lastColumn="0" w:noHBand="0" w:noVBand="1"/>
            </w:tblPr>
            <w:tblGrid>
              <w:gridCol w:w="1277"/>
              <w:gridCol w:w="1842"/>
              <w:gridCol w:w="1843"/>
              <w:gridCol w:w="2268"/>
              <w:gridCol w:w="2835"/>
            </w:tblGrid>
            <w:tr w:rsidR="00BE582A" w14:paraId="4A4D6194" w14:textId="77777777" w:rsidTr="00BE582A">
              <w:tc>
                <w:tcPr>
                  <w:tcW w:w="1276" w:type="dxa"/>
                  <w:tcBorders>
                    <w:top w:val="single" w:sz="4" w:space="0" w:color="auto"/>
                    <w:left w:val="single" w:sz="4" w:space="0" w:color="auto"/>
                    <w:bottom w:val="single" w:sz="4" w:space="0" w:color="auto"/>
                    <w:right w:val="single" w:sz="4" w:space="0" w:color="auto"/>
                  </w:tcBorders>
                  <w:vAlign w:val="center"/>
                </w:tcPr>
                <w:p w14:paraId="240C1C9E"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B2A30D"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Breed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2618C5"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Identification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90F888"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 of Birth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9B77BD"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Datch number of semen (if applicable) or date of natural mating</w:t>
                  </w:r>
                </w:p>
              </w:tc>
            </w:tr>
            <w:tr w:rsidR="00BE582A" w14:paraId="1F04F3DE" w14:textId="77777777" w:rsidTr="00BE582A">
              <w:tc>
                <w:tcPr>
                  <w:tcW w:w="1276" w:type="dxa"/>
                  <w:tcBorders>
                    <w:top w:val="single" w:sz="4" w:space="0" w:color="auto"/>
                    <w:left w:val="single" w:sz="4" w:space="0" w:color="auto"/>
                    <w:bottom w:val="single" w:sz="4" w:space="0" w:color="auto"/>
                    <w:right w:val="single" w:sz="4" w:space="0" w:color="auto"/>
                  </w:tcBorders>
                  <w:vAlign w:val="center"/>
                  <w:hideMark/>
                </w:tcPr>
                <w:p w14:paraId="15A55564"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Donor ewe/ doe</w:t>
                  </w:r>
                </w:p>
              </w:tc>
              <w:tc>
                <w:tcPr>
                  <w:tcW w:w="1842" w:type="dxa"/>
                  <w:tcBorders>
                    <w:top w:val="single" w:sz="4" w:space="0" w:color="auto"/>
                    <w:left w:val="single" w:sz="4" w:space="0" w:color="auto"/>
                    <w:bottom w:val="single" w:sz="4" w:space="0" w:color="auto"/>
                    <w:right w:val="single" w:sz="4" w:space="0" w:color="auto"/>
                  </w:tcBorders>
                  <w:vAlign w:val="center"/>
                </w:tcPr>
                <w:p w14:paraId="02C9A304"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0C7F8116"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268" w:type="dxa"/>
                  <w:tcBorders>
                    <w:top w:val="single" w:sz="4" w:space="0" w:color="auto"/>
                    <w:left w:val="single" w:sz="4" w:space="0" w:color="auto"/>
                    <w:bottom w:val="single" w:sz="4" w:space="0" w:color="auto"/>
                    <w:right w:val="single" w:sz="4" w:space="0" w:color="auto"/>
                  </w:tcBorders>
                  <w:vAlign w:val="center"/>
                </w:tcPr>
                <w:p w14:paraId="1287D80D"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835" w:type="dxa"/>
                  <w:tcBorders>
                    <w:top w:val="single" w:sz="4" w:space="0" w:color="auto"/>
                    <w:left w:val="single" w:sz="4" w:space="0" w:color="auto"/>
                    <w:bottom w:val="single" w:sz="4" w:space="0" w:color="auto"/>
                    <w:right w:val="single" w:sz="4" w:space="0" w:color="auto"/>
                  </w:tcBorders>
                  <w:vAlign w:val="center"/>
                </w:tcPr>
                <w:p w14:paraId="007837E5"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r>
            <w:tr w:rsidR="00BE582A" w14:paraId="1B0EDAC3" w14:textId="77777777" w:rsidTr="00BE582A">
              <w:tc>
                <w:tcPr>
                  <w:tcW w:w="1276" w:type="dxa"/>
                  <w:tcBorders>
                    <w:top w:val="single" w:sz="4" w:space="0" w:color="auto"/>
                    <w:left w:val="single" w:sz="4" w:space="0" w:color="auto"/>
                    <w:bottom w:val="single" w:sz="4" w:space="0" w:color="auto"/>
                    <w:right w:val="single" w:sz="4" w:space="0" w:color="auto"/>
                  </w:tcBorders>
                  <w:vAlign w:val="center"/>
                  <w:hideMark/>
                </w:tcPr>
                <w:p w14:paraId="1C0C592A"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Donor ram/buck</w:t>
                  </w:r>
                </w:p>
              </w:tc>
              <w:tc>
                <w:tcPr>
                  <w:tcW w:w="1842" w:type="dxa"/>
                  <w:tcBorders>
                    <w:top w:val="single" w:sz="4" w:space="0" w:color="auto"/>
                    <w:left w:val="single" w:sz="4" w:space="0" w:color="auto"/>
                    <w:bottom w:val="single" w:sz="4" w:space="0" w:color="auto"/>
                    <w:right w:val="single" w:sz="4" w:space="0" w:color="auto"/>
                  </w:tcBorders>
                  <w:vAlign w:val="center"/>
                </w:tcPr>
                <w:p w14:paraId="20C56EDC"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513AB627"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268" w:type="dxa"/>
                  <w:tcBorders>
                    <w:top w:val="single" w:sz="4" w:space="0" w:color="auto"/>
                    <w:left w:val="single" w:sz="4" w:space="0" w:color="auto"/>
                    <w:bottom w:val="single" w:sz="4" w:space="0" w:color="auto"/>
                    <w:right w:val="single" w:sz="4" w:space="0" w:color="auto"/>
                  </w:tcBorders>
                  <w:vAlign w:val="center"/>
                </w:tcPr>
                <w:p w14:paraId="546AD3E7"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835" w:type="dxa"/>
                  <w:tcBorders>
                    <w:top w:val="single" w:sz="4" w:space="0" w:color="auto"/>
                    <w:left w:val="single" w:sz="4" w:space="0" w:color="auto"/>
                    <w:bottom w:val="single" w:sz="4" w:space="0" w:color="auto"/>
                    <w:right w:val="single" w:sz="4" w:space="0" w:color="auto"/>
                  </w:tcBorders>
                  <w:vAlign w:val="center"/>
                </w:tcPr>
                <w:p w14:paraId="215027AD"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r>
          </w:tbl>
          <w:p w14:paraId="23EB262F" w14:textId="77777777" w:rsidR="00BE582A" w:rsidRDefault="00BE582A" w:rsidP="00BE582A">
            <w:pPr>
              <w:tabs>
                <w:tab w:val="left" w:pos="3295"/>
              </w:tabs>
              <w:spacing w:after="120"/>
              <w:ind w:left="520"/>
              <w:rPr>
                <w:rFonts w:asciiTheme="minorHAnsi" w:hAnsiTheme="minorHAnsi" w:cstheme="minorHAnsi"/>
                <w:color w:val="000000"/>
                <w:sz w:val="22"/>
                <w:szCs w:val="22"/>
                <w:lang w:eastAsia="en-AU"/>
              </w:rPr>
            </w:pPr>
          </w:p>
          <w:p w14:paraId="0F24AD86"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Name, address and approval/registration number of embryo collection centre(s):</w:t>
            </w:r>
            <w:r>
              <w:rPr>
                <w:rFonts w:asciiTheme="minorHAnsi" w:hAnsiTheme="minorHAnsi" w:cstheme="minorHAnsi"/>
                <w:color w:val="000000"/>
                <w:sz w:val="22"/>
                <w:szCs w:val="22"/>
                <w:lang w:eastAsia="en-AU"/>
              </w:rPr>
              <w:br/>
            </w:r>
          </w:p>
          <w:p w14:paraId="0D2195FF"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Name and address and approval/registration number of semen collection centre (if applicable): </w:t>
            </w:r>
            <w:r>
              <w:rPr>
                <w:rFonts w:asciiTheme="minorHAnsi" w:hAnsiTheme="minorHAnsi" w:cstheme="minorHAnsi"/>
                <w:color w:val="000000"/>
                <w:sz w:val="22"/>
                <w:szCs w:val="22"/>
                <w:lang w:eastAsia="en-AU"/>
              </w:rPr>
              <w:br/>
            </w:r>
            <w:r>
              <w:rPr>
                <w:rFonts w:asciiTheme="minorHAnsi" w:hAnsiTheme="minorHAnsi" w:cstheme="minorHAnsi"/>
                <w:color w:val="000000"/>
                <w:sz w:val="22"/>
                <w:szCs w:val="22"/>
                <w:lang w:eastAsia="en-AU"/>
              </w:rPr>
              <w:br/>
              <w:t xml:space="preserve">Name and address of owner: </w:t>
            </w:r>
            <w:r>
              <w:rPr>
                <w:rFonts w:asciiTheme="minorHAnsi" w:hAnsiTheme="minorHAnsi" w:cstheme="minorHAnsi"/>
                <w:color w:val="000000"/>
                <w:sz w:val="22"/>
                <w:szCs w:val="22"/>
                <w:lang w:eastAsia="en-AU"/>
              </w:rPr>
              <w:br/>
            </w:r>
          </w:p>
          <w:p w14:paraId="5C840079" w14:textId="77777777" w:rsidR="00BE582A" w:rsidRDefault="00BE582A" w:rsidP="00BE582A">
            <w:pPr>
              <w:spacing w:after="120"/>
              <w:ind w:left="378"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II.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INFORMATION CONCERNING THE OVINE/CAPRINE EMBRYOS </w:t>
            </w:r>
          </w:p>
          <w:tbl>
            <w:tblPr>
              <w:tblStyle w:val="TableGrid"/>
              <w:tblW w:w="9780" w:type="dxa"/>
              <w:tblInd w:w="301" w:type="dxa"/>
              <w:tblLook w:val="04A0" w:firstRow="1" w:lastRow="0" w:firstColumn="1" w:lastColumn="0" w:noHBand="0" w:noVBand="1"/>
            </w:tblPr>
            <w:tblGrid>
              <w:gridCol w:w="1417"/>
              <w:gridCol w:w="2599"/>
              <w:gridCol w:w="2646"/>
              <w:gridCol w:w="3118"/>
            </w:tblGrid>
            <w:tr w:rsidR="00BE582A" w14:paraId="3DC06E37" w14:textId="77777777" w:rsidTr="00BE582A">
              <w:tc>
                <w:tcPr>
                  <w:tcW w:w="1417" w:type="dxa"/>
                  <w:tcBorders>
                    <w:top w:val="single" w:sz="4" w:space="0" w:color="auto"/>
                    <w:left w:val="single" w:sz="4" w:space="0" w:color="auto"/>
                    <w:bottom w:val="single" w:sz="4" w:space="0" w:color="auto"/>
                    <w:right w:val="single" w:sz="4" w:space="0" w:color="auto"/>
                  </w:tcBorders>
                  <w:vAlign w:val="center"/>
                </w:tcPr>
                <w:p w14:paraId="4F12FB92" w14:textId="77777777" w:rsidR="00BE582A" w:rsidRDefault="00BE582A" w:rsidP="00BE582A">
                  <w:pPr>
                    <w:spacing w:after="120"/>
                    <w:jc w:val="center"/>
                    <w:rPr>
                      <w:rFonts w:asciiTheme="minorHAnsi" w:hAnsiTheme="minorHAnsi" w:cstheme="minorHAnsi"/>
                      <w:color w:val="000000"/>
                      <w:sz w:val="22"/>
                      <w:szCs w:val="22"/>
                      <w:lang w:eastAsia="en-AU"/>
                    </w:rPr>
                  </w:pPr>
                </w:p>
              </w:tc>
              <w:tc>
                <w:tcPr>
                  <w:tcW w:w="2599" w:type="dxa"/>
                  <w:tcBorders>
                    <w:top w:val="single" w:sz="4" w:space="0" w:color="auto"/>
                    <w:left w:val="single" w:sz="4" w:space="0" w:color="auto"/>
                    <w:bottom w:val="single" w:sz="4" w:space="0" w:color="auto"/>
                    <w:right w:val="single" w:sz="4" w:space="0" w:color="auto"/>
                  </w:tcBorders>
                  <w:vAlign w:val="center"/>
                  <w:hideMark/>
                </w:tcPr>
                <w:p w14:paraId="2649F32C"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collection</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E029E5F"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Straw Identification (markings to be indelible)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8295FA"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No. of straws per donor (include the no. of embryos per straw)</w:t>
                  </w:r>
                </w:p>
              </w:tc>
            </w:tr>
            <w:tr w:rsidR="00BE582A" w14:paraId="037B44C5" w14:textId="77777777" w:rsidTr="00BE582A">
              <w:tc>
                <w:tcPr>
                  <w:tcW w:w="1417" w:type="dxa"/>
                  <w:tcBorders>
                    <w:top w:val="single" w:sz="4" w:space="0" w:color="auto"/>
                    <w:left w:val="single" w:sz="4" w:space="0" w:color="auto"/>
                    <w:bottom w:val="single" w:sz="4" w:space="0" w:color="auto"/>
                    <w:right w:val="single" w:sz="4" w:space="0" w:color="auto"/>
                  </w:tcBorders>
                  <w:vAlign w:val="center"/>
                  <w:hideMark/>
                </w:tcPr>
                <w:p w14:paraId="1A50F805"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Embryos</w:t>
                  </w:r>
                </w:p>
              </w:tc>
              <w:tc>
                <w:tcPr>
                  <w:tcW w:w="2599" w:type="dxa"/>
                  <w:tcBorders>
                    <w:top w:val="single" w:sz="4" w:space="0" w:color="auto"/>
                    <w:left w:val="single" w:sz="4" w:space="0" w:color="auto"/>
                    <w:bottom w:val="single" w:sz="4" w:space="0" w:color="auto"/>
                    <w:right w:val="single" w:sz="4" w:space="0" w:color="auto"/>
                  </w:tcBorders>
                  <w:vAlign w:val="center"/>
                  <w:hideMark/>
                </w:tcPr>
                <w:p w14:paraId="2F478899" w14:textId="77777777" w:rsidR="00BE582A" w:rsidRDefault="00BE582A" w:rsidP="00BE582A">
                  <w:pPr>
                    <w:spacing w:after="120"/>
                    <w:jc w:val="center"/>
                    <w:rPr>
                      <w:rFonts w:asciiTheme="minorHAnsi" w:hAnsiTheme="minorHAnsi" w:cstheme="minorHAnsi"/>
                      <w:i/>
                      <w:iCs/>
                      <w:color w:val="000000"/>
                      <w:sz w:val="22"/>
                      <w:szCs w:val="22"/>
                      <w:lang w:eastAsia="en-AU"/>
                    </w:rPr>
                  </w:pPr>
                  <w:r>
                    <w:rPr>
                      <w:rFonts w:asciiTheme="minorHAnsi" w:hAnsiTheme="minorHAnsi" w:cstheme="minorHAnsi"/>
                      <w:i/>
                      <w:iCs/>
                      <w:color w:val="000000"/>
                      <w:sz w:val="22"/>
                      <w:szCs w:val="22"/>
                      <w:lang w:eastAsia="en-AU"/>
                    </w:rPr>
                    <w:t xml:space="preserve">Refer to Attach schedule </w:t>
                  </w:r>
                </w:p>
              </w:tc>
              <w:tc>
                <w:tcPr>
                  <w:tcW w:w="2646" w:type="dxa"/>
                  <w:tcBorders>
                    <w:top w:val="single" w:sz="4" w:space="0" w:color="auto"/>
                    <w:left w:val="single" w:sz="4" w:space="0" w:color="auto"/>
                    <w:bottom w:val="single" w:sz="4" w:space="0" w:color="auto"/>
                    <w:right w:val="single" w:sz="4" w:space="0" w:color="auto"/>
                  </w:tcBorders>
                  <w:vAlign w:val="center"/>
                </w:tcPr>
                <w:p w14:paraId="66501292" w14:textId="77777777" w:rsidR="00BE582A" w:rsidRDefault="00BE582A" w:rsidP="00BE582A">
                  <w:pPr>
                    <w:spacing w:after="120"/>
                    <w:jc w:val="center"/>
                    <w:rPr>
                      <w:rFonts w:asciiTheme="minorHAnsi" w:hAnsiTheme="minorHAnsi" w:cstheme="minorHAnsi"/>
                      <w:color w:val="000000"/>
                      <w:sz w:val="22"/>
                      <w:szCs w:val="22"/>
                      <w:lang w:eastAsia="en-AU"/>
                    </w:rPr>
                  </w:pPr>
                </w:p>
              </w:tc>
              <w:tc>
                <w:tcPr>
                  <w:tcW w:w="3118" w:type="dxa"/>
                  <w:tcBorders>
                    <w:top w:val="single" w:sz="4" w:space="0" w:color="auto"/>
                    <w:left w:val="single" w:sz="4" w:space="0" w:color="auto"/>
                    <w:bottom w:val="single" w:sz="4" w:space="0" w:color="auto"/>
                    <w:right w:val="single" w:sz="4" w:space="0" w:color="auto"/>
                  </w:tcBorders>
                  <w:vAlign w:val="center"/>
                </w:tcPr>
                <w:p w14:paraId="28E565B3" w14:textId="77777777" w:rsidR="00BE582A" w:rsidRDefault="00BE582A" w:rsidP="00BE582A">
                  <w:pPr>
                    <w:spacing w:after="120"/>
                    <w:jc w:val="center"/>
                    <w:rPr>
                      <w:rFonts w:asciiTheme="minorHAnsi" w:hAnsiTheme="minorHAnsi" w:cstheme="minorHAnsi"/>
                      <w:color w:val="000000"/>
                      <w:sz w:val="22"/>
                      <w:szCs w:val="22"/>
                      <w:lang w:eastAsia="en-AU"/>
                    </w:rPr>
                  </w:pPr>
                </w:p>
              </w:tc>
            </w:tr>
          </w:tbl>
          <w:p w14:paraId="2B09EAA5" w14:textId="77777777" w:rsidR="00BE582A" w:rsidRDefault="00BE582A" w:rsidP="00BE582A">
            <w:pPr>
              <w:spacing w:after="120"/>
              <w:ind w:left="520"/>
              <w:rPr>
                <w:rFonts w:asciiTheme="minorHAnsi" w:hAnsiTheme="minorHAnsi" w:cstheme="minorHAnsi"/>
                <w:color w:val="000000"/>
                <w:sz w:val="22"/>
                <w:szCs w:val="22"/>
                <w:lang w:eastAsia="en-AU"/>
              </w:rPr>
            </w:pPr>
          </w:p>
          <w:p w14:paraId="367B94CF" w14:textId="77777777" w:rsidR="00BE582A" w:rsidRDefault="00BE582A" w:rsidP="00BE582A">
            <w:pPr>
              <w:spacing w:after="24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Total number of embryos in this consignment: </w:t>
            </w:r>
          </w:p>
          <w:p w14:paraId="3E088D03"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Name and address of exporter: </w:t>
            </w:r>
            <w:r>
              <w:rPr>
                <w:rFonts w:asciiTheme="minorHAnsi" w:hAnsiTheme="minorHAnsi" w:cstheme="minorHAnsi"/>
                <w:color w:val="000000"/>
                <w:sz w:val="22"/>
                <w:szCs w:val="22"/>
                <w:lang w:eastAsia="en-AU"/>
              </w:rPr>
              <w:br/>
            </w:r>
          </w:p>
          <w:p w14:paraId="69166E53" w14:textId="77777777" w:rsidR="00BE582A" w:rsidRDefault="00BE582A" w:rsidP="00BE582A">
            <w:pPr>
              <w:spacing w:after="120"/>
              <w:ind w:left="378" w:hanging="425"/>
              <w:rPr>
                <w:rFonts w:asciiTheme="minorHAnsi" w:hAnsiTheme="minorHAnsi" w:cstheme="minorHAnsi"/>
                <w:color w:val="000000"/>
                <w:sz w:val="22"/>
                <w:szCs w:val="22"/>
                <w:lang w:eastAsia="en-AU"/>
              </w:rPr>
            </w:pPr>
            <w:r>
              <w:rPr>
                <w:rFonts w:asciiTheme="minorHAnsi" w:hAnsiTheme="minorHAnsi" w:cstheme="minorHAnsi"/>
                <w:b/>
                <w:color w:val="000000"/>
                <w:sz w:val="22"/>
                <w:szCs w:val="22"/>
                <w:lang w:eastAsia="en-AU"/>
              </w:rPr>
              <w:t>III.</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DESTINATION OF THE EMBRYOS</w:t>
            </w:r>
          </w:p>
          <w:p w14:paraId="0FE1EA6E" w14:textId="641F7030" w:rsidR="00BE582A" w:rsidRDefault="00BE582A" w:rsidP="00BE582A">
            <w:pP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Name and address of importer:</w:t>
            </w:r>
          </w:p>
          <w:p w14:paraId="251FD128" w14:textId="50A7BEB3" w:rsidR="00BE582A" w:rsidRDefault="00BE582A" w:rsidP="00BE582A">
            <w:pPr>
              <w:rPr>
                <w:rFonts w:asciiTheme="minorHAnsi" w:hAnsiTheme="minorHAnsi" w:cstheme="minorHAnsi"/>
                <w:color w:val="000000"/>
                <w:sz w:val="22"/>
                <w:szCs w:val="22"/>
              </w:rPr>
            </w:pPr>
          </w:p>
          <w:p w14:paraId="4E4BCAB1" w14:textId="4CABD732" w:rsidR="00BE582A" w:rsidRDefault="00BE582A" w:rsidP="00BE582A">
            <w:pPr>
              <w:rPr>
                <w:rFonts w:asciiTheme="minorHAnsi" w:hAnsiTheme="minorHAnsi" w:cstheme="minorHAnsi"/>
                <w:color w:val="000000"/>
                <w:sz w:val="22"/>
                <w:szCs w:val="22"/>
              </w:rPr>
            </w:pPr>
          </w:p>
          <w:p w14:paraId="776B6C68" w14:textId="6F2ACA6A" w:rsidR="00BE582A" w:rsidRDefault="00BE582A" w:rsidP="00BE582A">
            <w:pPr>
              <w:rPr>
                <w:rFonts w:asciiTheme="minorHAnsi" w:hAnsiTheme="minorHAnsi" w:cstheme="minorHAnsi"/>
                <w:color w:val="000000"/>
                <w:sz w:val="22"/>
                <w:szCs w:val="22"/>
              </w:rPr>
            </w:pPr>
          </w:p>
          <w:p w14:paraId="57A42F6E" w14:textId="50BC7098" w:rsidR="00BE582A" w:rsidRDefault="00BE582A" w:rsidP="00BE582A">
            <w:pPr>
              <w:rPr>
                <w:rFonts w:asciiTheme="minorHAnsi" w:hAnsiTheme="minorHAnsi" w:cstheme="minorHAnsi"/>
                <w:color w:val="000000"/>
                <w:sz w:val="22"/>
                <w:szCs w:val="22"/>
              </w:rPr>
            </w:pPr>
          </w:p>
          <w:p w14:paraId="683844B1" w14:textId="51B03376" w:rsidR="00BE582A" w:rsidRDefault="00BE582A" w:rsidP="00BE582A">
            <w:pPr>
              <w:rPr>
                <w:rFonts w:asciiTheme="minorHAnsi" w:hAnsiTheme="minorHAnsi" w:cstheme="minorHAnsi"/>
                <w:color w:val="000000"/>
                <w:sz w:val="22"/>
                <w:szCs w:val="22"/>
              </w:rPr>
            </w:pPr>
          </w:p>
          <w:p w14:paraId="6FB304B0" w14:textId="41C7D770" w:rsidR="00BE582A" w:rsidRDefault="00BE582A" w:rsidP="00BE582A">
            <w:pPr>
              <w:rPr>
                <w:rFonts w:asciiTheme="minorHAnsi" w:hAnsiTheme="minorHAnsi" w:cstheme="minorHAnsi"/>
                <w:color w:val="000000"/>
                <w:sz w:val="22"/>
                <w:szCs w:val="22"/>
              </w:rPr>
            </w:pPr>
          </w:p>
          <w:p w14:paraId="2AA0B523" w14:textId="7251C432" w:rsidR="00BE582A" w:rsidRDefault="00BE582A" w:rsidP="00BE582A">
            <w:pPr>
              <w:rPr>
                <w:rFonts w:asciiTheme="minorHAnsi" w:hAnsiTheme="minorHAnsi" w:cstheme="minorHAnsi"/>
                <w:color w:val="000000"/>
                <w:sz w:val="22"/>
                <w:szCs w:val="22"/>
              </w:rPr>
            </w:pPr>
          </w:p>
          <w:p w14:paraId="45E0B31E" w14:textId="5844509A" w:rsidR="00BE582A" w:rsidRDefault="00BE582A" w:rsidP="00BE582A">
            <w:pPr>
              <w:rPr>
                <w:rFonts w:asciiTheme="minorHAnsi" w:hAnsiTheme="minorHAnsi" w:cstheme="minorHAnsi"/>
                <w:color w:val="000000"/>
                <w:sz w:val="22"/>
                <w:szCs w:val="22"/>
              </w:rPr>
            </w:pPr>
          </w:p>
          <w:p w14:paraId="4FD50175" w14:textId="39A5B35B" w:rsidR="00BE582A" w:rsidRDefault="00BE582A" w:rsidP="00BE582A">
            <w:pPr>
              <w:rPr>
                <w:rFonts w:asciiTheme="minorHAnsi" w:hAnsiTheme="minorHAnsi" w:cstheme="minorHAnsi"/>
                <w:color w:val="000000"/>
                <w:sz w:val="22"/>
                <w:szCs w:val="22"/>
              </w:rPr>
            </w:pPr>
          </w:p>
          <w:p w14:paraId="24DE7956" w14:textId="05E19277" w:rsidR="00BE582A" w:rsidRDefault="00BE582A" w:rsidP="00BE582A">
            <w:pPr>
              <w:rPr>
                <w:rFonts w:asciiTheme="minorHAnsi" w:hAnsiTheme="minorHAnsi" w:cstheme="minorHAnsi"/>
                <w:color w:val="000000"/>
                <w:sz w:val="22"/>
                <w:szCs w:val="22"/>
              </w:rPr>
            </w:pPr>
          </w:p>
          <w:p w14:paraId="39BC97E1" w14:textId="131B5281" w:rsidR="00BE582A" w:rsidRDefault="00BE582A" w:rsidP="00BE582A">
            <w:pPr>
              <w:rPr>
                <w:rFonts w:asciiTheme="minorHAnsi" w:hAnsiTheme="minorHAnsi" w:cstheme="minorHAnsi"/>
                <w:color w:val="000000"/>
                <w:sz w:val="22"/>
                <w:szCs w:val="22"/>
              </w:rPr>
            </w:pPr>
          </w:p>
          <w:p w14:paraId="1A38E872" w14:textId="143A1F21" w:rsidR="00BE582A" w:rsidRDefault="00BE582A" w:rsidP="00BE582A">
            <w:pPr>
              <w:rPr>
                <w:rFonts w:asciiTheme="minorHAnsi" w:hAnsiTheme="minorHAnsi" w:cstheme="minorHAnsi"/>
                <w:color w:val="000000"/>
                <w:sz w:val="22"/>
                <w:szCs w:val="22"/>
              </w:rPr>
            </w:pPr>
          </w:p>
          <w:p w14:paraId="14C8F3EE" w14:textId="77777777" w:rsidR="00BE582A" w:rsidRDefault="00BE582A" w:rsidP="00BE582A">
            <w:pPr>
              <w:rPr>
                <w:sz w:val="22"/>
                <w:szCs w:val="22"/>
              </w:rPr>
            </w:pPr>
          </w:p>
          <w:p w14:paraId="10437B99" w14:textId="77777777" w:rsidR="00BE582A" w:rsidRDefault="00BE582A" w:rsidP="00BE582A">
            <w:pPr>
              <w:pStyle w:val="Header"/>
              <w:spacing w:after="100" w:afterAutospacing="1"/>
            </w:pPr>
            <w:r>
              <w:rPr>
                <w:rFonts w:asciiTheme="minorHAnsi" w:hAnsiTheme="minorHAnsi" w:cstheme="minorHAnsi"/>
                <w:b/>
                <w:color w:val="000000"/>
                <w:sz w:val="22"/>
                <w:szCs w:val="22"/>
              </w:rPr>
              <w:t>IV. SANITARY INFORMATION</w:t>
            </w:r>
          </w:p>
          <w:p w14:paraId="22B49D46" w14:textId="77777777" w:rsidR="00BE582A" w:rsidRDefault="00BE582A" w:rsidP="003E7341">
            <w:pPr>
              <w:rPr>
                <w:sz w:val="22"/>
                <w:szCs w:val="22"/>
              </w:rPr>
            </w:pPr>
          </w:p>
          <w:p w14:paraId="43DEFB33" w14:textId="77777777" w:rsidR="00BE582A" w:rsidRDefault="00BE582A" w:rsidP="00BE582A">
            <w:pPr>
              <w:pStyle w:val="NormalWeb"/>
              <w:spacing w:before="0" w:beforeAutospacing="0" w:after="120" w:afterAutospacing="0"/>
              <w:ind w:left="378" w:hanging="425"/>
              <w:rPr>
                <w:rFonts w:asciiTheme="minorHAnsi" w:hAnsiTheme="minorHAnsi" w:cstheme="minorHAnsi"/>
                <w:b/>
                <w:bCs/>
                <w:sz w:val="22"/>
                <w:szCs w:val="22"/>
                <w:lang w:eastAsia="en-AU"/>
              </w:rPr>
            </w:pPr>
            <w:r>
              <w:rPr>
                <w:rFonts w:asciiTheme="minorHAnsi" w:eastAsia="MS Mincho" w:hAnsiTheme="minorHAnsi" w:cstheme="minorHAnsi"/>
                <w:b/>
                <w:bCs/>
                <w:kern w:val="2"/>
                <w:sz w:val="22"/>
                <w:szCs w:val="22"/>
                <w:lang w:val="en-US" w:eastAsia="ja-JP"/>
              </w:rPr>
              <w:t xml:space="preserve">1. </w:t>
            </w:r>
            <w:r>
              <w:rPr>
                <w:rFonts w:asciiTheme="minorHAnsi" w:hAnsiTheme="minorHAnsi" w:cstheme="minorHAnsi"/>
                <w:b/>
                <w:bCs/>
                <w:sz w:val="22"/>
                <w:szCs w:val="22"/>
                <w:lang w:eastAsia="en-AU"/>
              </w:rPr>
              <w:t>Donor animals and embryo collection centre</w:t>
            </w:r>
          </w:p>
          <w:p w14:paraId="5C57BE60"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females (delete as appropriate):</w:t>
            </w:r>
          </w:p>
          <w:p w14:paraId="2D2F4377" w14:textId="77777777" w:rsidR="00BE582A" w:rsidRDefault="00BE582A" w:rsidP="00BE582A">
            <w:pPr>
              <w:tabs>
                <w:tab w:val="left" w:pos="945"/>
              </w:tabs>
              <w:spacing w:after="8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were born in and lived continuously in Australia;</w:t>
            </w:r>
            <w:r>
              <w:rPr>
                <w:rFonts w:asciiTheme="minorHAnsi" w:hAnsiTheme="minorHAnsi" w:cstheme="minorHAnsi"/>
                <w:color w:val="000000"/>
                <w:sz w:val="22"/>
                <w:szCs w:val="22"/>
                <w:lang w:eastAsia="en-AU"/>
              </w:rPr>
              <w:br/>
            </w:r>
          </w:p>
          <w:p w14:paraId="093BF6DD" w14:textId="77777777" w:rsidR="00BE582A" w:rsidRDefault="00BE582A" w:rsidP="00BE582A">
            <w:pPr>
              <w:tabs>
                <w:tab w:val="left" w:pos="945"/>
              </w:tabs>
              <w:ind w:left="1512" w:hanging="1275"/>
              <w:rPr>
                <w:rFonts w:asciiTheme="minorHAnsi" w:hAnsiTheme="minorHAnsi" w:cstheme="minorHAnsi"/>
                <w:strike/>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were imported into Australia from New Zealand.</w:t>
            </w:r>
          </w:p>
          <w:p w14:paraId="5C7A2C76" w14:textId="77777777" w:rsidR="00BE582A" w:rsidRDefault="00BE582A" w:rsidP="00BE582A">
            <w:pPr>
              <w:tabs>
                <w:tab w:val="right" w:pos="5765"/>
              </w:tabs>
              <w:spacing w:after="120"/>
              <w:rPr>
                <w:rFonts w:asciiTheme="minorHAnsi" w:hAnsiTheme="minorHAnsi" w:cstheme="minorHAnsi"/>
                <w:b/>
                <w:color w:val="000000"/>
                <w:sz w:val="22"/>
                <w:szCs w:val="22"/>
                <w:lang w:eastAsia="en-AU"/>
              </w:rPr>
            </w:pP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 </w:t>
            </w:r>
          </w:p>
          <w:p w14:paraId="5608A333"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Embryos for export to New Zealand of a bloodline derived from semen or embryos imported from any country other than New Zealand or South Africa, originated from animals that were conceived (using non-imported semen), born and lived continuously in Australia. </w:t>
            </w:r>
          </w:p>
          <w:p w14:paraId="2469D0CB"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flock(s) of origin of the donor females and the embryo collection centre, were free from any quarantine restrictions from 60 days before the first embryo collection until completion of the donor animal testing for this consignment.</w:t>
            </w:r>
          </w:p>
          <w:p w14:paraId="0A7BB97E"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1.4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females were held in a Department approved embryo collection centre for a continuous period of at least 30 days before the collection of embryos for this consignment and until the testing specified in this certificate was completed. During this time were isolated from animals not of an equivalent health status.</w:t>
            </w:r>
          </w:p>
          <w:p w14:paraId="4787BDA9"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1.5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ova were fertilised as follows (delete as appropriate):</w:t>
            </w:r>
          </w:p>
          <w:p w14:paraId="3D83E0A6" w14:textId="77777777" w:rsidR="00BE582A" w:rsidRDefault="00BE582A" w:rsidP="00BE582A">
            <w:pPr>
              <w:tabs>
                <w:tab w:val="left" w:pos="960"/>
              </w:tabs>
              <w:spacing w:after="8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1.5.1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Donor males used for natural service were of an equivalent isolation and tested health status to the donor females</w:t>
            </w:r>
          </w:p>
          <w:p w14:paraId="074E1B7F" w14:textId="77777777" w:rsidR="00BE582A" w:rsidRDefault="00BE582A" w:rsidP="00BE582A">
            <w:pPr>
              <w:tabs>
                <w:tab w:val="left" w:pos="945"/>
              </w:tabs>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1.5.2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Semen used for insemination was eligible for export to New Zealand.</w:t>
            </w:r>
          </w:p>
          <w:p w14:paraId="5A818CC9" w14:textId="77777777" w:rsidR="00BE582A" w:rsidRDefault="00BE582A" w:rsidP="00BE582A">
            <w:pPr>
              <w:tabs>
                <w:tab w:val="right" w:pos="7608"/>
              </w:tabs>
              <w:spacing w:after="120"/>
              <w:rPr>
                <w:rFonts w:asciiTheme="minorHAnsi" w:hAnsiTheme="minorHAnsi" w:cstheme="minorHAnsi"/>
                <w:b/>
                <w:color w:val="000000"/>
                <w:sz w:val="22"/>
                <w:szCs w:val="22"/>
                <w:lang w:eastAsia="en-AU"/>
              </w:rPr>
            </w:pP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 </w:t>
            </w:r>
          </w:p>
          <w:p w14:paraId="3702D6F5"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1.6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 collection centre is approved by the Department to collect embryos for export and is inspected by an Official Veterinarian at least once a year, at a time when embryo collection is being conducted. </w:t>
            </w:r>
          </w:p>
          <w:p w14:paraId="02FD49FA"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
              <w:t xml:space="preserve">Date of last inspection: </w:t>
            </w:r>
            <w:r>
              <w:rPr>
                <w:rFonts w:asciiTheme="minorHAnsi" w:hAnsiTheme="minorHAnsi" w:cstheme="minorHAnsi"/>
                <w:color w:val="000000"/>
                <w:sz w:val="22"/>
                <w:szCs w:val="22"/>
                <w:lang w:eastAsia="en-AU"/>
              </w:rPr>
              <w:br/>
            </w:r>
          </w:p>
          <w:p w14:paraId="4A0BAE8C"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2.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Embryo collection and processing</w:t>
            </w:r>
          </w:p>
          <w:p w14:paraId="3D340994"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period of embryo collection(s) for this consignment was 60 days or less.</w:t>
            </w:r>
          </w:p>
          <w:p w14:paraId="10603FA5"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On the day(s) of collection of the embryos, all female donors were examined by the team veterinarian and were free from any clinical evidence of infectious diseases caused by micro-organisms transmissible in embryos.</w:t>
            </w:r>
          </w:p>
          <w:p w14:paraId="57765E5A"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collected, processed and stored under the supervision of a Department approved embryo collection team veterinarian in accordance with the OIE </w:t>
            </w:r>
            <w:r>
              <w:rPr>
                <w:rFonts w:asciiTheme="minorHAnsi" w:hAnsiTheme="minorHAnsi" w:cstheme="minorHAnsi"/>
                <w:i/>
                <w:iCs/>
                <w:color w:val="000000"/>
                <w:sz w:val="22"/>
                <w:szCs w:val="22"/>
                <w:lang w:eastAsia="en-AU"/>
              </w:rPr>
              <w:t>Code</w:t>
            </w:r>
            <w:r>
              <w:rPr>
                <w:rFonts w:asciiTheme="minorHAnsi" w:hAnsiTheme="minorHAnsi" w:cstheme="minorHAnsi"/>
                <w:color w:val="000000"/>
                <w:sz w:val="22"/>
                <w:szCs w:val="22"/>
                <w:lang w:eastAsia="en-AU"/>
              </w:rPr>
              <w:t xml:space="preserve">, Appendix for </w:t>
            </w:r>
            <w:r>
              <w:rPr>
                <w:rFonts w:asciiTheme="minorHAnsi" w:hAnsiTheme="minorHAnsi" w:cstheme="minorHAnsi"/>
                <w:i/>
                <w:iCs/>
                <w:color w:val="000000"/>
                <w:sz w:val="22"/>
                <w:szCs w:val="22"/>
                <w:lang w:eastAsia="en-AU"/>
              </w:rPr>
              <w:t>in vivo</w:t>
            </w:r>
            <w:r>
              <w:rPr>
                <w:rFonts w:asciiTheme="minorHAnsi" w:hAnsiTheme="minorHAnsi" w:cstheme="minorHAnsi"/>
                <w:color w:val="000000"/>
                <w:sz w:val="22"/>
                <w:szCs w:val="22"/>
                <w:lang w:eastAsia="en-AU"/>
              </w:rPr>
              <w:t xml:space="preserve"> derived embryos.</w:t>
            </w:r>
          </w:p>
          <w:p w14:paraId="730E927C"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2.4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collected, washed, processed, identified and stored under conditions that comply with the recommendations in the </w:t>
            </w:r>
            <w:r>
              <w:rPr>
                <w:rFonts w:asciiTheme="minorHAnsi" w:hAnsiTheme="minorHAnsi" w:cstheme="minorHAnsi"/>
                <w:i/>
                <w:iCs/>
                <w:color w:val="000000"/>
                <w:sz w:val="22"/>
                <w:szCs w:val="22"/>
                <w:lang w:eastAsia="en-AU"/>
              </w:rPr>
              <w:t>Manual of the International Embryo Transfer Society</w:t>
            </w:r>
            <w:r>
              <w:rPr>
                <w:rFonts w:asciiTheme="minorHAnsi" w:hAnsiTheme="minorHAnsi" w:cstheme="minorHAnsi"/>
                <w:color w:val="000000"/>
                <w:sz w:val="22"/>
                <w:szCs w:val="22"/>
                <w:lang w:eastAsia="en-AU"/>
              </w:rPr>
              <w:t>. Each embryo had an intact zona pellucida and was examined over its entire surface at not less than 50X magnification and was free of adherent material.</w:t>
            </w:r>
          </w:p>
          <w:p w14:paraId="11169F8D"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2.5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treated with the enzyme trypsin in accordance with the recommendations of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w:t>
            </w:r>
          </w:p>
          <w:p w14:paraId="2BF3AB7B" w14:textId="77777777" w:rsidR="00BE582A" w:rsidRDefault="00BE582A" w:rsidP="00BE582A">
            <w:pPr>
              <w:spacing w:before="240"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2.6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All biological products of animal origin used in the media and solutions for collection, processing, washing or storage of embryos were free of pathogenic organisms including pestiviruses. Media and solutions were sterilised according to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 xml:space="preserve"> and handled in such a manner as to ensure that sterility was maintained. Antibiotics effective against </w:t>
            </w:r>
            <w:r>
              <w:rPr>
                <w:rFonts w:asciiTheme="minorHAnsi" w:hAnsiTheme="minorHAnsi" w:cstheme="minorHAnsi"/>
                <w:i/>
                <w:iCs/>
                <w:color w:val="000000"/>
                <w:sz w:val="22"/>
                <w:szCs w:val="22"/>
                <w:lang w:eastAsia="en-AU"/>
              </w:rPr>
              <w:t>Leptospira</w:t>
            </w:r>
            <w:r>
              <w:rPr>
                <w:rFonts w:asciiTheme="minorHAnsi" w:hAnsiTheme="minorHAnsi" w:cstheme="minorHAnsi"/>
                <w:color w:val="000000"/>
                <w:sz w:val="22"/>
                <w:szCs w:val="22"/>
                <w:lang w:eastAsia="en-AU"/>
              </w:rPr>
              <w:t xml:space="preserve"> </w:t>
            </w:r>
            <w:r>
              <w:rPr>
                <w:rFonts w:asciiTheme="minorHAnsi" w:hAnsiTheme="minorHAnsi" w:cstheme="minorHAnsi"/>
                <w:i/>
                <w:iCs/>
                <w:color w:val="000000"/>
                <w:sz w:val="22"/>
                <w:szCs w:val="22"/>
                <w:lang w:eastAsia="en-AU"/>
              </w:rPr>
              <w:t>spp</w:t>
            </w:r>
            <w:r>
              <w:rPr>
                <w:rFonts w:asciiTheme="minorHAnsi" w:hAnsiTheme="minorHAnsi" w:cstheme="minorHAnsi"/>
                <w:color w:val="000000"/>
                <w:sz w:val="22"/>
                <w:szCs w:val="22"/>
                <w:lang w:eastAsia="en-AU"/>
              </w:rPr>
              <w:t xml:space="preserve">. were be added to collection, processing, washing </w:t>
            </w:r>
            <w:r>
              <w:rPr>
                <w:rFonts w:asciiTheme="minorHAnsi" w:hAnsiTheme="minorHAnsi" w:cstheme="minorHAnsi"/>
                <w:color w:val="000000"/>
                <w:sz w:val="22"/>
                <w:szCs w:val="22"/>
                <w:lang w:eastAsia="en-AU"/>
              </w:rPr>
              <w:lastRenderedPageBreak/>
              <w:t xml:space="preserve">and storage media as recommended in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 or a combination of antibiotics with equivalent activity was used.</w:t>
            </w:r>
            <w:r>
              <w:rPr>
                <w:rFonts w:asciiTheme="minorHAnsi" w:hAnsiTheme="minorHAnsi" w:cstheme="minorHAnsi"/>
                <w:color w:val="000000"/>
                <w:sz w:val="22"/>
                <w:szCs w:val="22"/>
                <w:lang w:eastAsia="en-AU"/>
              </w:rPr>
              <w:br/>
            </w:r>
          </w:p>
          <w:p w14:paraId="3E065D8F"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2.7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names and concentrations of antibiotics used in the embryo preparations included: ……………………………………………………………………………………..</w:t>
            </w:r>
            <w:r>
              <w:rPr>
                <w:rFonts w:asciiTheme="minorHAnsi" w:hAnsiTheme="minorHAnsi" w:cstheme="minorHAnsi"/>
                <w:color w:val="000000"/>
                <w:sz w:val="22"/>
                <w:szCs w:val="22"/>
                <w:lang w:eastAsia="en-AU"/>
              </w:rPr>
              <w:br/>
            </w:r>
          </w:p>
          <w:p w14:paraId="1540028E" w14:textId="77777777" w:rsidR="00BE582A" w:rsidRDefault="00BE582A" w:rsidP="00BE582A">
            <w:pPr>
              <w:spacing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2.8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Only frozen </w:t>
            </w:r>
            <w:r>
              <w:rPr>
                <w:rFonts w:asciiTheme="minorHAnsi" w:hAnsiTheme="minorHAnsi" w:cstheme="minorHAnsi"/>
                <w:i/>
                <w:iCs/>
                <w:color w:val="000000"/>
                <w:sz w:val="22"/>
                <w:szCs w:val="22"/>
                <w:lang w:eastAsia="en-AU"/>
              </w:rPr>
              <w:t>in-vivo</w:t>
            </w:r>
            <w:r>
              <w:rPr>
                <w:rFonts w:asciiTheme="minorHAnsi" w:hAnsiTheme="minorHAnsi" w:cstheme="minorHAnsi"/>
                <w:color w:val="000000"/>
                <w:sz w:val="22"/>
                <w:szCs w:val="22"/>
                <w:lang w:eastAsia="en-AU"/>
              </w:rPr>
              <w:t xml:space="preserve"> fertilised ovine / caprine embryos are included in this consignment.</w:t>
            </w:r>
            <w:r>
              <w:rPr>
                <w:rFonts w:asciiTheme="minorHAnsi" w:hAnsiTheme="minorHAnsi" w:cstheme="minorHAnsi"/>
                <w:color w:val="000000"/>
                <w:sz w:val="22"/>
                <w:szCs w:val="22"/>
                <w:lang w:eastAsia="en-AU"/>
              </w:rPr>
              <w:br/>
            </w:r>
          </w:p>
          <w:p w14:paraId="53AEBFA0" w14:textId="77777777" w:rsidR="00BE582A" w:rsidRDefault="00BE582A" w:rsidP="00BE582A">
            <w:pPr>
              <w:spacing w:after="8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3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Testing and treatment of donor animals</w:t>
            </w:r>
          </w:p>
          <w:p w14:paraId="71FA463F"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For bluetongue virus (BT) virus: </w:t>
            </w:r>
          </w:p>
          <w:p w14:paraId="2965D906" w14:textId="77777777" w:rsidR="00BE582A" w:rsidRDefault="00BE582A" w:rsidP="00BE582A">
            <w:pPr>
              <w:spacing w:after="80"/>
              <w:ind w:left="662"/>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(NB: indicate which option was followed, test used and date(s) of sampling)</w:t>
            </w:r>
          </w:p>
          <w:p w14:paraId="434371A7"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When importing from BT virus free zones (as defined by the OIE Code):</w:t>
            </w:r>
          </w:p>
          <w:p w14:paraId="0D6BEF89"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kept in a BT free zone for at least 100 days prior to, and during, collection of the embryos;</w:t>
            </w:r>
          </w:p>
          <w:p w14:paraId="00D10269"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between 28 and 60 days after the final collection for this consignment, with negative results;</w:t>
            </w:r>
          </w:p>
          <w:p w14:paraId="6D562CFD" w14:textId="77777777" w:rsidR="00BE582A" w:rsidRDefault="00BE582A" w:rsidP="00BE582A">
            <w:pPr>
              <w:tabs>
                <w:tab w:val="left" w:pos="1371"/>
              </w:tabs>
              <w:spacing w:after="8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p>
          <w:p w14:paraId="1E08E49E"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r>
              <w:rPr>
                <w:rFonts w:asciiTheme="minorHAnsi" w:hAnsiTheme="minorHAnsi" w:cstheme="minorHAnsi"/>
                <w:color w:val="000000"/>
                <w:sz w:val="22"/>
                <w:szCs w:val="22"/>
                <w:lang w:eastAsia="en-AU"/>
              </w:rPr>
              <w:br/>
            </w:r>
          </w:p>
          <w:p w14:paraId="56374668" w14:textId="77777777" w:rsidR="00BE582A" w:rsidRDefault="00BE582A" w:rsidP="00BE582A">
            <w:pPr>
              <w:spacing w:after="80"/>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Date(s) of sample collection: ………………….</w:t>
            </w:r>
            <w:r>
              <w:rPr>
                <w:rFonts w:asciiTheme="minorHAnsi" w:hAnsiTheme="minorHAnsi" w:cstheme="minorHAnsi"/>
                <w:b/>
                <w:color w:val="000000"/>
                <w:sz w:val="22"/>
                <w:szCs w:val="22"/>
                <w:lang w:eastAsia="en-AU"/>
              </w:rPr>
              <w:br/>
            </w:r>
          </w:p>
          <w:p w14:paraId="2194E8C9"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When importing from BT virus seasonally free zones (as defined by the OIE Code):</w:t>
            </w:r>
          </w:p>
          <w:p w14:paraId="68B33B29" w14:textId="77777777" w:rsidR="00BE582A" w:rsidRDefault="00BE582A" w:rsidP="00BE582A">
            <w:pPr>
              <w:tabs>
                <w:tab w:val="left" w:pos="1366"/>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kept during the seasonally free period in a BT virus seasonally free zone for at least 100 days prior to commencement of, and during, embryo collection;</w:t>
            </w:r>
          </w:p>
          <w:p w14:paraId="3EF1936C" w14:textId="77777777" w:rsidR="00BE582A" w:rsidRDefault="00BE582A" w:rsidP="00BE582A">
            <w:pPr>
              <w:tabs>
                <w:tab w:val="left" w:pos="1366"/>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test, between 28 and 60 days after the final collection for this consignment, with negative results;</w:t>
            </w:r>
          </w:p>
          <w:p w14:paraId="54B175EB" w14:textId="77777777" w:rsidR="00BE582A" w:rsidRDefault="00BE582A" w:rsidP="00BE582A">
            <w:pPr>
              <w:tabs>
                <w:tab w:val="left" w:pos="1366"/>
              </w:tabs>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r>
              <w:rPr>
                <w:rFonts w:asciiTheme="minorHAnsi" w:hAnsiTheme="minorHAnsi" w:cstheme="minorHAnsi"/>
                <w:color w:val="000000"/>
                <w:sz w:val="22"/>
                <w:szCs w:val="22"/>
                <w:lang w:eastAsia="en-AU"/>
              </w:rPr>
              <w:br/>
            </w:r>
          </w:p>
          <w:p w14:paraId="3705907D"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6B84D643"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sample collection: ………………….</w:t>
            </w:r>
          </w:p>
          <w:p w14:paraId="621CB3C9" w14:textId="77777777" w:rsidR="00BE582A" w:rsidRDefault="00BE582A" w:rsidP="00BE582A">
            <w:pPr>
              <w:spacing w:after="80"/>
              <w:ind w:left="2930"/>
              <w:rPr>
                <w:rFonts w:asciiTheme="minorHAnsi" w:hAnsiTheme="minorHAnsi" w:cstheme="minorHAnsi"/>
                <w:b/>
                <w:color w:val="000000"/>
                <w:sz w:val="22"/>
                <w:szCs w:val="22"/>
                <w:lang w:eastAsia="en-AU"/>
              </w:rPr>
            </w:pPr>
          </w:p>
          <w:p w14:paraId="022A1225"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When importing from BT virus infected zones (as defined by the OIE </w:t>
            </w:r>
            <w:r>
              <w:rPr>
                <w:rFonts w:asciiTheme="minorHAnsi" w:hAnsiTheme="minorHAnsi" w:cstheme="minorHAnsi"/>
                <w:i/>
                <w:iCs/>
                <w:color w:val="000000"/>
                <w:sz w:val="22"/>
                <w:szCs w:val="22"/>
                <w:lang w:eastAsia="en-AU"/>
              </w:rPr>
              <w:t>Code</w:t>
            </w:r>
            <w:r>
              <w:rPr>
                <w:rFonts w:asciiTheme="minorHAnsi" w:hAnsiTheme="minorHAnsi" w:cstheme="minorHAnsi"/>
                <w:color w:val="000000"/>
                <w:sz w:val="22"/>
                <w:szCs w:val="22"/>
                <w:lang w:eastAsia="en-AU"/>
              </w:rPr>
              <w:t>):</w:t>
            </w:r>
          </w:p>
          <w:p w14:paraId="2306CD0A"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donor animals were protected from </w:t>
            </w:r>
            <w:r>
              <w:rPr>
                <w:rFonts w:asciiTheme="minorHAnsi" w:hAnsiTheme="minorHAnsi" w:cstheme="minorHAnsi"/>
                <w:i/>
                <w:iCs/>
                <w:color w:val="000000"/>
                <w:sz w:val="22"/>
                <w:szCs w:val="22"/>
                <w:lang w:eastAsia="en-AU"/>
              </w:rPr>
              <w:t>Culicoides</w:t>
            </w:r>
            <w:r>
              <w:rPr>
                <w:rFonts w:asciiTheme="minorHAnsi" w:hAnsiTheme="minorHAnsi" w:cstheme="minorHAnsi"/>
                <w:color w:val="000000"/>
                <w:sz w:val="22"/>
                <w:szCs w:val="22"/>
                <w:lang w:eastAsia="en-AU"/>
              </w:rPr>
              <w:t xml:space="preserve"> attack for at least 100 days prior to commencement of, and during, embryo collection;</w:t>
            </w:r>
          </w:p>
          <w:p w14:paraId="56F4C9EE"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between 28 and 60 days after the final collection for this consignment, with negative results;</w:t>
            </w:r>
          </w:p>
          <w:p w14:paraId="07F3A361"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p>
          <w:p w14:paraId="28CF73A4"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39942548"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lastRenderedPageBreak/>
              <w:t>Date(s) of sample collection: ………………….</w:t>
            </w:r>
          </w:p>
          <w:p w14:paraId="036718AC" w14:textId="77777777" w:rsidR="00BE582A" w:rsidRDefault="00BE582A" w:rsidP="00BE582A">
            <w:pPr>
              <w:spacing w:after="120"/>
              <w:ind w:left="2930"/>
              <w:rPr>
                <w:rFonts w:asciiTheme="minorHAnsi" w:hAnsiTheme="minorHAnsi" w:cstheme="minorHAnsi"/>
                <w:i/>
                <w:iCs/>
                <w:color w:val="000000"/>
                <w:sz w:val="22"/>
                <w:szCs w:val="22"/>
                <w:lang w:eastAsia="en-AU"/>
              </w:rPr>
            </w:pP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t>(Delete as appropriate)</w:t>
            </w:r>
          </w:p>
          <w:p w14:paraId="252A25F9" w14:textId="77777777" w:rsidR="00BE582A" w:rsidRDefault="00BE582A" w:rsidP="00BE582A">
            <w:pPr>
              <w:spacing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For Q fever Between 10 and 30 days after the final embryo collection, the donor females were tested with negative results for Q fever using the complement fixation test (CFT) (negative being no fixation of complement at a dilution of 1:10 or higher) or the ELISA</w:t>
            </w:r>
          </w:p>
          <w:p w14:paraId="5CFF90BB"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53603684"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sample collection: ………………….</w:t>
            </w:r>
          </w:p>
          <w:p w14:paraId="2D1844F7" w14:textId="77777777" w:rsidR="00BE582A" w:rsidRDefault="00BE582A" w:rsidP="00BE582A">
            <w:pPr>
              <w:spacing w:after="120"/>
              <w:ind w:left="2930"/>
              <w:rPr>
                <w:rFonts w:asciiTheme="minorHAnsi" w:hAnsiTheme="minorHAnsi" w:cstheme="minorHAnsi"/>
                <w:b/>
                <w:color w:val="000000"/>
                <w:sz w:val="22"/>
                <w:szCs w:val="22"/>
                <w:lang w:eastAsia="en-AU"/>
              </w:rPr>
            </w:pPr>
          </w:p>
          <w:p w14:paraId="171A777F"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All testing was conducted at a laboratory approved by the Department to conduct export testing, and laboratory results for tests specified in this certificate are attached.</w:t>
            </w:r>
            <w:r>
              <w:rPr>
                <w:rFonts w:asciiTheme="minorHAnsi" w:hAnsiTheme="minorHAnsi" w:cstheme="minorHAnsi"/>
                <w:color w:val="000000"/>
                <w:sz w:val="22"/>
                <w:szCs w:val="22"/>
                <w:lang w:eastAsia="en-AU"/>
              </w:rPr>
              <w:br/>
            </w:r>
          </w:p>
          <w:p w14:paraId="6D670CB7"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4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Storage and transport</w:t>
            </w:r>
          </w:p>
          <w:p w14:paraId="255FB08F"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All straws are clearly marked with the identification of the donor animals and the date(s) of collection. If a code is used for this information, its decipher must accompany the consignment.</w:t>
            </w:r>
          </w:p>
          <w:p w14:paraId="63051CF6"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embryos were only stored with other embryos or semen that were eligible for export to New Zealand. The containers were held in an approved storage place under the supervision of the Department until export.</w:t>
            </w:r>
          </w:p>
          <w:p w14:paraId="5635005A" w14:textId="7C7E6A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placed in new or sterilised transport containers filled with fresh (previously unused) liquid nitrogen.  </w:t>
            </w:r>
            <w:r w:rsidRPr="00BE582A">
              <w:rPr>
                <w:rFonts w:asciiTheme="minorHAnsi" w:hAnsiTheme="minorHAnsi" w:cstheme="minorHAnsi"/>
                <w:color w:val="000000"/>
                <w:sz w:val="22"/>
                <w:szCs w:val="22"/>
                <w:lang w:eastAsia="en-AU"/>
              </w:rPr>
              <w:t>Tank serial N</w:t>
            </w:r>
            <w:r w:rsidRPr="00BE582A">
              <w:rPr>
                <w:rFonts w:asciiTheme="minorHAnsi" w:hAnsiTheme="minorHAnsi" w:cstheme="minorHAnsi"/>
                <w:color w:val="000000"/>
                <w:sz w:val="22"/>
                <w:szCs w:val="22"/>
                <w:u w:val="single"/>
                <w:vertAlign w:val="superscript"/>
                <w:lang w:eastAsia="en-AU"/>
              </w:rPr>
              <w:t>o</w:t>
            </w:r>
            <w:r w:rsidRPr="00BE582A">
              <w:rPr>
                <w:rFonts w:asciiTheme="minorHAnsi" w:hAnsiTheme="minorHAnsi" w:cstheme="minorHAnsi"/>
                <w:color w:val="000000"/>
                <w:sz w:val="22"/>
                <w:szCs w:val="22"/>
                <w:lang w:eastAsia="en-AU"/>
              </w:rPr>
              <w:t>:</w:t>
            </w:r>
            <w:r>
              <w:rPr>
                <w:rFonts w:asciiTheme="minorHAnsi" w:hAnsiTheme="minorHAnsi" w:cstheme="minorHAnsi"/>
                <w:color w:val="000000"/>
                <w:sz w:val="22"/>
                <w:szCs w:val="22"/>
                <w:lang w:eastAsia="en-AU"/>
              </w:rPr>
              <w:t xml:space="preserve"> …………………………..</w:t>
            </w:r>
          </w:p>
          <w:p w14:paraId="4A5B679E" w14:textId="77777777" w:rsidR="00BE582A" w:rsidRDefault="00BE582A" w:rsidP="00BE582A">
            <w:pPr>
              <w:spacing w:after="120"/>
              <w:ind w:left="2363"/>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Method of sterilisation (if applicable):</w:t>
            </w:r>
            <w:r>
              <w:rPr>
                <w:rFonts w:asciiTheme="minorHAnsi" w:hAnsiTheme="minorHAnsi" w:cstheme="minorHAnsi"/>
                <w:b/>
                <w:color w:val="000000"/>
                <w:sz w:val="22"/>
                <w:szCs w:val="22"/>
                <w:lang w:eastAsia="en-AU"/>
              </w:rPr>
              <w:t xml:space="preserve"> ……………………..</w:t>
            </w:r>
          </w:p>
          <w:p w14:paraId="2FA2F9F5" w14:textId="77777777" w:rsidR="00BE582A" w:rsidRDefault="00BE582A" w:rsidP="00BE582A">
            <w:pPr>
              <w:spacing w:after="120"/>
              <w:ind w:left="2363"/>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 of sterilisation (if applicable): ……………………………</w:t>
            </w:r>
          </w:p>
          <w:p w14:paraId="1A5BF284" w14:textId="77777777" w:rsidR="00BE582A" w:rsidRPr="00BE582A" w:rsidRDefault="00BE582A" w:rsidP="00BE582A">
            <w:pPr>
              <w:widowControl w:val="0"/>
              <w:ind w:leftChars="100" w:left="460" w:hangingChars="100" w:hanging="220"/>
              <w:jc w:val="both"/>
              <w:rPr>
                <w:rFonts w:eastAsia="MS Mincho"/>
                <w:strike/>
                <w:kern w:val="2"/>
                <w:szCs w:val="24"/>
                <w:lang w:val="en-US" w:eastAsia="ja-JP"/>
              </w:rPr>
            </w:pPr>
            <w:r w:rsidRPr="00BE582A">
              <w:rPr>
                <w:rFonts w:asciiTheme="minorHAnsi" w:hAnsiTheme="minorHAnsi" w:cstheme="minorHAnsi"/>
                <w:strike/>
                <w:color w:val="000000"/>
                <w:sz w:val="22"/>
                <w:szCs w:val="22"/>
              </w:rPr>
              <w:t xml:space="preserve">4.4 </w:t>
            </w:r>
            <w:r w:rsidRPr="00BE582A">
              <w:rPr>
                <w:rFonts w:asciiTheme="minorHAnsi" w:hAnsiTheme="minorHAnsi" w:cstheme="minorHAnsi"/>
                <w:strike/>
                <w:sz w:val="22"/>
                <w:szCs w:val="22"/>
              </w:rPr>
              <w:tab/>
            </w:r>
            <w:r w:rsidRPr="00BE582A">
              <w:rPr>
                <w:rFonts w:asciiTheme="minorHAnsi" w:hAnsiTheme="minorHAnsi" w:cstheme="minorHAnsi"/>
                <w:strike/>
                <w:color w:val="000000"/>
                <w:sz w:val="22"/>
                <w:szCs w:val="22"/>
              </w:rPr>
              <w:t>Prior to export, the container in which the embryos are to be transported was sealed by either the embryo collection team veterinarian or an Official Veterinarian using seals bearing the marks: ……………..</w:t>
            </w:r>
          </w:p>
          <w:p w14:paraId="001B173C" w14:textId="37822D72" w:rsidR="00BE582A" w:rsidRPr="00E001C0" w:rsidRDefault="00BE582A" w:rsidP="003E7341">
            <w:pPr>
              <w:rPr>
                <w:sz w:val="22"/>
                <w:szCs w:val="22"/>
              </w:rPr>
            </w:pPr>
          </w:p>
        </w:tc>
      </w:tr>
    </w:tbl>
    <w:p w14:paraId="55178EB1" w14:textId="77777777" w:rsidR="00CE4D4F" w:rsidRDefault="00CE4D4F" w:rsidP="00406BD3">
      <w:pPr>
        <w:sectPr w:rsidR="00CE4D4F" w:rsidSect="000F6A66">
          <w:headerReference w:type="default" r:id="rId10"/>
          <w:footerReference w:type="default" r:id="rId11"/>
          <w:pgSz w:w="11907" w:h="16840" w:code="9"/>
          <w:pgMar w:top="851" w:right="737" w:bottom="851" w:left="737" w:header="720" w:footer="720" w:gutter="0"/>
          <w:paperSrc w:first="7" w:other="7"/>
          <w:cols w:space="720"/>
        </w:sectPr>
      </w:pPr>
    </w:p>
    <w:p w14:paraId="1F4A7754" w14:textId="77777777" w:rsidR="00D521D3" w:rsidRPr="000E78A3" w:rsidRDefault="00D521D3" w:rsidP="00D521D3">
      <w:pPr>
        <w:jc w:val="center"/>
        <w:rPr>
          <w:b/>
          <w:color w:val="FF0000"/>
          <w:sz w:val="22"/>
          <w:szCs w:val="22"/>
          <w:lang w:eastAsia="en-AU"/>
        </w:rPr>
      </w:pPr>
    </w:p>
    <w:tbl>
      <w:tblPr>
        <w:tblW w:w="10650" w:type="dxa"/>
        <w:tblLayout w:type="fixed"/>
        <w:tblLook w:val="04A0" w:firstRow="1" w:lastRow="0" w:firstColumn="1" w:lastColumn="0" w:noHBand="0" w:noVBand="1"/>
      </w:tblPr>
      <w:tblGrid>
        <w:gridCol w:w="1275"/>
        <w:gridCol w:w="107"/>
        <w:gridCol w:w="77"/>
        <w:gridCol w:w="1233"/>
        <w:gridCol w:w="414"/>
        <w:gridCol w:w="1003"/>
        <w:gridCol w:w="944"/>
        <w:gridCol w:w="1041"/>
        <w:gridCol w:w="457"/>
        <w:gridCol w:w="1634"/>
        <w:gridCol w:w="461"/>
        <w:gridCol w:w="1982"/>
        <w:gridCol w:w="22"/>
      </w:tblGrid>
      <w:tr w:rsidR="00BE582A" w14:paraId="4F7C80DB" w14:textId="77777777" w:rsidTr="00BE582A">
        <w:trPr>
          <w:gridAfter w:val="1"/>
          <w:wAfter w:w="22" w:type="dxa"/>
          <w:trHeight w:val="239"/>
        </w:trPr>
        <w:tc>
          <w:tcPr>
            <w:tcW w:w="10632" w:type="dxa"/>
            <w:gridSpan w:val="12"/>
            <w:tcBorders>
              <w:top w:val="nil"/>
              <w:left w:val="nil"/>
              <w:bottom w:val="single" w:sz="18" w:space="0" w:color="auto"/>
              <w:right w:val="nil"/>
            </w:tcBorders>
            <w:vAlign w:val="center"/>
          </w:tcPr>
          <w:p w14:paraId="053306A0" w14:textId="77777777" w:rsidR="00BE582A" w:rsidRDefault="00BE582A">
            <w:pPr>
              <w:pStyle w:val="Header"/>
              <w:tabs>
                <w:tab w:val="left" w:pos="720"/>
              </w:tabs>
              <w:spacing w:after="120"/>
              <w:jc w:val="center"/>
              <w:rPr>
                <w:rFonts w:ascii="Calibri" w:hAnsi="Calibri"/>
                <w:b/>
                <w:sz w:val="28"/>
                <w:szCs w:val="28"/>
              </w:rPr>
            </w:pPr>
            <w:r>
              <w:rPr>
                <w:rFonts w:ascii="Calibri" w:hAnsi="Calibri"/>
                <w:b/>
                <w:sz w:val="28"/>
                <w:szCs w:val="28"/>
              </w:rPr>
              <w:t>Schedule 1:</w:t>
            </w:r>
          </w:p>
          <w:p w14:paraId="1191E7E4" w14:textId="77777777" w:rsidR="00BE582A" w:rsidRDefault="00BE582A" w:rsidP="00BE582A">
            <w:pPr>
              <w:pStyle w:val="Header"/>
              <w:numPr>
                <w:ilvl w:val="0"/>
                <w:numId w:val="19"/>
              </w:numPr>
              <w:tabs>
                <w:tab w:val="left" w:pos="720"/>
              </w:tabs>
              <w:spacing w:after="120"/>
              <w:jc w:val="center"/>
              <w:rPr>
                <w:rFonts w:ascii="Calibri" w:hAnsi="Calibri"/>
                <w:b/>
                <w:szCs w:val="24"/>
              </w:rPr>
            </w:pPr>
            <w:r>
              <w:rPr>
                <w:rFonts w:ascii="Calibri" w:hAnsi="Calibri"/>
                <w:b/>
                <w:szCs w:val="24"/>
              </w:rPr>
              <w:t>Information Concerning the Donor Animals (Females and Males)</w:t>
            </w:r>
          </w:p>
          <w:p w14:paraId="2579DF69" w14:textId="77777777" w:rsidR="00BE582A" w:rsidRDefault="00BE582A">
            <w:pPr>
              <w:autoSpaceDE w:val="0"/>
              <w:autoSpaceDN w:val="0"/>
              <w:adjustRightInd w:val="0"/>
              <w:jc w:val="center"/>
              <w:rPr>
                <w:rFonts w:asciiTheme="minorHAnsi" w:hAnsiTheme="minorHAnsi" w:cstheme="minorHAnsi"/>
                <w:b/>
                <w:szCs w:val="24"/>
              </w:rPr>
            </w:pPr>
          </w:p>
        </w:tc>
      </w:tr>
      <w:tr w:rsidR="00BE582A" w14:paraId="170D85F1" w14:textId="77777777" w:rsidTr="00BE582A">
        <w:trPr>
          <w:gridAfter w:val="1"/>
          <w:wAfter w:w="22" w:type="dxa"/>
          <w:trHeight w:val="239"/>
        </w:trPr>
        <w:tc>
          <w:tcPr>
            <w:tcW w:w="10632" w:type="dxa"/>
            <w:gridSpan w:val="12"/>
            <w:tcBorders>
              <w:top w:val="single" w:sz="18" w:space="0" w:color="auto"/>
              <w:left w:val="single" w:sz="18" w:space="0" w:color="auto"/>
              <w:bottom w:val="single" w:sz="18" w:space="0" w:color="auto"/>
              <w:right w:val="single" w:sz="18" w:space="0" w:color="auto"/>
            </w:tcBorders>
            <w:vAlign w:val="center"/>
            <w:hideMark/>
          </w:tcPr>
          <w:p w14:paraId="766836DC" w14:textId="77777777" w:rsidR="00BE582A" w:rsidRDefault="00BE582A">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Donor Animals</w:t>
            </w:r>
          </w:p>
        </w:tc>
      </w:tr>
      <w:tr w:rsidR="00BE582A" w14:paraId="6A3D7351" w14:textId="77777777" w:rsidTr="00BE582A">
        <w:trPr>
          <w:gridAfter w:val="1"/>
          <w:wAfter w:w="22" w:type="dxa"/>
          <w:trHeight w:val="522"/>
        </w:trPr>
        <w:tc>
          <w:tcPr>
            <w:tcW w:w="1276" w:type="dxa"/>
            <w:tcBorders>
              <w:top w:val="single" w:sz="18" w:space="0" w:color="auto"/>
              <w:left w:val="single" w:sz="18" w:space="0" w:color="auto"/>
              <w:bottom w:val="single" w:sz="12" w:space="0" w:color="auto"/>
              <w:right w:val="single" w:sz="12" w:space="0" w:color="auto"/>
            </w:tcBorders>
            <w:vAlign w:val="center"/>
          </w:tcPr>
          <w:p w14:paraId="7CD8374E" w14:textId="77777777" w:rsidR="00BE582A" w:rsidRDefault="00BE582A">
            <w:pPr>
              <w:autoSpaceDE w:val="0"/>
              <w:autoSpaceDN w:val="0"/>
              <w:adjustRightInd w:val="0"/>
              <w:jc w:val="center"/>
              <w:rPr>
                <w:rFonts w:asciiTheme="minorHAnsi" w:hAnsiTheme="minorHAnsi" w:cstheme="minorHAnsi"/>
                <w:b/>
                <w:sz w:val="22"/>
                <w:szCs w:val="22"/>
              </w:rPr>
            </w:pPr>
          </w:p>
        </w:tc>
        <w:tc>
          <w:tcPr>
            <w:tcW w:w="1418" w:type="dxa"/>
            <w:gridSpan w:val="3"/>
            <w:tcBorders>
              <w:top w:val="single" w:sz="18" w:space="0" w:color="auto"/>
              <w:left w:val="single" w:sz="12" w:space="0" w:color="auto"/>
              <w:bottom w:val="single" w:sz="12" w:space="0" w:color="auto"/>
              <w:right w:val="single" w:sz="12" w:space="0" w:color="auto"/>
            </w:tcBorders>
            <w:vAlign w:val="center"/>
            <w:hideMark/>
          </w:tcPr>
          <w:p w14:paraId="0DCE937D"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Breed</w:t>
            </w:r>
          </w:p>
        </w:tc>
        <w:tc>
          <w:tcPr>
            <w:tcW w:w="2361" w:type="dxa"/>
            <w:gridSpan w:val="3"/>
            <w:tcBorders>
              <w:top w:val="single" w:sz="18" w:space="0" w:color="auto"/>
              <w:left w:val="single" w:sz="12" w:space="0" w:color="auto"/>
              <w:bottom w:val="single" w:sz="12" w:space="0" w:color="auto"/>
              <w:right w:val="single" w:sz="12" w:space="0" w:color="auto"/>
            </w:tcBorders>
            <w:vAlign w:val="center"/>
            <w:hideMark/>
          </w:tcPr>
          <w:p w14:paraId="48FCE878" w14:textId="77777777" w:rsidR="00BE582A" w:rsidRDefault="00BE582A">
            <w:pPr>
              <w:autoSpaceDE w:val="0"/>
              <w:autoSpaceDN w:val="0"/>
              <w:adjustRightInd w:val="0"/>
              <w:ind w:left="12"/>
              <w:jc w:val="center"/>
              <w:rPr>
                <w:rFonts w:asciiTheme="minorHAnsi" w:hAnsiTheme="minorHAnsi" w:cstheme="minorHAnsi"/>
                <w:b/>
                <w:sz w:val="22"/>
                <w:szCs w:val="22"/>
              </w:rPr>
            </w:pPr>
            <w:r>
              <w:rPr>
                <w:rFonts w:asciiTheme="minorHAnsi" w:hAnsiTheme="minorHAnsi" w:cstheme="minorHAnsi"/>
                <w:b/>
                <w:sz w:val="22"/>
                <w:szCs w:val="22"/>
              </w:rPr>
              <w:t>Identification</w:t>
            </w:r>
          </w:p>
        </w:tc>
        <w:tc>
          <w:tcPr>
            <w:tcW w:w="1498" w:type="dxa"/>
            <w:gridSpan w:val="2"/>
            <w:tcBorders>
              <w:top w:val="single" w:sz="18" w:space="0" w:color="auto"/>
              <w:left w:val="single" w:sz="12" w:space="0" w:color="auto"/>
              <w:bottom w:val="single" w:sz="12" w:space="0" w:color="auto"/>
              <w:right w:val="single" w:sz="12" w:space="0" w:color="auto"/>
            </w:tcBorders>
            <w:vAlign w:val="center"/>
            <w:hideMark/>
          </w:tcPr>
          <w:p w14:paraId="296F1711" w14:textId="77777777" w:rsidR="00BE582A" w:rsidRDefault="00BE582A">
            <w:pPr>
              <w:autoSpaceDE w:val="0"/>
              <w:autoSpaceDN w:val="0"/>
              <w:adjustRightInd w:val="0"/>
              <w:ind w:left="23"/>
              <w:jc w:val="center"/>
              <w:rPr>
                <w:rFonts w:asciiTheme="minorHAnsi" w:hAnsiTheme="minorHAnsi" w:cstheme="minorHAnsi"/>
                <w:b/>
                <w:sz w:val="22"/>
                <w:szCs w:val="22"/>
              </w:rPr>
            </w:pPr>
            <w:r>
              <w:rPr>
                <w:rFonts w:asciiTheme="minorHAnsi" w:hAnsiTheme="minorHAnsi" w:cstheme="minorHAnsi"/>
                <w:b/>
                <w:sz w:val="22"/>
                <w:szCs w:val="22"/>
              </w:rPr>
              <w:t>Date of birth</w:t>
            </w:r>
          </w:p>
        </w:tc>
        <w:tc>
          <w:tcPr>
            <w:tcW w:w="4079" w:type="dxa"/>
            <w:gridSpan w:val="3"/>
            <w:tcBorders>
              <w:top w:val="single" w:sz="18" w:space="0" w:color="auto"/>
              <w:left w:val="single" w:sz="12" w:space="0" w:color="auto"/>
              <w:bottom w:val="single" w:sz="12" w:space="0" w:color="auto"/>
              <w:right w:val="single" w:sz="18" w:space="0" w:color="auto"/>
            </w:tcBorders>
            <w:vAlign w:val="center"/>
            <w:hideMark/>
          </w:tcPr>
          <w:p w14:paraId="25D4A7FE"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Batch number of semen (if applicable) or date of natural mating</w:t>
            </w:r>
          </w:p>
        </w:tc>
      </w:tr>
      <w:tr w:rsidR="00BE582A" w14:paraId="5380A26B" w14:textId="77777777" w:rsidTr="00BE582A">
        <w:trPr>
          <w:gridAfter w:val="1"/>
          <w:wAfter w:w="22" w:type="dxa"/>
          <w:trHeight w:val="405"/>
        </w:trPr>
        <w:tc>
          <w:tcPr>
            <w:tcW w:w="1276" w:type="dxa"/>
            <w:vMerge w:val="restart"/>
            <w:tcBorders>
              <w:top w:val="single" w:sz="12" w:space="0" w:color="auto"/>
              <w:left w:val="single" w:sz="18" w:space="0" w:color="auto"/>
              <w:bottom w:val="single" w:sz="18" w:space="0" w:color="auto"/>
              <w:right w:val="dotted" w:sz="4" w:space="0" w:color="auto"/>
            </w:tcBorders>
            <w:vAlign w:val="center"/>
            <w:hideMark/>
          </w:tcPr>
          <w:p w14:paraId="527DE588" w14:textId="77777777" w:rsidR="00BE582A" w:rsidRDefault="00BE582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Donor Ewes/Doe</w:t>
            </w:r>
          </w:p>
        </w:tc>
        <w:tc>
          <w:tcPr>
            <w:tcW w:w="1418" w:type="dxa"/>
            <w:gridSpan w:val="3"/>
            <w:tcBorders>
              <w:top w:val="single" w:sz="12" w:space="0" w:color="auto"/>
              <w:left w:val="dotted" w:sz="4" w:space="0" w:color="auto"/>
              <w:bottom w:val="dotted" w:sz="4" w:space="0" w:color="auto"/>
              <w:right w:val="dotted" w:sz="4" w:space="0" w:color="auto"/>
            </w:tcBorders>
            <w:vAlign w:val="center"/>
          </w:tcPr>
          <w:p w14:paraId="42DB7CF4"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single" w:sz="12" w:space="0" w:color="auto"/>
              <w:left w:val="dotted" w:sz="4" w:space="0" w:color="auto"/>
              <w:bottom w:val="dotted" w:sz="4" w:space="0" w:color="auto"/>
              <w:right w:val="dotted" w:sz="4" w:space="0" w:color="auto"/>
            </w:tcBorders>
            <w:vAlign w:val="center"/>
          </w:tcPr>
          <w:p w14:paraId="795581B7"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single" w:sz="12" w:space="0" w:color="auto"/>
              <w:left w:val="dotted" w:sz="4" w:space="0" w:color="auto"/>
              <w:bottom w:val="dotted" w:sz="4" w:space="0" w:color="auto"/>
              <w:right w:val="dotted" w:sz="4" w:space="0" w:color="auto"/>
            </w:tcBorders>
            <w:vAlign w:val="center"/>
          </w:tcPr>
          <w:p w14:paraId="605E4AF4"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single" w:sz="12" w:space="0" w:color="auto"/>
              <w:left w:val="dotted" w:sz="4" w:space="0" w:color="auto"/>
              <w:bottom w:val="dotted" w:sz="4" w:space="0" w:color="auto"/>
              <w:right w:val="single" w:sz="18" w:space="0" w:color="auto"/>
            </w:tcBorders>
            <w:vAlign w:val="center"/>
          </w:tcPr>
          <w:p w14:paraId="1C6E6E0D"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0485060D" w14:textId="77777777" w:rsidTr="00BE582A">
        <w:trPr>
          <w:gridAfter w:val="1"/>
          <w:wAfter w:w="22" w:type="dxa"/>
          <w:trHeight w:val="401"/>
        </w:trPr>
        <w:tc>
          <w:tcPr>
            <w:tcW w:w="300" w:type="dxa"/>
            <w:vMerge/>
            <w:tcBorders>
              <w:top w:val="single" w:sz="12" w:space="0" w:color="auto"/>
              <w:left w:val="single" w:sz="18" w:space="0" w:color="auto"/>
              <w:bottom w:val="single" w:sz="18" w:space="0" w:color="auto"/>
              <w:right w:val="dotted" w:sz="4" w:space="0" w:color="auto"/>
            </w:tcBorders>
            <w:vAlign w:val="center"/>
            <w:hideMark/>
          </w:tcPr>
          <w:p w14:paraId="08E3B778"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dotted" w:sz="4" w:space="0" w:color="auto"/>
              <w:right w:val="dotted" w:sz="4" w:space="0" w:color="auto"/>
            </w:tcBorders>
            <w:vAlign w:val="center"/>
          </w:tcPr>
          <w:p w14:paraId="23022CD8"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dotted" w:sz="4" w:space="0" w:color="auto"/>
              <w:right w:val="dotted" w:sz="4" w:space="0" w:color="auto"/>
            </w:tcBorders>
            <w:vAlign w:val="center"/>
          </w:tcPr>
          <w:p w14:paraId="257F216E"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dotted" w:sz="4" w:space="0" w:color="auto"/>
              <w:right w:val="dotted" w:sz="4" w:space="0" w:color="auto"/>
            </w:tcBorders>
            <w:vAlign w:val="center"/>
          </w:tcPr>
          <w:p w14:paraId="19322CF7"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dotted" w:sz="4" w:space="0" w:color="auto"/>
              <w:right w:val="single" w:sz="18" w:space="0" w:color="auto"/>
            </w:tcBorders>
            <w:vAlign w:val="center"/>
          </w:tcPr>
          <w:p w14:paraId="34F3B574"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502A1FDA" w14:textId="77777777" w:rsidTr="00BE582A">
        <w:trPr>
          <w:gridAfter w:val="1"/>
          <w:wAfter w:w="22" w:type="dxa"/>
          <w:trHeight w:val="434"/>
        </w:trPr>
        <w:tc>
          <w:tcPr>
            <w:tcW w:w="300" w:type="dxa"/>
            <w:vMerge/>
            <w:tcBorders>
              <w:top w:val="single" w:sz="12" w:space="0" w:color="auto"/>
              <w:left w:val="single" w:sz="18" w:space="0" w:color="auto"/>
              <w:bottom w:val="single" w:sz="18" w:space="0" w:color="auto"/>
              <w:right w:val="dotted" w:sz="4" w:space="0" w:color="auto"/>
            </w:tcBorders>
            <w:vAlign w:val="center"/>
            <w:hideMark/>
          </w:tcPr>
          <w:p w14:paraId="7E45CB34"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single" w:sz="18" w:space="0" w:color="auto"/>
              <w:right w:val="dotted" w:sz="4" w:space="0" w:color="auto"/>
            </w:tcBorders>
            <w:vAlign w:val="center"/>
          </w:tcPr>
          <w:p w14:paraId="569189B8"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single" w:sz="18" w:space="0" w:color="auto"/>
              <w:right w:val="dotted" w:sz="4" w:space="0" w:color="auto"/>
            </w:tcBorders>
            <w:vAlign w:val="center"/>
          </w:tcPr>
          <w:p w14:paraId="285D2D30"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single" w:sz="18" w:space="0" w:color="auto"/>
              <w:right w:val="dotted" w:sz="4" w:space="0" w:color="auto"/>
            </w:tcBorders>
            <w:vAlign w:val="center"/>
          </w:tcPr>
          <w:p w14:paraId="199B6002"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single" w:sz="18" w:space="0" w:color="auto"/>
              <w:right w:val="single" w:sz="18" w:space="0" w:color="auto"/>
            </w:tcBorders>
            <w:vAlign w:val="center"/>
          </w:tcPr>
          <w:p w14:paraId="78BEF0D5"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34F93302" w14:textId="77777777" w:rsidTr="00BE582A">
        <w:trPr>
          <w:gridAfter w:val="1"/>
          <w:wAfter w:w="22" w:type="dxa"/>
          <w:trHeight w:val="363"/>
        </w:trPr>
        <w:tc>
          <w:tcPr>
            <w:tcW w:w="1276" w:type="dxa"/>
            <w:vMerge w:val="restart"/>
            <w:tcBorders>
              <w:top w:val="single" w:sz="18" w:space="0" w:color="auto"/>
              <w:left w:val="single" w:sz="18" w:space="0" w:color="auto"/>
              <w:bottom w:val="single" w:sz="18" w:space="0" w:color="auto"/>
              <w:right w:val="dotted" w:sz="4" w:space="0" w:color="auto"/>
            </w:tcBorders>
            <w:vAlign w:val="center"/>
            <w:hideMark/>
          </w:tcPr>
          <w:p w14:paraId="7B14CD6D" w14:textId="77777777" w:rsidR="00BE582A" w:rsidRDefault="00BE582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Donor Rams/buck</w:t>
            </w:r>
          </w:p>
        </w:tc>
        <w:tc>
          <w:tcPr>
            <w:tcW w:w="1418" w:type="dxa"/>
            <w:gridSpan w:val="3"/>
            <w:tcBorders>
              <w:top w:val="single" w:sz="18" w:space="0" w:color="auto"/>
              <w:left w:val="dotted" w:sz="4" w:space="0" w:color="auto"/>
              <w:bottom w:val="dotted" w:sz="4" w:space="0" w:color="auto"/>
              <w:right w:val="dotted" w:sz="4" w:space="0" w:color="auto"/>
            </w:tcBorders>
            <w:vAlign w:val="center"/>
          </w:tcPr>
          <w:p w14:paraId="6819C9A1"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single" w:sz="18" w:space="0" w:color="auto"/>
              <w:left w:val="dotted" w:sz="4" w:space="0" w:color="auto"/>
              <w:bottom w:val="dotted" w:sz="4" w:space="0" w:color="auto"/>
              <w:right w:val="dotted" w:sz="4" w:space="0" w:color="auto"/>
            </w:tcBorders>
            <w:vAlign w:val="center"/>
          </w:tcPr>
          <w:p w14:paraId="40590938"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single" w:sz="18" w:space="0" w:color="auto"/>
              <w:left w:val="dotted" w:sz="4" w:space="0" w:color="auto"/>
              <w:bottom w:val="dotted" w:sz="4" w:space="0" w:color="auto"/>
              <w:right w:val="dotted" w:sz="4" w:space="0" w:color="auto"/>
            </w:tcBorders>
            <w:vAlign w:val="center"/>
          </w:tcPr>
          <w:p w14:paraId="32C37A1E"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single" w:sz="18" w:space="0" w:color="auto"/>
              <w:left w:val="dotted" w:sz="4" w:space="0" w:color="auto"/>
              <w:bottom w:val="dotted" w:sz="4" w:space="0" w:color="auto"/>
              <w:right w:val="single" w:sz="18" w:space="0" w:color="auto"/>
            </w:tcBorders>
            <w:vAlign w:val="center"/>
          </w:tcPr>
          <w:p w14:paraId="1030A366"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0864B957" w14:textId="77777777" w:rsidTr="00BE582A">
        <w:trPr>
          <w:gridAfter w:val="1"/>
          <w:wAfter w:w="22" w:type="dxa"/>
          <w:trHeight w:val="419"/>
        </w:trPr>
        <w:tc>
          <w:tcPr>
            <w:tcW w:w="300" w:type="dxa"/>
            <w:vMerge/>
            <w:tcBorders>
              <w:top w:val="single" w:sz="18" w:space="0" w:color="auto"/>
              <w:left w:val="single" w:sz="18" w:space="0" w:color="auto"/>
              <w:bottom w:val="single" w:sz="18" w:space="0" w:color="auto"/>
              <w:right w:val="dotted" w:sz="4" w:space="0" w:color="auto"/>
            </w:tcBorders>
            <w:vAlign w:val="center"/>
            <w:hideMark/>
          </w:tcPr>
          <w:p w14:paraId="57269AFB"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dotted" w:sz="4" w:space="0" w:color="auto"/>
              <w:right w:val="dotted" w:sz="4" w:space="0" w:color="auto"/>
            </w:tcBorders>
            <w:vAlign w:val="center"/>
          </w:tcPr>
          <w:p w14:paraId="7F14856B"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dotted" w:sz="4" w:space="0" w:color="auto"/>
              <w:right w:val="dotted" w:sz="4" w:space="0" w:color="auto"/>
            </w:tcBorders>
            <w:vAlign w:val="center"/>
          </w:tcPr>
          <w:p w14:paraId="514F4BD6"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dotted" w:sz="4" w:space="0" w:color="auto"/>
              <w:right w:val="dotted" w:sz="4" w:space="0" w:color="auto"/>
            </w:tcBorders>
            <w:vAlign w:val="center"/>
          </w:tcPr>
          <w:p w14:paraId="6A1D3538"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dotted" w:sz="4" w:space="0" w:color="auto"/>
              <w:right w:val="single" w:sz="18" w:space="0" w:color="auto"/>
            </w:tcBorders>
            <w:vAlign w:val="center"/>
          </w:tcPr>
          <w:p w14:paraId="7D8F956F"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6B0AFE54" w14:textId="77777777" w:rsidTr="00BE582A">
        <w:trPr>
          <w:gridAfter w:val="1"/>
          <w:wAfter w:w="22" w:type="dxa"/>
          <w:trHeight w:val="411"/>
        </w:trPr>
        <w:tc>
          <w:tcPr>
            <w:tcW w:w="300" w:type="dxa"/>
            <w:vMerge/>
            <w:tcBorders>
              <w:top w:val="single" w:sz="18" w:space="0" w:color="auto"/>
              <w:left w:val="single" w:sz="18" w:space="0" w:color="auto"/>
              <w:bottom w:val="single" w:sz="18" w:space="0" w:color="auto"/>
              <w:right w:val="dotted" w:sz="4" w:space="0" w:color="auto"/>
            </w:tcBorders>
            <w:vAlign w:val="center"/>
            <w:hideMark/>
          </w:tcPr>
          <w:p w14:paraId="1B26F561"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single" w:sz="18" w:space="0" w:color="auto"/>
              <w:right w:val="dotted" w:sz="4" w:space="0" w:color="auto"/>
            </w:tcBorders>
            <w:vAlign w:val="center"/>
          </w:tcPr>
          <w:p w14:paraId="40A05B9C"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single" w:sz="18" w:space="0" w:color="auto"/>
              <w:right w:val="dotted" w:sz="4" w:space="0" w:color="auto"/>
            </w:tcBorders>
            <w:vAlign w:val="center"/>
          </w:tcPr>
          <w:p w14:paraId="62E7538D"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single" w:sz="18" w:space="0" w:color="auto"/>
              <w:right w:val="dotted" w:sz="4" w:space="0" w:color="auto"/>
            </w:tcBorders>
            <w:vAlign w:val="center"/>
          </w:tcPr>
          <w:p w14:paraId="5F7D26EE"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single" w:sz="18" w:space="0" w:color="auto"/>
              <w:right w:val="single" w:sz="18" w:space="0" w:color="auto"/>
            </w:tcBorders>
            <w:vAlign w:val="center"/>
          </w:tcPr>
          <w:p w14:paraId="5F4B6914"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4B938FBD" w14:textId="77777777" w:rsidTr="00BE582A">
        <w:trPr>
          <w:gridAfter w:val="1"/>
          <w:wAfter w:w="22" w:type="dxa"/>
          <w:trHeight w:val="239"/>
        </w:trPr>
        <w:tc>
          <w:tcPr>
            <w:tcW w:w="10632" w:type="dxa"/>
            <w:gridSpan w:val="12"/>
            <w:tcBorders>
              <w:top w:val="nil"/>
              <w:left w:val="nil"/>
              <w:bottom w:val="single" w:sz="18" w:space="0" w:color="auto"/>
              <w:right w:val="nil"/>
            </w:tcBorders>
            <w:vAlign w:val="center"/>
          </w:tcPr>
          <w:p w14:paraId="1FCBC318" w14:textId="77777777" w:rsidR="00BE582A" w:rsidRDefault="00BE582A">
            <w:pPr>
              <w:pStyle w:val="Header"/>
              <w:tabs>
                <w:tab w:val="left" w:pos="720"/>
              </w:tabs>
              <w:spacing w:after="120"/>
              <w:jc w:val="center"/>
              <w:rPr>
                <w:rFonts w:ascii="Calibri" w:hAnsi="Calibri"/>
                <w:b/>
                <w:sz w:val="28"/>
                <w:szCs w:val="28"/>
              </w:rPr>
            </w:pPr>
          </w:p>
          <w:p w14:paraId="67083CD1" w14:textId="77777777" w:rsidR="00BE582A" w:rsidRDefault="00BE582A" w:rsidP="00BE582A">
            <w:pPr>
              <w:pStyle w:val="Header"/>
              <w:numPr>
                <w:ilvl w:val="0"/>
                <w:numId w:val="19"/>
              </w:numPr>
              <w:tabs>
                <w:tab w:val="left" w:pos="720"/>
              </w:tabs>
              <w:spacing w:after="120"/>
              <w:jc w:val="center"/>
              <w:rPr>
                <w:rFonts w:ascii="Calibri" w:hAnsi="Calibri"/>
                <w:b/>
                <w:szCs w:val="24"/>
              </w:rPr>
            </w:pPr>
            <w:r>
              <w:rPr>
                <w:rFonts w:ascii="Calibri" w:hAnsi="Calibri"/>
                <w:b/>
                <w:szCs w:val="24"/>
              </w:rPr>
              <w:t>Information Concerning the Ovine/Caprine Embryos</w:t>
            </w:r>
          </w:p>
          <w:p w14:paraId="42121A9B" w14:textId="77777777" w:rsidR="00BE582A" w:rsidRDefault="00BE582A">
            <w:pPr>
              <w:autoSpaceDE w:val="0"/>
              <w:autoSpaceDN w:val="0"/>
              <w:adjustRightInd w:val="0"/>
              <w:jc w:val="center"/>
              <w:rPr>
                <w:rFonts w:asciiTheme="minorHAnsi" w:hAnsiTheme="minorHAnsi" w:cstheme="minorHAnsi"/>
                <w:b/>
                <w:sz w:val="22"/>
                <w:szCs w:val="22"/>
              </w:rPr>
            </w:pPr>
          </w:p>
        </w:tc>
      </w:tr>
      <w:tr w:rsidR="00BE582A" w14:paraId="71A465ED" w14:textId="77777777" w:rsidTr="00BE582A">
        <w:trPr>
          <w:gridAfter w:val="1"/>
          <w:wAfter w:w="22" w:type="dxa"/>
          <w:trHeight w:val="522"/>
        </w:trPr>
        <w:tc>
          <w:tcPr>
            <w:tcW w:w="1461" w:type="dxa"/>
            <w:gridSpan w:val="3"/>
            <w:tcBorders>
              <w:top w:val="single" w:sz="18" w:space="0" w:color="auto"/>
              <w:left w:val="single" w:sz="18" w:space="0" w:color="auto"/>
              <w:bottom w:val="single" w:sz="12" w:space="0" w:color="auto"/>
              <w:right w:val="single" w:sz="12" w:space="0" w:color="auto"/>
            </w:tcBorders>
            <w:vAlign w:val="center"/>
            <w:hideMark/>
          </w:tcPr>
          <w:p w14:paraId="76FE20EB"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Collection Date</w:t>
            </w:r>
          </w:p>
        </w:tc>
        <w:tc>
          <w:tcPr>
            <w:tcW w:w="1647" w:type="dxa"/>
            <w:gridSpan w:val="2"/>
            <w:tcBorders>
              <w:top w:val="single" w:sz="18" w:space="0" w:color="auto"/>
              <w:left w:val="single" w:sz="12" w:space="0" w:color="auto"/>
              <w:bottom w:val="single" w:sz="12" w:space="0" w:color="auto"/>
              <w:right w:val="single" w:sz="12" w:space="0" w:color="auto"/>
            </w:tcBorders>
            <w:vAlign w:val="center"/>
            <w:hideMark/>
          </w:tcPr>
          <w:p w14:paraId="0E41E0B8"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Female ID</w:t>
            </w:r>
          </w:p>
        </w:tc>
        <w:tc>
          <w:tcPr>
            <w:tcW w:w="1947" w:type="dxa"/>
            <w:gridSpan w:val="2"/>
            <w:tcBorders>
              <w:top w:val="single" w:sz="18" w:space="0" w:color="auto"/>
              <w:left w:val="single" w:sz="12" w:space="0" w:color="auto"/>
              <w:bottom w:val="single" w:sz="12" w:space="0" w:color="auto"/>
              <w:right w:val="single" w:sz="12" w:space="0" w:color="auto"/>
            </w:tcBorders>
            <w:vAlign w:val="center"/>
            <w:hideMark/>
          </w:tcPr>
          <w:p w14:paraId="1056A460"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Male ID</w:t>
            </w:r>
          </w:p>
        </w:tc>
        <w:tc>
          <w:tcPr>
            <w:tcW w:w="3594" w:type="dxa"/>
            <w:gridSpan w:val="4"/>
            <w:tcBorders>
              <w:top w:val="single" w:sz="18" w:space="0" w:color="auto"/>
              <w:left w:val="single" w:sz="12" w:space="0" w:color="auto"/>
              <w:bottom w:val="single" w:sz="12" w:space="0" w:color="auto"/>
              <w:right w:val="single" w:sz="12" w:space="0" w:color="auto"/>
            </w:tcBorders>
            <w:vAlign w:val="center"/>
            <w:hideMark/>
          </w:tcPr>
          <w:p w14:paraId="66ECACD2" w14:textId="77777777" w:rsidR="00BE582A" w:rsidRDefault="00BE582A">
            <w:pPr>
              <w:autoSpaceDE w:val="0"/>
              <w:autoSpaceDN w:val="0"/>
              <w:adjustRightInd w:val="0"/>
              <w:ind w:left="23"/>
              <w:jc w:val="center"/>
              <w:rPr>
                <w:rFonts w:asciiTheme="minorHAnsi" w:hAnsiTheme="minorHAnsi" w:cstheme="minorHAnsi"/>
                <w:b/>
                <w:sz w:val="22"/>
                <w:szCs w:val="22"/>
              </w:rPr>
            </w:pPr>
            <w:r>
              <w:rPr>
                <w:rFonts w:asciiTheme="minorHAnsi" w:hAnsiTheme="minorHAnsi" w:cstheme="minorHAnsi"/>
                <w:b/>
                <w:sz w:val="22"/>
                <w:szCs w:val="22"/>
              </w:rPr>
              <w:t>Straw Identification (markings to be indelible)</w:t>
            </w:r>
          </w:p>
        </w:tc>
        <w:tc>
          <w:tcPr>
            <w:tcW w:w="1983" w:type="dxa"/>
            <w:tcBorders>
              <w:top w:val="single" w:sz="18" w:space="0" w:color="auto"/>
              <w:left w:val="single" w:sz="12" w:space="0" w:color="auto"/>
              <w:bottom w:val="single" w:sz="12" w:space="0" w:color="auto"/>
              <w:right w:val="single" w:sz="18" w:space="0" w:color="auto"/>
            </w:tcBorders>
            <w:vAlign w:val="center"/>
            <w:hideMark/>
          </w:tcPr>
          <w:p w14:paraId="20AEEC1A"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 xml:space="preserve"> Straws per donor (include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 xml:space="preserve"> Embryos per straw)</w:t>
            </w:r>
          </w:p>
        </w:tc>
      </w:tr>
      <w:tr w:rsidR="00BE582A" w14:paraId="22852D99" w14:textId="77777777" w:rsidTr="00BE582A">
        <w:trPr>
          <w:gridAfter w:val="1"/>
          <w:wAfter w:w="22" w:type="dxa"/>
          <w:trHeight w:val="434"/>
        </w:trPr>
        <w:tc>
          <w:tcPr>
            <w:tcW w:w="1461" w:type="dxa"/>
            <w:gridSpan w:val="3"/>
            <w:tcBorders>
              <w:top w:val="single" w:sz="12" w:space="0" w:color="auto"/>
              <w:left w:val="single" w:sz="18" w:space="0" w:color="auto"/>
              <w:bottom w:val="dotted" w:sz="4" w:space="0" w:color="auto"/>
              <w:right w:val="dotted" w:sz="4" w:space="0" w:color="auto"/>
            </w:tcBorders>
            <w:vAlign w:val="center"/>
          </w:tcPr>
          <w:p w14:paraId="4AE7360D" w14:textId="77777777" w:rsidR="00BE582A" w:rsidRDefault="00BE582A">
            <w:pPr>
              <w:autoSpaceDE w:val="0"/>
              <w:autoSpaceDN w:val="0"/>
              <w:adjustRightInd w:val="0"/>
              <w:jc w:val="center"/>
              <w:rPr>
                <w:rFonts w:asciiTheme="minorHAnsi" w:hAnsiTheme="minorHAnsi" w:cstheme="minorHAnsi"/>
                <w:sz w:val="22"/>
                <w:szCs w:val="22"/>
              </w:rPr>
            </w:pPr>
          </w:p>
        </w:tc>
        <w:tc>
          <w:tcPr>
            <w:tcW w:w="1647" w:type="dxa"/>
            <w:gridSpan w:val="2"/>
            <w:tcBorders>
              <w:top w:val="single" w:sz="12" w:space="0" w:color="auto"/>
              <w:left w:val="dotted" w:sz="4" w:space="0" w:color="auto"/>
              <w:bottom w:val="dotted" w:sz="4" w:space="0" w:color="auto"/>
              <w:right w:val="dotted" w:sz="4" w:space="0" w:color="auto"/>
            </w:tcBorders>
            <w:vAlign w:val="center"/>
          </w:tcPr>
          <w:p w14:paraId="23115B6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single" w:sz="12" w:space="0" w:color="auto"/>
              <w:left w:val="dotted" w:sz="4" w:space="0" w:color="auto"/>
              <w:bottom w:val="dotted" w:sz="4" w:space="0" w:color="auto"/>
              <w:right w:val="dotted" w:sz="4" w:space="0" w:color="auto"/>
            </w:tcBorders>
            <w:vAlign w:val="center"/>
          </w:tcPr>
          <w:p w14:paraId="6BED421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single" w:sz="12" w:space="0" w:color="auto"/>
              <w:left w:val="dotted" w:sz="4" w:space="0" w:color="auto"/>
              <w:bottom w:val="dotted" w:sz="4" w:space="0" w:color="auto"/>
              <w:right w:val="dotted" w:sz="4" w:space="0" w:color="auto"/>
            </w:tcBorders>
            <w:vAlign w:val="center"/>
          </w:tcPr>
          <w:p w14:paraId="080DFA0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single" w:sz="12" w:space="0" w:color="auto"/>
              <w:left w:val="dotted" w:sz="4" w:space="0" w:color="auto"/>
              <w:bottom w:val="dotted" w:sz="4" w:space="0" w:color="auto"/>
              <w:right w:val="single" w:sz="18" w:space="0" w:color="auto"/>
            </w:tcBorders>
            <w:vAlign w:val="center"/>
          </w:tcPr>
          <w:p w14:paraId="1B3D878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58FA2195" w14:textId="77777777" w:rsidTr="00BE582A">
        <w:trPr>
          <w:gridAfter w:val="1"/>
          <w:wAfter w:w="22" w:type="dxa"/>
          <w:trHeight w:val="419"/>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6A32FB1B"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40D8215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3E82C01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391138B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64BA451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5E5316F5" w14:textId="77777777" w:rsidTr="00BE582A">
        <w:trPr>
          <w:gridAfter w:val="1"/>
          <w:wAfter w:w="22" w:type="dxa"/>
          <w:trHeight w:val="417"/>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0EE725E0"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54A4C68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5062410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646584A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259EF614"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61FA57B2" w14:textId="77777777" w:rsidTr="00BE582A">
        <w:trPr>
          <w:gridAfter w:val="1"/>
          <w:wAfter w:w="22" w:type="dxa"/>
          <w:trHeight w:val="417"/>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34A4AFF6"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2CFF4CF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59390024"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7AC73F7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48D9AE23"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194E7ABE" w14:textId="77777777" w:rsidTr="00BE582A">
        <w:trPr>
          <w:gridAfter w:val="1"/>
          <w:wAfter w:w="22" w:type="dxa"/>
          <w:trHeight w:val="417"/>
        </w:trPr>
        <w:tc>
          <w:tcPr>
            <w:tcW w:w="1461" w:type="dxa"/>
            <w:gridSpan w:val="3"/>
            <w:tcBorders>
              <w:top w:val="dotted" w:sz="4" w:space="0" w:color="auto"/>
              <w:left w:val="single" w:sz="18" w:space="0" w:color="auto"/>
              <w:bottom w:val="single" w:sz="12" w:space="0" w:color="auto"/>
              <w:right w:val="dotted" w:sz="4" w:space="0" w:color="auto"/>
            </w:tcBorders>
            <w:vAlign w:val="center"/>
          </w:tcPr>
          <w:p w14:paraId="5C031F7B"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single" w:sz="12" w:space="0" w:color="auto"/>
              <w:right w:val="dotted" w:sz="4" w:space="0" w:color="auto"/>
            </w:tcBorders>
            <w:vAlign w:val="center"/>
          </w:tcPr>
          <w:p w14:paraId="7EDB8706"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single" w:sz="12" w:space="0" w:color="auto"/>
              <w:right w:val="dotted" w:sz="4" w:space="0" w:color="auto"/>
            </w:tcBorders>
            <w:vAlign w:val="center"/>
          </w:tcPr>
          <w:p w14:paraId="46D7ED1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single" w:sz="12" w:space="0" w:color="auto"/>
              <w:right w:val="dotted" w:sz="4" w:space="0" w:color="auto"/>
            </w:tcBorders>
            <w:vAlign w:val="center"/>
          </w:tcPr>
          <w:p w14:paraId="64B035C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single" w:sz="12" w:space="0" w:color="auto"/>
              <w:right w:val="single" w:sz="18" w:space="0" w:color="auto"/>
            </w:tcBorders>
            <w:vAlign w:val="center"/>
          </w:tcPr>
          <w:p w14:paraId="570C98C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6FD31801" w14:textId="77777777" w:rsidTr="00BE582A">
        <w:trPr>
          <w:trHeight w:val="239"/>
        </w:trPr>
        <w:tc>
          <w:tcPr>
            <w:tcW w:w="10654" w:type="dxa"/>
            <w:gridSpan w:val="13"/>
            <w:tcBorders>
              <w:top w:val="nil"/>
              <w:left w:val="nil"/>
              <w:bottom w:val="single" w:sz="18" w:space="0" w:color="auto"/>
              <w:right w:val="nil"/>
            </w:tcBorders>
            <w:vAlign w:val="center"/>
          </w:tcPr>
          <w:p w14:paraId="72C77A13" w14:textId="77777777" w:rsidR="00BE582A" w:rsidRDefault="00BE582A">
            <w:pPr>
              <w:autoSpaceDE w:val="0"/>
              <w:autoSpaceDN w:val="0"/>
              <w:adjustRightInd w:val="0"/>
              <w:jc w:val="center"/>
              <w:rPr>
                <w:rFonts w:asciiTheme="minorHAnsi" w:hAnsiTheme="minorHAnsi" w:cstheme="minorHAnsi"/>
                <w:b/>
                <w:sz w:val="22"/>
                <w:szCs w:val="22"/>
              </w:rPr>
            </w:pPr>
          </w:p>
          <w:p w14:paraId="69A32DCD"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SCHEDULE OF TESTING</w:t>
            </w:r>
          </w:p>
          <w:p w14:paraId="3420F7E7" w14:textId="77777777" w:rsidR="00BE582A" w:rsidRDefault="00BE582A">
            <w:pPr>
              <w:autoSpaceDE w:val="0"/>
              <w:autoSpaceDN w:val="0"/>
              <w:adjustRightInd w:val="0"/>
              <w:jc w:val="center"/>
              <w:rPr>
                <w:rFonts w:asciiTheme="minorHAnsi" w:hAnsiTheme="minorHAnsi" w:cstheme="minorHAnsi"/>
                <w:b/>
                <w:sz w:val="22"/>
                <w:szCs w:val="22"/>
              </w:rPr>
            </w:pPr>
          </w:p>
        </w:tc>
      </w:tr>
      <w:tr w:rsidR="00BE582A" w14:paraId="0A2B7D92" w14:textId="77777777" w:rsidTr="00BE582A">
        <w:trPr>
          <w:trHeight w:val="522"/>
        </w:trPr>
        <w:tc>
          <w:tcPr>
            <w:tcW w:w="1384" w:type="dxa"/>
            <w:gridSpan w:val="2"/>
            <w:tcBorders>
              <w:top w:val="single" w:sz="18" w:space="0" w:color="auto"/>
              <w:left w:val="single" w:sz="18" w:space="0" w:color="auto"/>
              <w:bottom w:val="single" w:sz="12" w:space="0" w:color="auto"/>
              <w:right w:val="single" w:sz="12" w:space="0" w:color="auto"/>
            </w:tcBorders>
            <w:vAlign w:val="center"/>
            <w:hideMark/>
          </w:tcPr>
          <w:p w14:paraId="104CDC52"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Ewes/Doe</w:t>
            </w:r>
          </w:p>
        </w:tc>
        <w:tc>
          <w:tcPr>
            <w:tcW w:w="2727" w:type="dxa"/>
            <w:gridSpan w:val="4"/>
            <w:tcBorders>
              <w:top w:val="single" w:sz="18" w:space="0" w:color="auto"/>
              <w:left w:val="single" w:sz="12" w:space="0" w:color="auto"/>
              <w:bottom w:val="single" w:sz="12" w:space="0" w:color="auto"/>
              <w:right w:val="single" w:sz="12" w:space="0" w:color="auto"/>
            </w:tcBorders>
            <w:vAlign w:val="center"/>
            <w:hideMark/>
          </w:tcPr>
          <w:p w14:paraId="6FACF64D"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Identification</w:t>
            </w:r>
          </w:p>
        </w:tc>
        <w:tc>
          <w:tcPr>
            <w:tcW w:w="1985" w:type="dxa"/>
            <w:gridSpan w:val="2"/>
            <w:tcBorders>
              <w:top w:val="single" w:sz="18" w:space="0" w:color="auto"/>
              <w:left w:val="single" w:sz="12" w:space="0" w:color="auto"/>
              <w:bottom w:val="single" w:sz="12" w:space="0" w:color="auto"/>
              <w:right w:val="single" w:sz="12" w:space="0" w:color="auto"/>
            </w:tcBorders>
            <w:hideMark/>
          </w:tcPr>
          <w:p w14:paraId="5971D0DF"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Q Fever Test Type</w:t>
            </w:r>
          </w:p>
        </w:tc>
        <w:tc>
          <w:tcPr>
            <w:tcW w:w="2092" w:type="dxa"/>
            <w:gridSpan w:val="2"/>
            <w:tcBorders>
              <w:top w:val="single" w:sz="18" w:space="0" w:color="auto"/>
              <w:left w:val="single" w:sz="12" w:space="0" w:color="auto"/>
              <w:bottom w:val="single" w:sz="12" w:space="0" w:color="auto"/>
              <w:right w:val="single" w:sz="12" w:space="0" w:color="auto"/>
            </w:tcBorders>
            <w:hideMark/>
          </w:tcPr>
          <w:p w14:paraId="7E66E03D"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Date Of Test</w:t>
            </w:r>
          </w:p>
        </w:tc>
        <w:tc>
          <w:tcPr>
            <w:tcW w:w="2466" w:type="dxa"/>
            <w:gridSpan w:val="3"/>
            <w:tcBorders>
              <w:top w:val="single" w:sz="18" w:space="0" w:color="auto"/>
              <w:left w:val="single" w:sz="12" w:space="0" w:color="auto"/>
              <w:bottom w:val="single" w:sz="12" w:space="0" w:color="auto"/>
              <w:right w:val="single" w:sz="18" w:space="0" w:color="auto"/>
            </w:tcBorders>
            <w:hideMark/>
          </w:tcPr>
          <w:p w14:paraId="4BB56D36"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Result</w:t>
            </w:r>
          </w:p>
        </w:tc>
      </w:tr>
      <w:tr w:rsidR="00BE582A" w14:paraId="036D630E" w14:textId="77777777" w:rsidTr="00BE582A">
        <w:trPr>
          <w:trHeight w:val="434"/>
        </w:trPr>
        <w:tc>
          <w:tcPr>
            <w:tcW w:w="1384" w:type="dxa"/>
            <w:gridSpan w:val="2"/>
            <w:tcBorders>
              <w:top w:val="single" w:sz="12" w:space="0" w:color="auto"/>
              <w:left w:val="single" w:sz="18" w:space="0" w:color="auto"/>
              <w:bottom w:val="dotted" w:sz="4" w:space="0" w:color="auto"/>
              <w:right w:val="dotted" w:sz="4" w:space="0" w:color="auto"/>
            </w:tcBorders>
            <w:vAlign w:val="center"/>
          </w:tcPr>
          <w:p w14:paraId="417D126C" w14:textId="77777777" w:rsidR="00BE582A" w:rsidRDefault="00BE582A">
            <w:pPr>
              <w:autoSpaceDE w:val="0"/>
              <w:autoSpaceDN w:val="0"/>
              <w:adjustRightInd w:val="0"/>
              <w:jc w:val="center"/>
              <w:rPr>
                <w:rFonts w:asciiTheme="minorHAnsi" w:hAnsiTheme="minorHAnsi" w:cstheme="minorHAnsi"/>
                <w:sz w:val="22"/>
                <w:szCs w:val="22"/>
              </w:rPr>
            </w:pPr>
          </w:p>
        </w:tc>
        <w:tc>
          <w:tcPr>
            <w:tcW w:w="2727" w:type="dxa"/>
            <w:gridSpan w:val="4"/>
            <w:tcBorders>
              <w:top w:val="single" w:sz="12" w:space="0" w:color="auto"/>
              <w:left w:val="dotted" w:sz="4" w:space="0" w:color="auto"/>
              <w:bottom w:val="dotted" w:sz="4" w:space="0" w:color="auto"/>
              <w:right w:val="dotted" w:sz="4" w:space="0" w:color="auto"/>
            </w:tcBorders>
            <w:vAlign w:val="center"/>
          </w:tcPr>
          <w:p w14:paraId="76387E8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single" w:sz="12" w:space="0" w:color="auto"/>
              <w:left w:val="dotted" w:sz="4" w:space="0" w:color="auto"/>
              <w:bottom w:val="dotted" w:sz="4" w:space="0" w:color="auto"/>
              <w:right w:val="dotted" w:sz="4" w:space="0" w:color="auto"/>
            </w:tcBorders>
            <w:vAlign w:val="center"/>
          </w:tcPr>
          <w:p w14:paraId="705B7502"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single" w:sz="12" w:space="0" w:color="auto"/>
              <w:left w:val="dotted" w:sz="4" w:space="0" w:color="auto"/>
              <w:bottom w:val="dotted" w:sz="4" w:space="0" w:color="auto"/>
              <w:right w:val="dotted" w:sz="4" w:space="0" w:color="auto"/>
            </w:tcBorders>
            <w:vAlign w:val="center"/>
          </w:tcPr>
          <w:p w14:paraId="7FA4B7B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single" w:sz="12" w:space="0" w:color="auto"/>
              <w:left w:val="dotted" w:sz="4" w:space="0" w:color="auto"/>
              <w:bottom w:val="dotted" w:sz="4" w:space="0" w:color="auto"/>
              <w:right w:val="single" w:sz="18" w:space="0" w:color="auto"/>
            </w:tcBorders>
            <w:vAlign w:val="center"/>
          </w:tcPr>
          <w:p w14:paraId="6D2A1B7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7D967CD1" w14:textId="77777777" w:rsidTr="00BE582A">
        <w:trPr>
          <w:trHeight w:val="419"/>
        </w:trPr>
        <w:tc>
          <w:tcPr>
            <w:tcW w:w="1384" w:type="dxa"/>
            <w:gridSpan w:val="2"/>
            <w:tcBorders>
              <w:top w:val="dotted" w:sz="4" w:space="0" w:color="auto"/>
              <w:left w:val="single" w:sz="18" w:space="0" w:color="auto"/>
              <w:bottom w:val="dotted" w:sz="4" w:space="0" w:color="auto"/>
              <w:right w:val="dotted" w:sz="4" w:space="0" w:color="auto"/>
            </w:tcBorders>
            <w:vAlign w:val="center"/>
          </w:tcPr>
          <w:p w14:paraId="167DBF12" w14:textId="77777777" w:rsidR="00BE582A" w:rsidRDefault="00BE582A">
            <w:pPr>
              <w:jc w:val="center"/>
              <w:rPr>
                <w:rFonts w:asciiTheme="minorHAnsi" w:hAnsiTheme="minorHAnsi" w:cstheme="minorHAnsi"/>
                <w:sz w:val="22"/>
                <w:szCs w:val="22"/>
              </w:rPr>
            </w:pPr>
          </w:p>
        </w:tc>
        <w:tc>
          <w:tcPr>
            <w:tcW w:w="2727" w:type="dxa"/>
            <w:gridSpan w:val="4"/>
            <w:tcBorders>
              <w:top w:val="dotted" w:sz="4" w:space="0" w:color="auto"/>
              <w:left w:val="dotted" w:sz="4" w:space="0" w:color="auto"/>
              <w:bottom w:val="dotted" w:sz="4" w:space="0" w:color="auto"/>
              <w:right w:val="dotted" w:sz="4" w:space="0" w:color="auto"/>
            </w:tcBorders>
            <w:vAlign w:val="center"/>
          </w:tcPr>
          <w:p w14:paraId="7117C4B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7E3977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dotted" w:sz="4" w:space="0" w:color="auto"/>
              <w:left w:val="dotted" w:sz="4" w:space="0" w:color="auto"/>
              <w:bottom w:val="dotted" w:sz="4" w:space="0" w:color="auto"/>
              <w:right w:val="dotted" w:sz="4" w:space="0" w:color="auto"/>
            </w:tcBorders>
            <w:vAlign w:val="center"/>
          </w:tcPr>
          <w:p w14:paraId="3137C153"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dotted" w:sz="4" w:space="0" w:color="auto"/>
              <w:left w:val="dotted" w:sz="4" w:space="0" w:color="auto"/>
              <w:bottom w:val="dotted" w:sz="4" w:space="0" w:color="auto"/>
              <w:right w:val="single" w:sz="18" w:space="0" w:color="auto"/>
            </w:tcBorders>
            <w:vAlign w:val="center"/>
          </w:tcPr>
          <w:p w14:paraId="43004CF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74C34CA9" w14:textId="77777777" w:rsidTr="00BE582A">
        <w:trPr>
          <w:trHeight w:val="417"/>
        </w:trPr>
        <w:tc>
          <w:tcPr>
            <w:tcW w:w="1384" w:type="dxa"/>
            <w:gridSpan w:val="2"/>
            <w:tcBorders>
              <w:top w:val="dotted" w:sz="4" w:space="0" w:color="auto"/>
              <w:left w:val="single" w:sz="18" w:space="0" w:color="auto"/>
              <w:bottom w:val="single" w:sz="18" w:space="0" w:color="auto"/>
              <w:right w:val="dotted" w:sz="4" w:space="0" w:color="auto"/>
            </w:tcBorders>
            <w:vAlign w:val="center"/>
          </w:tcPr>
          <w:p w14:paraId="113F683F" w14:textId="77777777" w:rsidR="00BE582A" w:rsidRDefault="00BE582A">
            <w:pPr>
              <w:jc w:val="center"/>
              <w:rPr>
                <w:rFonts w:asciiTheme="minorHAnsi" w:hAnsiTheme="minorHAnsi" w:cstheme="minorHAnsi"/>
                <w:sz w:val="22"/>
                <w:szCs w:val="22"/>
              </w:rPr>
            </w:pPr>
          </w:p>
        </w:tc>
        <w:tc>
          <w:tcPr>
            <w:tcW w:w="2727" w:type="dxa"/>
            <w:gridSpan w:val="4"/>
            <w:tcBorders>
              <w:top w:val="dotted" w:sz="4" w:space="0" w:color="auto"/>
              <w:left w:val="dotted" w:sz="4" w:space="0" w:color="auto"/>
              <w:bottom w:val="single" w:sz="18" w:space="0" w:color="auto"/>
              <w:right w:val="dotted" w:sz="4" w:space="0" w:color="auto"/>
            </w:tcBorders>
            <w:vAlign w:val="center"/>
          </w:tcPr>
          <w:p w14:paraId="488EF85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dotted" w:sz="4" w:space="0" w:color="auto"/>
              <w:left w:val="dotted" w:sz="4" w:space="0" w:color="auto"/>
              <w:bottom w:val="single" w:sz="18" w:space="0" w:color="auto"/>
              <w:right w:val="dotted" w:sz="4" w:space="0" w:color="auto"/>
            </w:tcBorders>
            <w:vAlign w:val="center"/>
          </w:tcPr>
          <w:p w14:paraId="2FDA68C4"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dotted" w:sz="4" w:space="0" w:color="auto"/>
              <w:left w:val="dotted" w:sz="4" w:space="0" w:color="auto"/>
              <w:bottom w:val="single" w:sz="18" w:space="0" w:color="auto"/>
              <w:right w:val="dotted" w:sz="4" w:space="0" w:color="auto"/>
            </w:tcBorders>
            <w:vAlign w:val="center"/>
          </w:tcPr>
          <w:p w14:paraId="68F1F966"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dotted" w:sz="4" w:space="0" w:color="auto"/>
              <w:left w:val="dotted" w:sz="4" w:space="0" w:color="auto"/>
              <w:bottom w:val="single" w:sz="18" w:space="0" w:color="auto"/>
              <w:right w:val="single" w:sz="18" w:space="0" w:color="auto"/>
            </w:tcBorders>
            <w:vAlign w:val="center"/>
          </w:tcPr>
          <w:p w14:paraId="25F9A1D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bl>
    <w:p w14:paraId="0360E423" w14:textId="77777777" w:rsidR="00BE582A" w:rsidRDefault="00BE582A" w:rsidP="00BE582A"/>
    <w:tbl>
      <w:tblPr>
        <w:tblW w:w="1065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384"/>
        <w:gridCol w:w="2726"/>
        <w:gridCol w:w="1984"/>
        <w:gridCol w:w="2091"/>
        <w:gridCol w:w="2465"/>
      </w:tblGrid>
      <w:tr w:rsidR="00BE582A" w14:paraId="2AD96C5F" w14:textId="77777777" w:rsidTr="00BE582A">
        <w:trPr>
          <w:trHeight w:val="417"/>
        </w:trPr>
        <w:tc>
          <w:tcPr>
            <w:tcW w:w="1384" w:type="dxa"/>
            <w:tcBorders>
              <w:top w:val="single" w:sz="18" w:space="0" w:color="auto"/>
              <w:left w:val="single" w:sz="18" w:space="0" w:color="auto"/>
              <w:bottom w:val="single" w:sz="6" w:space="0" w:color="auto"/>
              <w:right w:val="single" w:sz="6" w:space="0" w:color="auto"/>
            </w:tcBorders>
            <w:vAlign w:val="center"/>
            <w:hideMark/>
          </w:tcPr>
          <w:p w14:paraId="371CC631" w14:textId="77777777" w:rsidR="00BE582A" w:rsidRDefault="00BE582A">
            <w:pPr>
              <w:jc w:val="center"/>
              <w:rPr>
                <w:rFonts w:asciiTheme="minorHAnsi" w:hAnsiTheme="minorHAnsi" w:cstheme="minorHAnsi"/>
                <w:b/>
                <w:bCs/>
                <w:sz w:val="22"/>
                <w:szCs w:val="22"/>
              </w:rPr>
            </w:pPr>
            <w:r>
              <w:rPr>
                <w:rFonts w:asciiTheme="minorHAnsi" w:hAnsiTheme="minorHAnsi" w:cstheme="minorHAnsi"/>
                <w:b/>
                <w:bCs/>
                <w:sz w:val="22"/>
                <w:szCs w:val="22"/>
              </w:rPr>
              <w:t>Ewes/Doe</w:t>
            </w:r>
          </w:p>
        </w:tc>
        <w:tc>
          <w:tcPr>
            <w:tcW w:w="2727" w:type="dxa"/>
            <w:tcBorders>
              <w:top w:val="single" w:sz="18" w:space="0" w:color="auto"/>
              <w:left w:val="single" w:sz="6" w:space="0" w:color="auto"/>
              <w:bottom w:val="single" w:sz="6" w:space="0" w:color="auto"/>
              <w:right w:val="single" w:sz="6" w:space="0" w:color="auto"/>
            </w:tcBorders>
            <w:vAlign w:val="center"/>
            <w:hideMark/>
          </w:tcPr>
          <w:p w14:paraId="65EC1778"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Identification</w:t>
            </w:r>
          </w:p>
        </w:tc>
        <w:tc>
          <w:tcPr>
            <w:tcW w:w="1985" w:type="dxa"/>
            <w:tcBorders>
              <w:top w:val="single" w:sz="18" w:space="0" w:color="auto"/>
              <w:left w:val="single" w:sz="6" w:space="0" w:color="auto"/>
              <w:bottom w:val="single" w:sz="6" w:space="0" w:color="auto"/>
              <w:right w:val="single" w:sz="6" w:space="0" w:color="auto"/>
            </w:tcBorders>
            <w:vAlign w:val="center"/>
            <w:hideMark/>
          </w:tcPr>
          <w:p w14:paraId="2D4D5659"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Bluetongue Test Type</w:t>
            </w:r>
          </w:p>
        </w:tc>
        <w:tc>
          <w:tcPr>
            <w:tcW w:w="2092" w:type="dxa"/>
            <w:tcBorders>
              <w:top w:val="single" w:sz="18" w:space="0" w:color="auto"/>
              <w:left w:val="single" w:sz="6" w:space="0" w:color="auto"/>
              <w:bottom w:val="single" w:sz="6" w:space="0" w:color="auto"/>
              <w:right w:val="single" w:sz="6" w:space="0" w:color="auto"/>
            </w:tcBorders>
            <w:vAlign w:val="center"/>
            <w:hideMark/>
          </w:tcPr>
          <w:p w14:paraId="0AF66290"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Date Of Test</w:t>
            </w:r>
          </w:p>
        </w:tc>
        <w:tc>
          <w:tcPr>
            <w:tcW w:w="2466" w:type="dxa"/>
            <w:tcBorders>
              <w:top w:val="single" w:sz="18" w:space="0" w:color="auto"/>
              <w:left w:val="single" w:sz="6" w:space="0" w:color="auto"/>
              <w:bottom w:val="single" w:sz="6" w:space="0" w:color="auto"/>
              <w:right w:val="single" w:sz="18" w:space="0" w:color="auto"/>
            </w:tcBorders>
            <w:vAlign w:val="center"/>
            <w:hideMark/>
          </w:tcPr>
          <w:p w14:paraId="292FD3B4"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Result</w:t>
            </w:r>
          </w:p>
        </w:tc>
      </w:tr>
      <w:tr w:rsidR="00BE582A" w14:paraId="21080B6F" w14:textId="77777777" w:rsidTr="00BE582A">
        <w:trPr>
          <w:trHeight w:val="417"/>
        </w:trPr>
        <w:tc>
          <w:tcPr>
            <w:tcW w:w="1384" w:type="dxa"/>
            <w:tcBorders>
              <w:top w:val="single" w:sz="6" w:space="0" w:color="auto"/>
              <w:left w:val="single" w:sz="18" w:space="0" w:color="auto"/>
              <w:bottom w:val="single" w:sz="6" w:space="0" w:color="auto"/>
              <w:right w:val="single" w:sz="6" w:space="0" w:color="auto"/>
            </w:tcBorders>
            <w:vAlign w:val="center"/>
          </w:tcPr>
          <w:p w14:paraId="721F3307"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6" w:space="0" w:color="auto"/>
              <w:right w:val="single" w:sz="6" w:space="0" w:color="auto"/>
            </w:tcBorders>
            <w:vAlign w:val="center"/>
          </w:tcPr>
          <w:p w14:paraId="31F58E6D"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3465C13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6" w:space="0" w:color="auto"/>
              <w:right w:val="single" w:sz="6" w:space="0" w:color="auto"/>
            </w:tcBorders>
            <w:vAlign w:val="center"/>
          </w:tcPr>
          <w:p w14:paraId="3EB3329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6" w:space="0" w:color="auto"/>
              <w:right w:val="single" w:sz="18" w:space="0" w:color="auto"/>
            </w:tcBorders>
            <w:vAlign w:val="center"/>
          </w:tcPr>
          <w:p w14:paraId="7BA917E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58C581BD" w14:textId="77777777" w:rsidTr="00BE582A">
        <w:trPr>
          <w:trHeight w:val="417"/>
        </w:trPr>
        <w:tc>
          <w:tcPr>
            <w:tcW w:w="1384" w:type="dxa"/>
            <w:tcBorders>
              <w:top w:val="single" w:sz="6" w:space="0" w:color="auto"/>
              <w:left w:val="single" w:sz="18" w:space="0" w:color="auto"/>
              <w:bottom w:val="single" w:sz="6" w:space="0" w:color="auto"/>
              <w:right w:val="single" w:sz="6" w:space="0" w:color="auto"/>
            </w:tcBorders>
            <w:vAlign w:val="center"/>
          </w:tcPr>
          <w:p w14:paraId="4CAB7279"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6" w:space="0" w:color="auto"/>
              <w:right w:val="single" w:sz="6" w:space="0" w:color="auto"/>
            </w:tcBorders>
            <w:vAlign w:val="center"/>
          </w:tcPr>
          <w:p w14:paraId="68535AE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60D4478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6" w:space="0" w:color="auto"/>
              <w:right w:val="single" w:sz="6" w:space="0" w:color="auto"/>
            </w:tcBorders>
            <w:vAlign w:val="center"/>
          </w:tcPr>
          <w:p w14:paraId="4AC91BE6"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6" w:space="0" w:color="auto"/>
              <w:right w:val="single" w:sz="18" w:space="0" w:color="auto"/>
            </w:tcBorders>
            <w:vAlign w:val="center"/>
          </w:tcPr>
          <w:p w14:paraId="20402B3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6183459E" w14:textId="77777777" w:rsidTr="00BE582A">
        <w:trPr>
          <w:trHeight w:val="417"/>
        </w:trPr>
        <w:tc>
          <w:tcPr>
            <w:tcW w:w="1384" w:type="dxa"/>
            <w:tcBorders>
              <w:top w:val="single" w:sz="6" w:space="0" w:color="auto"/>
              <w:left w:val="single" w:sz="18" w:space="0" w:color="auto"/>
              <w:bottom w:val="single" w:sz="18" w:space="0" w:color="auto"/>
              <w:right w:val="single" w:sz="6" w:space="0" w:color="auto"/>
            </w:tcBorders>
            <w:vAlign w:val="center"/>
          </w:tcPr>
          <w:p w14:paraId="2C0F1D6F"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18" w:space="0" w:color="auto"/>
              <w:right w:val="single" w:sz="6" w:space="0" w:color="auto"/>
            </w:tcBorders>
            <w:vAlign w:val="center"/>
          </w:tcPr>
          <w:p w14:paraId="5AE8E2C5"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18" w:space="0" w:color="auto"/>
              <w:right w:val="single" w:sz="6" w:space="0" w:color="auto"/>
            </w:tcBorders>
            <w:vAlign w:val="center"/>
          </w:tcPr>
          <w:p w14:paraId="3350894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18" w:space="0" w:color="auto"/>
              <w:right w:val="single" w:sz="6" w:space="0" w:color="auto"/>
            </w:tcBorders>
            <w:vAlign w:val="center"/>
          </w:tcPr>
          <w:p w14:paraId="33AFC109"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18" w:space="0" w:color="auto"/>
              <w:right w:val="single" w:sz="18" w:space="0" w:color="auto"/>
            </w:tcBorders>
            <w:vAlign w:val="center"/>
          </w:tcPr>
          <w:p w14:paraId="788D5859"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bl>
    <w:p w14:paraId="5027BD6E" w14:textId="77777777" w:rsidR="00D521D3" w:rsidRPr="000E78A3" w:rsidRDefault="00D521D3" w:rsidP="00D521D3">
      <w:pPr>
        <w:jc w:val="center"/>
        <w:rPr>
          <w:b/>
          <w:color w:val="FF0000"/>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5" w14:textId="3EA3D8F4" w:rsidR="003F683E" w:rsidRPr="005F073D" w:rsidRDefault="003F683E" w:rsidP="005F073D">
    <w:pPr>
      <w:pStyle w:val="Footer"/>
      <w:jc w:val="right"/>
    </w:pPr>
    <w:r>
      <w:rPr>
        <w:b/>
        <w:spacing w:val="30"/>
      </w:rPr>
      <w:tab/>
    </w:r>
    <w:r w:rsidR="00321BDF">
      <w:rPr>
        <w:rFonts w:ascii="Tahoma" w:hAnsi="Tahoma" w:cs="Tahoma"/>
        <w:sz w:val="18"/>
      </w:rPr>
      <w:t>ETVD</w:t>
    </w:r>
    <w:r w:rsidR="005F073D">
      <w:rPr>
        <w:rFonts w:ascii="Tahoma" w:hAnsi="Tahoma" w:cs="Tahoma"/>
        <w:sz w:val="18"/>
      </w:rPr>
      <w:t>_NZ_OvCapEmb_2021 05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EC345B">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EC345B">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8D2165A"/>
    <w:multiLevelType w:val="hybridMultilevel"/>
    <w:tmpl w:val="82403A5A"/>
    <w:lvl w:ilvl="0" w:tplc="7436C448">
      <w:start w:val="1"/>
      <w:numFmt w:val="upp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14"/>
  </w:num>
  <w:num w:numId="4">
    <w:abstractNumId w:val="15"/>
  </w:num>
  <w:num w:numId="5">
    <w:abstractNumId w:val="17"/>
  </w:num>
  <w:num w:numId="6">
    <w:abstractNumId w:val="3"/>
  </w:num>
  <w:num w:numId="7">
    <w:abstractNumId w:val="16"/>
  </w:num>
  <w:num w:numId="8">
    <w:abstractNumId w:val="4"/>
  </w:num>
  <w:num w:numId="9">
    <w:abstractNumId w:val="6"/>
  </w:num>
  <w:num w:numId="10">
    <w:abstractNumId w:val="9"/>
  </w:num>
  <w:num w:numId="11">
    <w:abstractNumId w:val="1"/>
  </w:num>
  <w:num w:numId="12">
    <w:abstractNumId w:val="10"/>
  </w:num>
  <w:num w:numId="13">
    <w:abstractNumId w:val="13"/>
  </w:num>
  <w:num w:numId="14">
    <w:abstractNumId w:val="0"/>
  </w:num>
  <w:num w:numId="15">
    <w:abstractNumId w:val="5"/>
  </w:num>
  <w:num w:numId="16">
    <w:abstractNumId w:val="8"/>
  </w:num>
  <w:num w:numId="17">
    <w:abstractNumId w:val="2"/>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837C6"/>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97E08"/>
    <w:rsid w:val="001C1487"/>
    <w:rsid w:val="001C553F"/>
    <w:rsid w:val="001D7044"/>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1BDF"/>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80E17"/>
    <w:rsid w:val="005A5EF0"/>
    <w:rsid w:val="005C1A97"/>
    <w:rsid w:val="005D748E"/>
    <w:rsid w:val="005F073D"/>
    <w:rsid w:val="005F4E11"/>
    <w:rsid w:val="005F6D21"/>
    <w:rsid w:val="006037AF"/>
    <w:rsid w:val="00614917"/>
    <w:rsid w:val="006209BD"/>
    <w:rsid w:val="006242FD"/>
    <w:rsid w:val="00636429"/>
    <w:rsid w:val="006403C4"/>
    <w:rsid w:val="00672F3C"/>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15639"/>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582A"/>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29D7"/>
    <w:rsid w:val="00CF4E48"/>
    <w:rsid w:val="00CF73BC"/>
    <w:rsid w:val="00D000E9"/>
    <w:rsid w:val="00D00F7C"/>
    <w:rsid w:val="00D15224"/>
    <w:rsid w:val="00D1680A"/>
    <w:rsid w:val="00D23311"/>
    <w:rsid w:val="00D27ADF"/>
    <w:rsid w:val="00D41218"/>
    <w:rsid w:val="00D521D3"/>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345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8156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1658">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413238959">
      <w:bodyDiv w:val="1"/>
      <w:marLeft w:val="0"/>
      <w:marRight w:val="0"/>
      <w:marTop w:val="0"/>
      <w:marBottom w:val="0"/>
      <w:divBdr>
        <w:top w:val="none" w:sz="0" w:space="0" w:color="auto"/>
        <w:left w:val="none" w:sz="0" w:space="0" w:color="auto"/>
        <w:bottom w:val="none" w:sz="0" w:space="0" w:color="auto"/>
        <w:right w:val="none" w:sz="0" w:space="0" w:color="auto"/>
      </w:divBdr>
    </w:div>
    <w:div w:id="2040549600">
      <w:bodyDiv w:val="1"/>
      <w:marLeft w:val="0"/>
      <w:marRight w:val="0"/>
      <w:marTop w:val="0"/>
      <w:marBottom w:val="0"/>
      <w:divBdr>
        <w:top w:val="none" w:sz="0" w:space="0" w:color="auto"/>
        <w:left w:val="none" w:sz="0" w:space="0" w:color="auto"/>
        <w:bottom w:val="none" w:sz="0" w:space="0" w:color="auto"/>
        <w:right w:val="none" w:sz="0" w:space="0" w:color="auto"/>
      </w:divBdr>
    </w:div>
    <w:div w:id="2062366802">
      <w:bodyDiv w:val="1"/>
      <w:marLeft w:val="0"/>
      <w:marRight w:val="0"/>
      <w:marTop w:val="0"/>
      <w:marBottom w:val="0"/>
      <w:divBdr>
        <w:top w:val="none" w:sz="0" w:space="0" w:color="auto"/>
        <w:left w:val="none" w:sz="0" w:space="0" w:color="auto"/>
        <w:bottom w:val="none" w:sz="0" w:space="0" w:color="auto"/>
        <w:right w:val="none" w:sz="0" w:space="0" w:color="auto"/>
      </w:divBdr>
    </w:div>
    <w:div w:id="2107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6f904c87-818a-4442-9e95-8edf9293e98b">New Zealand (NZ)</Count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1D36B-B083-4733-B679-F70643460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08A6D-7FB7-400B-89E5-E3FA0C3911BA}"/>
</file>

<file path=customXml/itemProps3.xml><?xml version="1.0" encoding="utf-8"?>
<ds:datastoreItem xmlns:ds="http://schemas.openxmlformats.org/officeDocument/2006/customXml" ds:itemID="{1E070FF3-42B5-4015-998F-26947EA36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1465</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(ETVD) for the export of ovine/caprine embryos </dc:title>
  <dc:creator/>
  <cp:lastModifiedBy/>
  <cp:revision>1</cp:revision>
  <dcterms:created xsi:type="dcterms:W3CDTF">2022-08-09T23:19:00Z</dcterms:created>
  <dcterms:modified xsi:type="dcterms:W3CDTF">2022-08-09T23:19:00Z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