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5BC7C943" w14:textId="77777777" w:rsidTr="000A45AE">
        <w:trPr>
          <w:trHeight w:val="106"/>
        </w:trPr>
        <w:tc>
          <w:tcPr>
            <w:tcW w:w="5387" w:type="dxa"/>
            <w:gridSpan w:val="3"/>
            <w:tcBorders>
              <w:top w:val="single" w:sz="4" w:space="0" w:color="auto"/>
              <w:bottom w:val="nil"/>
              <w:right w:val="single" w:sz="4" w:space="0" w:color="auto"/>
            </w:tcBorders>
          </w:tcPr>
          <w:p w14:paraId="51682DCD"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24B20072" w14:textId="77777777" w:rsidR="00F64F75" w:rsidRPr="00E001C0" w:rsidRDefault="00E32FA4">
            <w:pPr>
              <w:rPr>
                <w:b/>
                <w:bCs/>
              </w:rPr>
            </w:pPr>
            <w:r w:rsidRPr="00E001C0">
              <w:rPr>
                <w:b/>
                <w:bCs/>
              </w:rPr>
              <w:t>Name and Address of Importer</w:t>
            </w:r>
          </w:p>
        </w:tc>
      </w:tr>
      <w:tr w:rsidR="001F50BA" w:rsidRPr="00E001C0" w14:paraId="65CFAE9D"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1A8103DB" w14:textId="77777777" w:rsidR="002D4FF1" w:rsidRPr="00F213B1" w:rsidRDefault="002D4FF1" w:rsidP="009F30A5">
            <w:pPr>
              <w:rPr>
                <w:sz w:val="22"/>
                <w:szCs w:val="22"/>
              </w:rPr>
            </w:pPr>
          </w:p>
          <w:p w14:paraId="627DAD57" w14:textId="77777777" w:rsidR="003E7341" w:rsidRPr="00F213B1" w:rsidRDefault="003E7341"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A6FD912" w14:textId="77777777" w:rsidR="003C6BA7" w:rsidRPr="00F213B1" w:rsidRDefault="003C6BA7" w:rsidP="009F30A5">
            <w:pPr>
              <w:rPr>
                <w:sz w:val="22"/>
                <w:szCs w:val="22"/>
              </w:rPr>
            </w:pPr>
          </w:p>
          <w:p w14:paraId="7FE741AE" w14:textId="77777777" w:rsidR="003E7341" w:rsidRPr="00F213B1" w:rsidRDefault="000E513C" w:rsidP="003E7341">
            <w:pPr>
              <w:rPr>
                <w:sz w:val="22"/>
                <w:szCs w:val="22"/>
              </w:rPr>
            </w:pPr>
            <w:r>
              <w:rPr>
                <w:sz w:val="22"/>
                <w:szCs w:val="22"/>
              </w:rPr>
              <w:t>BRAZIL</w:t>
            </w:r>
          </w:p>
        </w:tc>
      </w:tr>
      <w:tr w:rsidR="00F64F75" w:rsidRPr="00E001C0" w14:paraId="0FD66468"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6B6AA75B"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75A34498"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138B62D9" w14:textId="77777777" w:rsidR="00F64F75" w:rsidRPr="00E001C0" w:rsidRDefault="00F64F75">
            <w:pPr>
              <w:pStyle w:val="Heading2"/>
              <w:rPr>
                <w:bCs w:val="0"/>
              </w:rPr>
            </w:pPr>
          </w:p>
          <w:p w14:paraId="655BDA66" w14:textId="77777777" w:rsidR="009F30A5" w:rsidRPr="00E001C0" w:rsidRDefault="00CE1A5A" w:rsidP="003E7341">
            <w:r>
              <w:t xml:space="preserve"> </w:t>
            </w:r>
          </w:p>
        </w:tc>
      </w:tr>
      <w:tr w:rsidR="00F64F75" w:rsidRPr="00E001C0" w14:paraId="7C94E50A"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2ED6AC18"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D775C5F"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7723A60B"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2DA5E61D" w14:textId="77777777" w:rsidR="00F64F75" w:rsidRPr="00ED723E" w:rsidRDefault="00E32FA4">
            <w:pPr>
              <w:rPr>
                <w:sz w:val="22"/>
                <w:u w:val="single"/>
              </w:rPr>
            </w:pPr>
            <w:r w:rsidRPr="00ED723E">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5079B296"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67C50C57" w14:textId="77777777" w:rsidR="00F64F75" w:rsidRPr="00976FB2" w:rsidRDefault="00E32FA4">
            <w:pPr>
              <w:rPr>
                <w:sz w:val="22"/>
                <w:u w:val="single"/>
              </w:rPr>
            </w:pPr>
            <w:r w:rsidRPr="00976FB2">
              <w:rPr>
                <w:sz w:val="22"/>
                <w:u w:val="single"/>
              </w:rPr>
              <w:t>Identification (straw numbers, packing list)</w:t>
            </w:r>
          </w:p>
        </w:tc>
      </w:tr>
      <w:tr w:rsidR="00F64F75" w:rsidRPr="00E001C0" w14:paraId="23064B6F"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371F582B"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4886312D"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5F197718"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6EFAB533" w14:textId="77777777" w:rsidR="00F64F75" w:rsidRPr="00E001C0" w:rsidRDefault="00F64F75">
            <w:pPr>
              <w:rPr>
                <w:sz w:val="22"/>
              </w:rPr>
            </w:pPr>
          </w:p>
        </w:tc>
      </w:tr>
      <w:tr w:rsidR="00A2293D" w:rsidRPr="00E001C0" w14:paraId="58E1BAF7"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43889600" w14:textId="77777777" w:rsidR="00A2293D" w:rsidRPr="00A47F70" w:rsidRDefault="00CE1A5A" w:rsidP="00A2293D">
            <w:pPr>
              <w:rPr>
                <w:b/>
                <w:szCs w:val="24"/>
              </w:rPr>
            </w:pPr>
            <w:r w:rsidRPr="00A47F70">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69EF4C13" w14:textId="77777777" w:rsidR="00A2293D" w:rsidRPr="00A47F70" w:rsidRDefault="007049D2" w:rsidP="00A2293D">
            <w:pPr>
              <w:rPr>
                <w:b/>
                <w:szCs w:val="24"/>
              </w:rPr>
            </w:pPr>
            <w:r w:rsidRPr="00A47F70">
              <w:rPr>
                <w:rFonts w:asciiTheme="majorHAnsi" w:hAnsiTheme="majorHAnsi"/>
                <w:b/>
              </w:rPr>
              <w:t xml:space="preserve">BOVINE </w:t>
            </w:r>
            <w:r w:rsidRPr="007049D2">
              <w:rPr>
                <w:rFonts w:asciiTheme="majorHAnsi" w:hAnsiTheme="majorHAnsi"/>
                <w:b/>
              </w:rPr>
              <w:t xml:space="preserve">AND BUFFALO </w:t>
            </w:r>
            <w:r w:rsidR="00A2293D" w:rsidRPr="00A47F70">
              <w:rPr>
                <w:rFonts w:asciiTheme="majorHAnsi" w:hAnsiTheme="majorHAnsi"/>
                <w:b/>
              </w:rPr>
              <w:t>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1C465915" w14:textId="77777777"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51D44ED9" w14:textId="77777777" w:rsidR="00A2293D" w:rsidRPr="00A47F70" w:rsidRDefault="00A2293D" w:rsidP="00A2293D">
            <w:pPr>
              <w:rPr>
                <w:b/>
                <w:szCs w:val="24"/>
              </w:rPr>
            </w:pPr>
            <w:r w:rsidRPr="00A47F70">
              <w:rPr>
                <w:rFonts w:asciiTheme="majorHAnsi" w:hAnsiTheme="majorHAnsi"/>
                <w:b/>
              </w:rPr>
              <w:t>SEE ATTACHED</w:t>
            </w:r>
          </w:p>
        </w:tc>
      </w:tr>
      <w:tr w:rsidR="00A2293D" w:rsidRPr="00E001C0" w14:paraId="21747C75"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66CE714A"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18DD22BD"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768A73FD"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3890AE1E" w14:textId="77777777" w:rsidR="00A2293D" w:rsidRPr="00E001C0" w:rsidRDefault="00A2293D" w:rsidP="00A2293D">
            <w:pPr>
              <w:rPr>
                <w:b/>
                <w:szCs w:val="24"/>
              </w:rPr>
            </w:pPr>
          </w:p>
        </w:tc>
      </w:tr>
    </w:tbl>
    <w:p w14:paraId="0CD759E4" w14:textId="77777777" w:rsidR="00F64F75" w:rsidRDefault="00F64F75"/>
    <w:p w14:paraId="3CA03AF2" w14:textId="77777777" w:rsidR="00A47F70" w:rsidRDefault="00A47F70"/>
    <w:p w14:paraId="6A023BD0" w14:textId="77777777" w:rsidR="00A47F70" w:rsidRDefault="00A47F70"/>
    <w:p w14:paraId="72BD9BF6" w14:textId="77777777" w:rsidR="00A47F70" w:rsidRDefault="00A47F70"/>
    <w:p w14:paraId="6F1520CE"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47C466DF"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1898632B" w14:textId="77777777" w:rsidR="009B0A78" w:rsidRDefault="009B0A78">
            <w:pPr>
              <w:tabs>
                <w:tab w:val="left" w:pos="1755"/>
              </w:tabs>
              <w:rPr>
                <w:sz w:val="22"/>
              </w:rPr>
            </w:pPr>
          </w:p>
          <w:p w14:paraId="2921247E" w14:textId="77777777" w:rsidR="00A928A5" w:rsidRPr="00A928A5" w:rsidRDefault="009B0A78" w:rsidP="004E7D36">
            <w:pPr>
              <w:tabs>
                <w:tab w:val="left" w:pos="1755"/>
              </w:tabs>
              <w:rPr>
                <w:szCs w:val="24"/>
              </w:rPr>
            </w:pPr>
            <w:r w:rsidRPr="00A928A5">
              <w:rPr>
                <w:szCs w:val="24"/>
              </w:rPr>
              <w:t xml:space="preserve">I, Dr </w:t>
            </w:r>
            <w:r w:rsidR="004E7D36" w:rsidRPr="00A928A5">
              <w:rPr>
                <w:szCs w:val="24"/>
              </w:rPr>
              <w:t>……………………….</w:t>
            </w:r>
            <w:r w:rsidRPr="00A928A5">
              <w:rPr>
                <w:szCs w:val="24"/>
              </w:rPr>
              <w:t>, an approved …………………………….…(Name of SCC) SCC</w:t>
            </w:r>
            <w:r w:rsidR="004E7D36" w:rsidRPr="00A928A5">
              <w:rPr>
                <w:szCs w:val="24"/>
              </w:rPr>
              <w:t>’s</w:t>
            </w:r>
            <w:r w:rsidR="00A928A5">
              <w:rPr>
                <w:szCs w:val="24"/>
              </w:rPr>
              <w:t xml:space="preserve"> </w:t>
            </w:r>
            <w:r w:rsidR="00A928A5" w:rsidRPr="00A928A5">
              <w:rPr>
                <w:szCs w:val="24"/>
              </w:rPr>
              <w:t>veterinarian</w:t>
            </w:r>
            <w:r w:rsidR="00161D06">
              <w:rPr>
                <w:szCs w:val="24"/>
              </w:rPr>
              <w:t>,</w:t>
            </w:r>
            <w:r w:rsidR="00A928A5" w:rsidRPr="00A928A5">
              <w:rPr>
                <w:szCs w:val="24"/>
              </w:rPr>
              <w:t xml:space="preserve"> </w:t>
            </w:r>
            <w:r w:rsidR="004E7D36" w:rsidRPr="00A928A5">
              <w:rPr>
                <w:szCs w:val="24"/>
              </w:rPr>
              <w:t xml:space="preserve">declare that the </w:t>
            </w:r>
            <w:r w:rsidR="00A928A5" w:rsidRPr="00A928A5">
              <w:rPr>
                <w:szCs w:val="24"/>
              </w:rPr>
              <w:t>goods</w:t>
            </w:r>
            <w:r w:rsidR="004E7D36" w:rsidRPr="00A928A5">
              <w:rPr>
                <w:szCs w:val="24"/>
              </w:rPr>
              <w:t xml:space="preserve"> described in the following page</w:t>
            </w:r>
            <w:r w:rsidR="00A928A5" w:rsidRPr="00A928A5">
              <w:rPr>
                <w:szCs w:val="24"/>
              </w:rPr>
              <w:t xml:space="preserve">s have complied with the importing country </w:t>
            </w:r>
            <w:r w:rsidR="00A928A5">
              <w:rPr>
                <w:szCs w:val="24"/>
              </w:rPr>
              <w:t>require</w:t>
            </w:r>
            <w:r w:rsidR="00A928A5" w:rsidRPr="00A928A5">
              <w:rPr>
                <w:szCs w:val="24"/>
              </w:rPr>
              <w:t>ments.</w:t>
            </w:r>
          </w:p>
          <w:p w14:paraId="7781AE44" w14:textId="77777777" w:rsidR="00A928A5" w:rsidRDefault="00A928A5" w:rsidP="004E7D36">
            <w:pPr>
              <w:tabs>
                <w:tab w:val="left" w:pos="1755"/>
              </w:tabs>
              <w:rPr>
                <w:sz w:val="22"/>
              </w:rPr>
            </w:pPr>
          </w:p>
          <w:p w14:paraId="45076542" w14:textId="77777777"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784E547B"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54AB674E"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4EA70390"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78407830" w14:textId="77777777"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5C4FB136" w14:textId="77777777" w:rsidR="00896B37" w:rsidRPr="00CE1A5A" w:rsidRDefault="00896B37">
            <w:pPr>
              <w:tabs>
                <w:tab w:val="left" w:pos="1755"/>
              </w:tabs>
              <w:rPr>
                <w:b/>
                <w:bCs/>
              </w:rPr>
            </w:pPr>
          </w:p>
        </w:tc>
      </w:tr>
      <w:tr w:rsidR="00896B37" w:rsidRPr="00E001C0" w14:paraId="6FE6F3B4"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700BFA27" w14:textId="77777777" w:rsidR="00896B37" w:rsidRPr="00CE1A5A" w:rsidRDefault="00896B37">
            <w:pPr>
              <w:tabs>
                <w:tab w:val="left" w:pos="1755"/>
              </w:tabs>
              <w:rPr>
                <w:b/>
                <w:bCs/>
              </w:rPr>
            </w:pPr>
          </w:p>
        </w:tc>
        <w:tc>
          <w:tcPr>
            <w:tcW w:w="283" w:type="dxa"/>
            <w:tcBorders>
              <w:top w:val="nil"/>
              <w:left w:val="nil"/>
              <w:bottom w:val="nil"/>
              <w:right w:val="nil"/>
            </w:tcBorders>
          </w:tcPr>
          <w:p w14:paraId="16889398" w14:textId="77777777" w:rsidR="00896B37" w:rsidRPr="00CE1A5A" w:rsidRDefault="00896B37">
            <w:pPr>
              <w:tabs>
                <w:tab w:val="left" w:pos="1755"/>
              </w:tabs>
            </w:pPr>
          </w:p>
        </w:tc>
        <w:tc>
          <w:tcPr>
            <w:tcW w:w="2268" w:type="dxa"/>
            <w:gridSpan w:val="2"/>
            <w:tcBorders>
              <w:top w:val="nil"/>
              <w:left w:val="nil"/>
              <w:bottom w:val="nil"/>
              <w:right w:val="nil"/>
            </w:tcBorders>
          </w:tcPr>
          <w:p w14:paraId="1092F794" w14:textId="77777777"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71309592" w14:textId="77777777" w:rsidR="00896B37" w:rsidRPr="00CE1A5A" w:rsidRDefault="00896B37">
            <w:pPr>
              <w:tabs>
                <w:tab w:val="left" w:pos="1755"/>
              </w:tabs>
            </w:pPr>
          </w:p>
        </w:tc>
      </w:tr>
      <w:tr w:rsidR="00896B37" w:rsidRPr="00E001C0" w14:paraId="0C710421"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A202F5D" w14:textId="77777777" w:rsidR="00896B37" w:rsidRPr="00CE1A5A" w:rsidRDefault="00896B37">
            <w:pPr>
              <w:tabs>
                <w:tab w:val="left" w:pos="1755"/>
              </w:tabs>
            </w:pPr>
          </w:p>
        </w:tc>
        <w:tc>
          <w:tcPr>
            <w:tcW w:w="283" w:type="dxa"/>
            <w:tcBorders>
              <w:top w:val="nil"/>
              <w:left w:val="nil"/>
              <w:bottom w:val="nil"/>
              <w:right w:val="nil"/>
            </w:tcBorders>
          </w:tcPr>
          <w:p w14:paraId="0FC5B6B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2EFF393D"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104399D4" w14:textId="77777777" w:rsidR="00896B37" w:rsidRPr="00CE1A5A" w:rsidRDefault="00896B37">
            <w:pPr>
              <w:tabs>
                <w:tab w:val="left" w:pos="1755"/>
              </w:tabs>
            </w:pPr>
          </w:p>
        </w:tc>
      </w:tr>
      <w:tr w:rsidR="00896B37" w:rsidRPr="00E001C0" w14:paraId="1FEBE3C6"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66B81C9C" w14:textId="77777777"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402E7679"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5183C5B7" w14:textId="77777777"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4744DB71" w14:textId="77777777" w:rsidR="00896B37" w:rsidRDefault="00896B37">
            <w:pPr>
              <w:tabs>
                <w:tab w:val="left" w:pos="1755"/>
              </w:tabs>
              <w:rPr>
                <w:b/>
                <w:bCs/>
              </w:rPr>
            </w:pPr>
          </w:p>
          <w:p w14:paraId="37A34F59" w14:textId="77777777" w:rsidR="00A47F70" w:rsidRDefault="00A47F70">
            <w:pPr>
              <w:tabs>
                <w:tab w:val="left" w:pos="1755"/>
              </w:tabs>
              <w:rPr>
                <w:b/>
                <w:bCs/>
              </w:rPr>
            </w:pPr>
          </w:p>
          <w:p w14:paraId="0F27E63F" w14:textId="77777777" w:rsidR="00A47F70" w:rsidRDefault="00A47F70">
            <w:pPr>
              <w:tabs>
                <w:tab w:val="left" w:pos="1755"/>
              </w:tabs>
              <w:rPr>
                <w:b/>
                <w:bCs/>
              </w:rPr>
            </w:pPr>
          </w:p>
          <w:p w14:paraId="08B8BB5C" w14:textId="77777777" w:rsidR="00A47F70" w:rsidRDefault="00A47F70">
            <w:pPr>
              <w:tabs>
                <w:tab w:val="left" w:pos="1755"/>
              </w:tabs>
              <w:rPr>
                <w:b/>
                <w:bCs/>
              </w:rPr>
            </w:pPr>
          </w:p>
          <w:p w14:paraId="31F85BF0" w14:textId="77777777" w:rsidR="00A47F70" w:rsidRPr="00CE1A5A" w:rsidRDefault="00A47F70">
            <w:pPr>
              <w:tabs>
                <w:tab w:val="left" w:pos="1755"/>
              </w:tabs>
              <w:rPr>
                <w:b/>
                <w:bCs/>
              </w:rPr>
            </w:pPr>
          </w:p>
        </w:tc>
      </w:tr>
      <w:tr w:rsidR="00896B37" w:rsidRPr="00E001C0" w14:paraId="52FA90CE"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378DF7C0"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5C664BE7"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5B7ABDE0"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ED315DE" w14:textId="77777777" w:rsidR="00896B37" w:rsidRPr="00CE1A5A" w:rsidRDefault="00896B37">
            <w:pPr>
              <w:tabs>
                <w:tab w:val="left" w:pos="1755"/>
              </w:tabs>
            </w:pPr>
          </w:p>
        </w:tc>
      </w:tr>
      <w:tr w:rsidR="00406BD3" w:rsidRPr="00E001C0" w14:paraId="274A7537"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719220A6" w14:textId="77777777" w:rsidR="00994894" w:rsidRPr="00D509EE" w:rsidRDefault="00994894" w:rsidP="00994894">
            <w:pPr>
              <w:pStyle w:val="ListParagraph"/>
              <w:numPr>
                <w:ilvl w:val="0"/>
                <w:numId w:val="19"/>
              </w:numPr>
              <w:tabs>
                <w:tab w:val="right" w:pos="9540"/>
              </w:tabs>
              <w:ind w:left="709" w:hanging="425"/>
              <w:contextualSpacing w:val="0"/>
              <w:rPr>
                <w:rFonts w:asciiTheme="majorHAnsi" w:hAnsiTheme="majorHAnsi"/>
                <w:dstrike/>
                <w:sz w:val="22"/>
                <w:szCs w:val="22"/>
                <w:lang w:val="en-NZ"/>
              </w:rPr>
            </w:pPr>
            <w:r w:rsidRPr="00D509EE">
              <w:rPr>
                <w:rFonts w:asciiTheme="majorHAnsi" w:hAnsiTheme="majorHAnsi"/>
                <w:dstrike/>
                <w:sz w:val="22"/>
                <w:szCs w:val="22"/>
                <w:lang w:val="en-NZ"/>
              </w:rPr>
              <w:lastRenderedPageBreak/>
              <w:t xml:space="preserve">EXPORTING COUNTRY / </w:t>
            </w:r>
            <w:r w:rsidRPr="00D509EE">
              <w:rPr>
                <w:rFonts w:asciiTheme="majorHAnsi" w:hAnsiTheme="majorHAnsi"/>
                <w:i/>
                <w:dstrike/>
                <w:color w:val="FF0000"/>
                <w:sz w:val="22"/>
                <w:szCs w:val="22"/>
                <w:lang w:val="en-NZ"/>
              </w:rPr>
              <w:t>DO PAÍS EXPORTADOR</w:t>
            </w:r>
          </w:p>
          <w:p w14:paraId="0DFB7D23" w14:textId="77777777" w:rsidR="00994894" w:rsidRPr="00D509EE" w:rsidRDefault="00994894" w:rsidP="00994894">
            <w:pPr>
              <w:pStyle w:val="ListParagraph"/>
              <w:numPr>
                <w:ilvl w:val="0"/>
                <w:numId w:val="18"/>
              </w:numPr>
              <w:tabs>
                <w:tab w:val="right" w:pos="9540"/>
              </w:tabs>
              <w:ind w:left="709"/>
              <w:jc w:val="both"/>
              <w:rPr>
                <w:rFonts w:asciiTheme="majorHAnsi" w:hAnsiTheme="majorHAnsi"/>
                <w:dstrike/>
                <w:sz w:val="22"/>
                <w:szCs w:val="22"/>
              </w:rPr>
            </w:pPr>
            <w:r w:rsidRPr="00D509EE">
              <w:rPr>
                <w:rFonts w:asciiTheme="majorHAnsi" w:hAnsiTheme="majorHAnsi"/>
                <w:dstrike/>
                <w:sz w:val="22"/>
                <w:szCs w:val="22"/>
              </w:rPr>
              <w:t>Throughout the period of semen collection and at least thirty (30) days after the last collection of semen, Australia has been declared free from the following diseases as reported to the World Organisation for Animal Health (OIE), this status being recognised by Brazil:</w:t>
            </w:r>
          </w:p>
          <w:p w14:paraId="03FC72DF" w14:textId="77777777" w:rsidR="00994894" w:rsidRPr="00D509EE" w:rsidRDefault="00994894" w:rsidP="00994894">
            <w:pPr>
              <w:pStyle w:val="ListParagraph"/>
              <w:spacing w:after="80"/>
              <w:ind w:left="709"/>
              <w:contextualSpacing w:val="0"/>
              <w:jc w:val="both"/>
              <w:rPr>
                <w:rFonts w:asciiTheme="majorHAnsi" w:hAnsiTheme="majorHAnsi"/>
                <w:i/>
                <w:dstrike/>
                <w:color w:val="FF0000"/>
                <w:sz w:val="22"/>
                <w:szCs w:val="22"/>
                <w:lang w:val="es-AR"/>
              </w:rPr>
            </w:pPr>
            <w:r w:rsidRPr="00D509EE">
              <w:rPr>
                <w:rFonts w:asciiTheme="majorHAnsi" w:hAnsiTheme="majorHAnsi"/>
                <w:i/>
                <w:dstrike/>
                <w:color w:val="FF0000"/>
                <w:sz w:val="22"/>
                <w:szCs w:val="22"/>
                <w:lang w:val="es-AR"/>
              </w:rPr>
              <w:t>Durante o período inteiro da coleta do sêmen, e por pelo menos trinta (30) dias após a última coleta do sêmen, a Austrália foi declarada livre das seguintes doenças, tal como informado à Organização Mundial de Saúde Animal, sendo este status reconhecido pelo Brasil:</w:t>
            </w:r>
          </w:p>
          <w:p w14:paraId="06CF8F9C" w14:textId="77777777" w:rsidR="00994894" w:rsidRPr="00D509EE" w:rsidRDefault="00994894" w:rsidP="00994894">
            <w:pPr>
              <w:pStyle w:val="ListParagraph"/>
              <w:numPr>
                <w:ilvl w:val="0"/>
                <w:numId w:val="17"/>
              </w:numPr>
              <w:spacing w:after="80"/>
              <w:ind w:left="1712"/>
              <w:contextualSpacing w:val="0"/>
              <w:jc w:val="both"/>
              <w:rPr>
                <w:rFonts w:asciiTheme="majorHAnsi" w:hAnsiTheme="majorHAnsi"/>
                <w:bCs/>
                <w:i/>
                <w:dstrike/>
                <w:sz w:val="22"/>
                <w:szCs w:val="22"/>
              </w:rPr>
            </w:pPr>
            <w:r w:rsidRPr="00D509EE">
              <w:rPr>
                <w:rFonts w:asciiTheme="majorHAnsi" w:hAnsiTheme="majorHAnsi"/>
                <w:dstrike/>
                <w:sz w:val="22"/>
                <w:szCs w:val="22"/>
                <w:lang w:val="es-AR"/>
              </w:rPr>
              <w:t xml:space="preserve">Lumpy skin disease </w:t>
            </w:r>
            <w:r w:rsidRPr="00D509EE">
              <w:rPr>
                <w:rFonts w:asciiTheme="majorHAnsi" w:hAnsiTheme="majorHAnsi"/>
                <w:i/>
                <w:dstrike/>
                <w:sz w:val="22"/>
                <w:szCs w:val="22"/>
                <w:lang w:val="es-AR"/>
              </w:rPr>
              <w:t xml:space="preserve">/ </w:t>
            </w:r>
            <w:r w:rsidRPr="00D509EE">
              <w:rPr>
                <w:rFonts w:asciiTheme="majorHAnsi" w:hAnsiTheme="majorHAnsi"/>
                <w:i/>
                <w:dstrike/>
                <w:color w:val="FF0000"/>
                <w:sz w:val="22"/>
                <w:szCs w:val="22"/>
              </w:rPr>
              <w:t>Dermatose nodular contagiosa</w:t>
            </w:r>
            <w:r w:rsidRPr="00D509EE">
              <w:rPr>
                <w:rFonts w:asciiTheme="majorHAnsi" w:hAnsiTheme="majorHAnsi"/>
                <w:dstrike/>
                <w:color w:val="FF0000"/>
                <w:sz w:val="22"/>
                <w:szCs w:val="22"/>
              </w:rPr>
              <w:t xml:space="preserve"> </w:t>
            </w:r>
          </w:p>
          <w:p w14:paraId="63C508CB" w14:textId="77777777" w:rsidR="00994894" w:rsidRPr="00D509EE" w:rsidRDefault="00994894" w:rsidP="00994894">
            <w:pPr>
              <w:pStyle w:val="ListParagraph"/>
              <w:numPr>
                <w:ilvl w:val="0"/>
                <w:numId w:val="17"/>
              </w:numPr>
              <w:spacing w:after="80"/>
              <w:ind w:left="1712"/>
              <w:contextualSpacing w:val="0"/>
              <w:jc w:val="both"/>
              <w:rPr>
                <w:rFonts w:asciiTheme="majorHAnsi" w:hAnsiTheme="majorHAnsi"/>
                <w:bCs/>
                <w:i/>
                <w:dstrike/>
                <w:sz w:val="22"/>
                <w:szCs w:val="22"/>
                <w:lang w:val="pt-BR"/>
              </w:rPr>
            </w:pPr>
            <w:r w:rsidRPr="00D509EE">
              <w:rPr>
                <w:rFonts w:asciiTheme="majorHAnsi" w:hAnsiTheme="majorHAnsi"/>
                <w:dstrike/>
                <w:sz w:val="22"/>
                <w:szCs w:val="22"/>
                <w:lang w:val="es-AR"/>
              </w:rPr>
              <w:t>Contagious bovine pleuropneumonia</w:t>
            </w:r>
            <w:r w:rsidRPr="00D509EE">
              <w:rPr>
                <w:rFonts w:asciiTheme="majorHAnsi" w:hAnsiTheme="majorHAnsi"/>
                <w:i/>
                <w:dstrike/>
                <w:sz w:val="22"/>
                <w:szCs w:val="22"/>
                <w:lang w:val="es-AR"/>
              </w:rPr>
              <w:t xml:space="preserve"> / </w:t>
            </w:r>
            <w:r w:rsidRPr="00D509EE">
              <w:rPr>
                <w:rFonts w:asciiTheme="majorHAnsi" w:hAnsiTheme="majorHAnsi"/>
                <w:i/>
                <w:dstrike/>
                <w:color w:val="FF0000"/>
                <w:sz w:val="22"/>
                <w:szCs w:val="22"/>
                <w:lang w:val="es-AR"/>
              </w:rPr>
              <w:t>Pleuropneumonia contagiosa bovina</w:t>
            </w:r>
          </w:p>
          <w:p w14:paraId="18EF4BA2" w14:textId="77777777" w:rsidR="00994894" w:rsidRPr="00D509EE" w:rsidRDefault="00994894" w:rsidP="00994894">
            <w:pPr>
              <w:pStyle w:val="ListParagraph"/>
              <w:numPr>
                <w:ilvl w:val="0"/>
                <w:numId w:val="17"/>
              </w:numPr>
              <w:spacing w:after="80"/>
              <w:ind w:left="1712"/>
              <w:contextualSpacing w:val="0"/>
              <w:jc w:val="both"/>
              <w:rPr>
                <w:rFonts w:asciiTheme="majorHAnsi" w:hAnsiTheme="majorHAnsi"/>
                <w:bCs/>
                <w:i/>
                <w:dstrike/>
                <w:sz w:val="22"/>
                <w:szCs w:val="22"/>
              </w:rPr>
            </w:pPr>
            <w:r w:rsidRPr="00D509EE">
              <w:rPr>
                <w:rFonts w:asciiTheme="majorHAnsi" w:hAnsiTheme="majorHAnsi"/>
                <w:dstrike/>
                <w:sz w:val="22"/>
                <w:szCs w:val="22"/>
              </w:rPr>
              <w:t xml:space="preserve">Foot-and-mouth disease without vaccination / </w:t>
            </w:r>
            <w:r w:rsidRPr="00D509EE">
              <w:rPr>
                <w:rFonts w:asciiTheme="majorHAnsi" w:hAnsiTheme="majorHAnsi"/>
                <w:i/>
                <w:dstrike/>
                <w:color w:val="FF0000"/>
                <w:sz w:val="22"/>
                <w:szCs w:val="22"/>
              </w:rPr>
              <w:t>Febre aftosa sem vacinação</w:t>
            </w:r>
          </w:p>
          <w:p w14:paraId="2F35514E" w14:textId="77777777" w:rsidR="00994894" w:rsidRPr="00D509EE" w:rsidRDefault="00994894" w:rsidP="00994894">
            <w:pPr>
              <w:pStyle w:val="ListParagraph"/>
              <w:numPr>
                <w:ilvl w:val="0"/>
                <w:numId w:val="17"/>
              </w:numPr>
              <w:spacing w:after="80"/>
              <w:ind w:left="1712"/>
              <w:contextualSpacing w:val="0"/>
              <w:jc w:val="both"/>
              <w:rPr>
                <w:rFonts w:asciiTheme="majorHAnsi" w:hAnsiTheme="majorHAnsi"/>
                <w:bCs/>
                <w:i/>
                <w:dstrike/>
                <w:sz w:val="22"/>
                <w:szCs w:val="22"/>
                <w:lang w:val="es-AR"/>
              </w:rPr>
            </w:pPr>
            <w:r w:rsidRPr="00D509EE">
              <w:rPr>
                <w:rFonts w:asciiTheme="majorHAnsi" w:hAnsiTheme="majorHAnsi"/>
                <w:dstrike/>
                <w:sz w:val="22"/>
                <w:szCs w:val="22"/>
              </w:rPr>
              <w:t xml:space="preserve">Vesicular stomatitis / </w:t>
            </w:r>
            <w:r w:rsidRPr="00D509EE">
              <w:rPr>
                <w:rFonts w:asciiTheme="majorHAnsi" w:hAnsiTheme="majorHAnsi"/>
                <w:i/>
                <w:dstrike/>
                <w:color w:val="FF0000"/>
                <w:sz w:val="22"/>
                <w:szCs w:val="22"/>
              </w:rPr>
              <w:t>Estomatite vesicular</w:t>
            </w:r>
          </w:p>
          <w:p w14:paraId="2B7CF3CE" w14:textId="77777777" w:rsidR="00994894" w:rsidRPr="00D509EE" w:rsidRDefault="00994894" w:rsidP="00994894">
            <w:pPr>
              <w:pStyle w:val="ListParagraph"/>
              <w:numPr>
                <w:ilvl w:val="0"/>
                <w:numId w:val="17"/>
              </w:numPr>
              <w:spacing w:after="80"/>
              <w:ind w:left="1712"/>
              <w:contextualSpacing w:val="0"/>
              <w:jc w:val="both"/>
              <w:rPr>
                <w:rFonts w:asciiTheme="majorHAnsi" w:hAnsiTheme="majorHAnsi"/>
                <w:bCs/>
                <w:i/>
                <w:dstrike/>
                <w:sz w:val="22"/>
                <w:szCs w:val="22"/>
                <w:lang w:val="es-AR"/>
              </w:rPr>
            </w:pPr>
            <w:r w:rsidRPr="00D509EE">
              <w:rPr>
                <w:rFonts w:asciiTheme="majorHAnsi" w:hAnsiTheme="majorHAnsi"/>
                <w:dstrike/>
                <w:sz w:val="22"/>
                <w:szCs w:val="22"/>
                <w:lang w:val="es-AR"/>
              </w:rPr>
              <w:t xml:space="preserve">Rift Valley fever / </w:t>
            </w:r>
            <w:r w:rsidRPr="00D509EE">
              <w:rPr>
                <w:rFonts w:asciiTheme="majorHAnsi" w:hAnsiTheme="majorHAnsi"/>
                <w:i/>
                <w:dstrike/>
                <w:color w:val="FF0000"/>
                <w:sz w:val="22"/>
                <w:szCs w:val="22"/>
                <w:lang w:val="es-AR"/>
              </w:rPr>
              <w:t>Febre do Vale do Rift</w:t>
            </w:r>
          </w:p>
          <w:p w14:paraId="73A1F0D6" w14:textId="77777777" w:rsidR="00994894" w:rsidRPr="00D509EE" w:rsidRDefault="00994894" w:rsidP="00994894">
            <w:pPr>
              <w:pStyle w:val="ListParagraph"/>
              <w:numPr>
                <w:ilvl w:val="0"/>
                <w:numId w:val="17"/>
              </w:numPr>
              <w:spacing w:after="80"/>
              <w:ind w:left="1712"/>
              <w:contextualSpacing w:val="0"/>
              <w:jc w:val="both"/>
              <w:rPr>
                <w:rFonts w:asciiTheme="majorHAnsi" w:hAnsiTheme="majorHAnsi"/>
                <w:dstrike/>
                <w:sz w:val="22"/>
                <w:szCs w:val="22"/>
              </w:rPr>
            </w:pPr>
            <w:r w:rsidRPr="00D509EE">
              <w:rPr>
                <w:rFonts w:asciiTheme="majorHAnsi" w:hAnsiTheme="majorHAnsi"/>
                <w:dstrike/>
                <w:sz w:val="22"/>
                <w:szCs w:val="22"/>
              </w:rPr>
              <w:t xml:space="preserve">Tuberculosis / </w:t>
            </w:r>
            <w:r w:rsidRPr="00D509EE">
              <w:rPr>
                <w:rFonts w:asciiTheme="majorHAnsi" w:hAnsiTheme="majorHAnsi"/>
                <w:i/>
                <w:dstrike/>
                <w:color w:val="FF0000"/>
                <w:sz w:val="22"/>
                <w:szCs w:val="22"/>
              </w:rPr>
              <w:t>Tuberculose</w:t>
            </w:r>
          </w:p>
          <w:p w14:paraId="26A13B21" w14:textId="77777777" w:rsidR="00994894" w:rsidRPr="00D509EE" w:rsidRDefault="00994894" w:rsidP="00994894">
            <w:pPr>
              <w:pStyle w:val="ListParagraph"/>
              <w:numPr>
                <w:ilvl w:val="0"/>
                <w:numId w:val="17"/>
              </w:numPr>
              <w:spacing w:after="80"/>
              <w:ind w:left="1712"/>
              <w:contextualSpacing w:val="0"/>
              <w:jc w:val="both"/>
              <w:rPr>
                <w:rFonts w:asciiTheme="majorHAnsi" w:hAnsiTheme="majorHAnsi"/>
                <w:dstrike/>
                <w:sz w:val="22"/>
                <w:szCs w:val="22"/>
              </w:rPr>
            </w:pPr>
            <w:r w:rsidRPr="00D509EE">
              <w:rPr>
                <w:rFonts w:asciiTheme="majorHAnsi" w:hAnsiTheme="majorHAnsi"/>
                <w:dstrike/>
                <w:sz w:val="22"/>
                <w:szCs w:val="22"/>
              </w:rPr>
              <w:t xml:space="preserve">Brucellosis (B. abortus) / </w:t>
            </w:r>
            <w:r w:rsidRPr="00D509EE">
              <w:rPr>
                <w:rFonts w:asciiTheme="majorHAnsi" w:hAnsiTheme="majorHAnsi"/>
                <w:i/>
                <w:dstrike/>
                <w:color w:val="FF0000"/>
                <w:sz w:val="22"/>
                <w:szCs w:val="22"/>
              </w:rPr>
              <w:t>Brucelose (B. abortus)</w:t>
            </w:r>
          </w:p>
          <w:p w14:paraId="12661E5C" w14:textId="77777777" w:rsidR="00994894" w:rsidRPr="00D509EE" w:rsidRDefault="00994894" w:rsidP="00994894">
            <w:pPr>
              <w:pStyle w:val="ListParagraph"/>
              <w:numPr>
                <w:ilvl w:val="0"/>
                <w:numId w:val="18"/>
              </w:numPr>
              <w:tabs>
                <w:tab w:val="right" w:pos="9540"/>
              </w:tabs>
              <w:spacing w:after="80"/>
              <w:ind w:left="709"/>
              <w:jc w:val="both"/>
              <w:rPr>
                <w:rFonts w:asciiTheme="majorHAnsi" w:hAnsiTheme="majorHAnsi"/>
                <w:dstrike/>
                <w:sz w:val="22"/>
                <w:szCs w:val="22"/>
              </w:rPr>
            </w:pPr>
            <w:r w:rsidRPr="00D509EE">
              <w:rPr>
                <w:rFonts w:asciiTheme="majorHAnsi" w:hAnsiTheme="majorHAnsi"/>
                <w:dstrike/>
                <w:sz w:val="22"/>
                <w:szCs w:val="22"/>
              </w:rPr>
              <w:t xml:space="preserve">In relation to foot-and-mouth disease / </w:t>
            </w:r>
            <w:r w:rsidRPr="00D509EE">
              <w:rPr>
                <w:rFonts w:asciiTheme="majorHAnsi" w:hAnsiTheme="majorHAnsi"/>
                <w:i/>
                <w:dstrike/>
                <w:color w:val="FF0000"/>
                <w:sz w:val="22"/>
                <w:szCs w:val="22"/>
              </w:rPr>
              <w:t>Com relação à febre aftosa</w:t>
            </w:r>
            <w:r w:rsidRPr="00D509EE">
              <w:rPr>
                <w:rFonts w:asciiTheme="majorHAnsi" w:hAnsiTheme="majorHAnsi"/>
                <w:dstrike/>
                <w:color w:val="FF0000"/>
                <w:sz w:val="22"/>
                <w:szCs w:val="22"/>
              </w:rPr>
              <w:t>:</w:t>
            </w:r>
          </w:p>
          <w:p w14:paraId="72A759D4" w14:textId="77777777" w:rsidR="00994894" w:rsidRPr="00D509EE" w:rsidRDefault="00994894" w:rsidP="00994894">
            <w:pPr>
              <w:pStyle w:val="HTMLPreformatted"/>
              <w:numPr>
                <w:ilvl w:val="1"/>
                <w:numId w:val="18"/>
              </w:numPr>
              <w:tabs>
                <w:tab w:val="clear" w:pos="916"/>
              </w:tabs>
              <w:ind w:left="1310"/>
              <w:rPr>
                <w:rFonts w:asciiTheme="majorHAnsi" w:hAnsiTheme="majorHAnsi" w:cs="Arial"/>
                <w:dstrike/>
                <w:sz w:val="22"/>
                <w:szCs w:val="22"/>
              </w:rPr>
            </w:pPr>
            <w:r w:rsidRPr="00D509EE">
              <w:rPr>
                <w:rFonts w:asciiTheme="majorHAnsi" w:hAnsiTheme="majorHAnsi" w:cs="Arial"/>
                <w:dstrike/>
                <w:sz w:val="22"/>
                <w:szCs w:val="22"/>
              </w:rPr>
              <w:t>Donors did not show any clinical signs of foot-and-mouth disease on the day of the semen collection nor during the thirty (30) days post collection, and</w:t>
            </w:r>
          </w:p>
          <w:p w14:paraId="192E12E1" w14:textId="77777777" w:rsidR="00994894" w:rsidRPr="00D509EE" w:rsidRDefault="00994894" w:rsidP="00994894">
            <w:pPr>
              <w:pStyle w:val="HTMLPreformatted"/>
              <w:tabs>
                <w:tab w:val="clear" w:pos="916"/>
              </w:tabs>
              <w:spacing w:after="80"/>
              <w:ind w:left="1310"/>
              <w:rPr>
                <w:rFonts w:asciiTheme="majorHAnsi" w:hAnsiTheme="majorHAnsi"/>
                <w:i/>
                <w:dstrike/>
                <w:color w:val="FF0000"/>
                <w:sz w:val="22"/>
                <w:szCs w:val="22"/>
                <w:lang w:val="es-ES"/>
              </w:rPr>
            </w:pPr>
            <w:r w:rsidRPr="00D509EE">
              <w:rPr>
                <w:rFonts w:asciiTheme="majorHAnsi" w:hAnsiTheme="majorHAnsi"/>
                <w:i/>
                <w:dstrike/>
                <w:color w:val="FF0000"/>
                <w:sz w:val="22"/>
                <w:szCs w:val="22"/>
                <w:lang w:val="es-ES"/>
              </w:rPr>
              <w:t>Os doadores não apresentaram nenhum indício clínico de febre aftosa no dia da coleta do sêmen e nem durante os trinta (30) dias após a coleta;  e</w:t>
            </w:r>
          </w:p>
          <w:p w14:paraId="1796F4C4" w14:textId="77777777" w:rsidR="00994894" w:rsidRPr="00D509EE" w:rsidRDefault="00994894" w:rsidP="00994894">
            <w:pPr>
              <w:pStyle w:val="HTMLPreformatted"/>
              <w:tabs>
                <w:tab w:val="clear" w:pos="916"/>
                <w:tab w:val="left" w:pos="874"/>
                <w:tab w:val="left" w:pos="1308"/>
              </w:tabs>
              <w:ind w:left="1308" w:hanging="1308"/>
              <w:rPr>
                <w:rFonts w:asciiTheme="majorHAnsi" w:hAnsiTheme="majorHAnsi" w:cs="Arial"/>
                <w:dstrike/>
                <w:sz w:val="22"/>
                <w:szCs w:val="22"/>
              </w:rPr>
            </w:pPr>
            <w:r w:rsidRPr="00D509EE">
              <w:rPr>
                <w:rFonts w:asciiTheme="majorHAnsi" w:hAnsiTheme="majorHAnsi"/>
                <w:dstrike/>
                <w:sz w:val="22"/>
                <w:szCs w:val="22"/>
                <w:lang w:val="es-ES"/>
              </w:rPr>
              <w:tab/>
              <w:t>2.2.</w:t>
            </w:r>
            <w:r w:rsidRPr="00D509EE">
              <w:rPr>
                <w:rFonts w:asciiTheme="majorHAnsi" w:hAnsiTheme="majorHAnsi"/>
                <w:dstrike/>
                <w:sz w:val="22"/>
                <w:szCs w:val="22"/>
                <w:lang w:val="es-ES"/>
              </w:rPr>
              <w:tab/>
            </w:r>
            <w:r w:rsidRPr="00D509EE">
              <w:rPr>
                <w:rFonts w:asciiTheme="majorHAnsi" w:hAnsiTheme="majorHAnsi" w:cs="Arial"/>
                <w:dstrike/>
                <w:sz w:val="22"/>
                <w:szCs w:val="22"/>
              </w:rPr>
              <w:t>Donors have remained for at least three (3) months before the semen collection in a country or area free of foot-and-mouth disease without vaccination.</w:t>
            </w:r>
          </w:p>
          <w:p w14:paraId="1538D16E" w14:textId="77777777" w:rsidR="00994894" w:rsidRPr="00D509EE" w:rsidRDefault="00994894" w:rsidP="00994894">
            <w:pPr>
              <w:pStyle w:val="HTMLPreformatted"/>
              <w:tabs>
                <w:tab w:val="clear" w:pos="916"/>
              </w:tabs>
              <w:spacing w:after="80"/>
              <w:ind w:left="1308" w:hanging="6"/>
              <w:rPr>
                <w:rFonts w:asciiTheme="majorHAnsi" w:hAnsiTheme="majorHAnsi" w:cs="Arial"/>
                <w:dstrike/>
                <w:sz w:val="22"/>
                <w:szCs w:val="22"/>
              </w:rPr>
            </w:pPr>
            <w:r w:rsidRPr="00D509EE">
              <w:rPr>
                <w:rFonts w:asciiTheme="majorHAnsi" w:hAnsiTheme="majorHAnsi" w:cs="Arial"/>
                <w:i/>
                <w:dstrike/>
                <w:color w:val="FF0000"/>
                <w:sz w:val="22"/>
                <w:szCs w:val="22"/>
                <w:lang w:val="es-ES"/>
              </w:rPr>
              <w:t>Os doadores permaneceram por pelo menos três (3) meses anteriores à coleta do sêmen num país ou área livre da febre aftosa sem vacinação.</w:t>
            </w:r>
          </w:p>
          <w:p w14:paraId="3FC734B7" w14:textId="77777777" w:rsidR="00994894" w:rsidRPr="00D509EE" w:rsidRDefault="00994894" w:rsidP="00994894">
            <w:pPr>
              <w:pStyle w:val="ListParagraph"/>
              <w:numPr>
                <w:ilvl w:val="0"/>
                <w:numId w:val="18"/>
              </w:numPr>
              <w:tabs>
                <w:tab w:val="right" w:pos="9540"/>
              </w:tabs>
              <w:ind w:left="709"/>
              <w:jc w:val="both"/>
              <w:rPr>
                <w:rFonts w:asciiTheme="majorHAnsi" w:hAnsiTheme="majorHAnsi"/>
                <w:dstrike/>
                <w:sz w:val="22"/>
                <w:szCs w:val="22"/>
              </w:rPr>
            </w:pPr>
            <w:r w:rsidRPr="00D509EE">
              <w:rPr>
                <w:rFonts w:asciiTheme="majorHAnsi" w:hAnsiTheme="majorHAnsi"/>
                <w:dstrike/>
                <w:sz w:val="22"/>
                <w:szCs w:val="22"/>
              </w:rPr>
              <w:t>No cases of Schmallenberg disease have been recorded in Australia.</w:t>
            </w:r>
          </w:p>
          <w:p w14:paraId="583E1C75" w14:textId="77777777" w:rsidR="00994894" w:rsidRPr="00D509EE" w:rsidRDefault="00994894" w:rsidP="00994894">
            <w:pPr>
              <w:pStyle w:val="HTMLPreformatted"/>
              <w:tabs>
                <w:tab w:val="clear" w:pos="916"/>
              </w:tabs>
              <w:spacing w:after="80"/>
              <w:ind w:left="709"/>
              <w:rPr>
                <w:rFonts w:asciiTheme="majorHAnsi" w:hAnsiTheme="majorHAnsi" w:cs="Times New Roman"/>
                <w:i/>
                <w:dstrike/>
                <w:color w:val="FF0000"/>
                <w:sz w:val="22"/>
                <w:szCs w:val="22"/>
                <w:lang w:val="es-AR" w:eastAsia="zh-CN"/>
              </w:rPr>
            </w:pPr>
            <w:r w:rsidRPr="00D509EE">
              <w:rPr>
                <w:rFonts w:asciiTheme="majorHAnsi" w:hAnsiTheme="majorHAnsi" w:cs="Times New Roman"/>
                <w:i/>
                <w:dstrike/>
                <w:color w:val="FF0000"/>
                <w:sz w:val="22"/>
                <w:szCs w:val="22"/>
                <w:lang w:val="es-AR" w:eastAsia="zh-CN"/>
              </w:rPr>
              <w:t>Nenhum caso de doença de Schmallenberg foi registado na Austrália.</w:t>
            </w:r>
          </w:p>
          <w:p w14:paraId="61D69562" w14:textId="77777777" w:rsidR="00994894" w:rsidRPr="00D509EE" w:rsidRDefault="00994894" w:rsidP="00994894">
            <w:pPr>
              <w:pStyle w:val="HTMLPreformatted"/>
              <w:tabs>
                <w:tab w:val="clear" w:pos="916"/>
              </w:tabs>
              <w:spacing w:after="80"/>
              <w:ind w:left="709"/>
              <w:rPr>
                <w:rFonts w:asciiTheme="majorHAnsi" w:hAnsiTheme="majorHAnsi" w:cs="Times New Roman"/>
                <w:sz w:val="22"/>
                <w:szCs w:val="22"/>
                <w:lang w:val="pt-BR" w:eastAsia="en-US"/>
              </w:rPr>
            </w:pPr>
          </w:p>
          <w:p w14:paraId="002DCB7D" w14:textId="77777777" w:rsidR="00994894" w:rsidRPr="00D509EE" w:rsidRDefault="00994894" w:rsidP="00994894">
            <w:pPr>
              <w:pStyle w:val="ListParagraph"/>
              <w:numPr>
                <w:ilvl w:val="0"/>
                <w:numId w:val="19"/>
              </w:numPr>
              <w:tabs>
                <w:tab w:val="right" w:pos="9540"/>
              </w:tabs>
              <w:spacing w:before="80"/>
              <w:ind w:left="709" w:hanging="425"/>
              <w:rPr>
                <w:rFonts w:asciiTheme="majorHAnsi" w:hAnsiTheme="majorHAnsi"/>
                <w:i/>
                <w:sz w:val="22"/>
                <w:szCs w:val="22"/>
                <w:lang w:val="es-AR"/>
              </w:rPr>
            </w:pPr>
            <w:r w:rsidRPr="00D509EE">
              <w:rPr>
                <w:rFonts w:asciiTheme="majorHAnsi" w:hAnsiTheme="majorHAnsi"/>
                <w:sz w:val="22"/>
                <w:szCs w:val="22"/>
                <w:lang w:val="es-ES"/>
              </w:rPr>
              <w:t xml:space="preserve">REGARDING THE SEMEN COLLECTION CENTRE (SCC) / </w:t>
            </w:r>
            <w:r w:rsidRPr="00D509EE">
              <w:rPr>
                <w:rFonts w:asciiTheme="majorHAnsi" w:hAnsiTheme="majorHAnsi"/>
                <w:i/>
                <w:color w:val="FF0000"/>
                <w:sz w:val="22"/>
                <w:szCs w:val="22"/>
                <w:lang w:val="es-AR"/>
              </w:rPr>
              <w:t>DO CENTRO DE COLETA DE SÊMEN (CCPS)</w:t>
            </w:r>
          </w:p>
          <w:p w14:paraId="77E429B0" w14:textId="77777777" w:rsidR="00994894" w:rsidRPr="00D509EE" w:rsidRDefault="00994894" w:rsidP="00994894">
            <w:pPr>
              <w:pStyle w:val="HTMLPreformatted"/>
              <w:numPr>
                <w:ilvl w:val="0"/>
                <w:numId w:val="18"/>
              </w:numPr>
              <w:tabs>
                <w:tab w:val="clear" w:pos="916"/>
              </w:tabs>
              <w:ind w:left="709"/>
              <w:rPr>
                <w:rFonts w:asciiTheme="majorHAnsi" w:hAnsiTheme="majorHAnsi"/>
                <w:sz w:val="22"/>
                <w:szCs w:val="22"/>
                <w:lang w:val="en-NZ"/>
              </w:rPr>
            </w:pPr>
            <w:r w:rsidRPr="00D509EE">
              <w:rPr>
                <w:rFonts w:asciiTheme="majorHAnsi" w:hAnsiTheme="majorHAnsi"/>
                <w:sz w:val="22"/>
                <w:szCs w:val="22"/>
                <w:lang w:val="en-NZ"/>
              </w:rPr>
              <w:t>The semen has been collected in a Semen Collection Centre (SCC) that is registered and approved by the official veterinary service of Australia and complies with established conditions in the corresponding chapter of the current OIE Terrestrial Code applicable to the collection and processing of semen.</w:t>
            </w:r>
          </w:p>
          <w:p w14:paraId="07203662" w14:textId="77777777" w:rsidR="00994894" w:rsidRPr="00D509EE" w:rsidRDefault="00994894" w:rsidP="00994894">
            <w:pPr>
              <w:pStyle w:val="HTMLPreformatted"/>
              <w:tabs>
                <w:tab w:val="clear" w:pos="916"/>
              </w:tabs>
              <w:spacing w:after="80"/>
              <w:ind w:left="709"/>
              <w:rPr>
                <w:rFonts w:asciiTheme="majorHAnsi" w:hAnsiTheme="majorHAnsi"/>
                <w:color w:val="FF0000"/>
                <w:sz w:val="22"/>
                <w:szCs w:val="22"/>
                <w:lang w:val="es-ES"/>
              </w:rPr>
            </w:pPr>
            <w:r w:rsidRPr="00D509EE">
              <w:rPr>
                <w:rFonts w:asciiTheme="majorHAnsi" w:hAnsiTheme="majorHAnsi"/>
                <w:i/>
                <w:color w:val="FF0000"/>
                <w:sz w:val="22"/>
                <w:szCs w:val="22"/>
                <w:lang w:val="pt-BR"/>
              </w:rPr>
              <w:t>O sêmen foi coletado  em um Centro de Coleta de Sêmen (CCPS) registado e aprovado pelo serviço veterinário da Austrália e cumpre com as condições estabelecidas no capítulo correspondente do Código Terrestre da OIE vigente aplicáveis à coleta e processamento de sêmen</w:t>
            </w:r>
            <w:r w:rsidRPr="00D509EE">
              <w:rPr>
                <w:rFonts w:asciiTheme="majorHAnsi" w:hAnsiTheme="majorHAnsi"/>
                <w:i/>
                <w:color w:val="FF0000"/>
                <w:sz w:val="22"/>
                <w:szCs w:val="22"/>
                <w:lang w:val="es-AR"/>
              </w:rPr>
              <w:t>.</w:t>
            </w:r>
          </w:p>
          <w:p w14:paraId="79D30F9C" w14:textId="77777777" w:rsidR="00994894" w:rsidRPr="00D509EE" w:rsidRDefault="00994894" w:rsidP="00994894">
            <w:pPr>
              <w:pStyle w:val="HTMLPreformatted"/>
              <w:numPr>
                <w:ilvl w:val="0"/>
                <w:numId w:val="18"/>
              </w:numPr>
              <w:tabs>
                <w:tab w:val="clear" w:pos="916"/>
              </w:tabs>
              <w:ind w:left="709"/>
              <w:rPr>
                <w:rFonts w:asciiTheme="majorHAnsi" w:hAnsiTheme="majorHAnsi"/>
                <w:sz w:val="22"/>
                <w:szCs w:val="22"/>
                <w:lang w:val="en-NZ"/>
              </w:rPr>
            </w:pPr>
            <w:r w:rsidRPr="00D509EE">
              <w:rPr>
                <w:rFonts w:asciiTheme="majorHAnsi" w:hAnsiTheme="majorHAnsi"/>
                <w:sz w:val="22"/>
                <w:szCs w:val="22"/>
                <w:lang w:val="en-NZ"/>
              </w:rPr>
              <w:t>The semen has been collected and processed under the supervision of the veterinarian in charge at the SCC.</w:t>
            </w:r>
          </w:p>
          <w:p w14:paraId="310AD4D9" w14:textId="77777777" w:rsidR="00994894" w:rsidRPr="00D509EE" w:rsidRDefault="00994894" w:rsidP="00994894">
            <w:pPr>
              <w:pStyle w:val="HTMLPreformatted"/>
              <w:tabs>
                <w:tab w:val="clear" w:pos="916"/>
              </w:tabs>
              <w:spacing w:after="80"/>
              <w:ind w:left="709"/>
              <w:rPr>
                <w:rFonts w:asciiTheme="majorHAnsi" w:hAnsiTheme="majorHAnsi"/>
                <w:i/>
                <w:color w:val="FF0000"/>
                <w:sz w:val="22"/>
                <w:szCs w:val="22"/>
                <w:lang w:val="es-AR"/>
              </w:rPr>
            </w:pPr>
            <w:r w:rsidRPr="00D509EE">
              <w:rPr>
                <w:rFonts w:asciiTheme="majorHAnsi" w:hAnsiTheme="majorHAnsi"/>
                <w:i/>
                <w:color w:val="FF0000"/>
                <w:sz w:val="22"/>
                <w:szCs w:val="22"/>
                <w:lang w:val="pt-BR"/>
              </w:rPr>
              <w:t>O sêmen foi coletado e processado sob supervisão do(a) médico(a) veterinário(a) responsável do CCPS</w:t>
            </w:r>
            <w:r w:rsidRPr="00D509EE">
              <w:rPr>
                <w:rFonts w:asciiTheme="majorHAnsi" w:hAnsiTheme="majorHAnsi"/>
                <w:i/>
                <w:color w:val="FF0000"/>
                <w:sz w:val="22"/>
                <w:szCs w:val="22"/>
                <w:lang w:val="es-AR"/>
              </w:rPr>
              <w:t>.</w:t>
            </w:r>
          </w:p>
          <w:p w14:paraId="0794685F" w14:textId="77777777" w:rsidR="00994894" w:rsidRPr="00D509EE" w:rsidRDefault="00994894" w:rsidP="00994894">
            <w:pPr>
              <w:pStyle w:val="HTMLPreformatted"/>
              <w:numPr>
                <w:ilvl w:val="0"/>
                <w:numId w:val="18"/>
              </w:numPr>
              <w:tabs>
                <w:tab w:val="clear" w:pos="916"/>
              </w:tabs>
              <w:ind w:left="709"/>
              <w:rPr>
                <w:rFonts w:asciiTheme="majorHAnsi" w:hAnsiTheme="majorHAnsi"/>
                <w:i/>
                <w:sz w:val="22"/>
                <w:szCs w:val="22"/>
              </w:rPr>
            </w:pPr>
            <w:r w:rsidRPr="00D509EE">
              <w:rPr>
                <w:rFonts w:asciiTheme="majorHAnsi" w:hAnsiTheme="majorHAnsi"/>
                <w:sz w:val="22"/>
                <w:szCs w:val="22"/>
                <w:lang w:val="en-NZ"/>
              </w:rPr>
              <w:t>Diseases liable to be transmitted by semen were not detected at the SCC during the ninety (90) days prior to the first semen collection until at least thirty (30) days after the last collection.</w:t>
            </w:r>
            <w:r w:rsidRPr="00D509EE">
              <w:rPr>
                <w:rFonts w:asciiTheme="majorHAnsi" w:hAnsiTheme="majorHAnsi"/>
                <w:i/>
                <w:sz w:val="22"/>
                <w:szCs w:val="22"/>
              </w:rPr>
              <w:t xml:space="preserve"> </w:t>
            </w:r>
          </w:p>
          <w:p w14:paraId="6374A853" w14:textId="77777777" w:rsidR="00994894" w:rsidRPr="00D509EE" w:rsidRDefault="00994894" w:rsidP="00994894">
            <w:pPr>
              <w:pStyle w:val="HTMLPreformatted"/>
              <w:tabs>
                <w:tab w:val="clear" w:pos="916"/>
              </w:tabs>
              <w:spacing w:after="80"/>
              <w:ind w:left="709"/>
              <w:rPr>
                <w:rFonts w:asciiTheme="majorHAnsi" w:hAnsiTheme="majorHAnsi"/>
                <w:i/>
                <w:color w:val="FF0000"/>
                <w:sz w:val="22"/>
                <w:szCs w:val="22"/>
                <w:lang w:val="es-AR"/>
              </w:rPr>
            </w:pPr>
            <w:r w:rsidRPr="00D509EE">
              <w:rPr>
                <w:rFonts w:asciiTheme="majorHAnsi" w:hAnsiTheme="majorHAnsi"/>
                <w:i/>
                <w:color w:val="FF0000"/>
                <w:sz w:val="22"/>
                <w:szCs w:val="22"/>
                <w:lang w:val="pt-BR"/>
              </w:rPr>
              <w:t>Não se detectaram doenças transmissíveis por sêmen no CCPS durante os noventa (90) dias prévios à primeira coleta de sêmen e por pelo menos trinta (30) dias após a última coleta</w:t>
            </w:r>
            <w:r w:rsidRPr="00D509EE">
              <w:rPr>
                <w:rFonts w:asciiTheme="majorHAnsi" w:hAnsiTheme="majorHAnsi"/>
                <w:i/>
                <w:color w:val="FF0000"/>
                <w:sz w:val="22"/>
                <w:szCs w:val="22"/>
                <w:lang w:val="es-AR"/>
              </w:rPr>
              <w:t>.</w:t>
            </w:r>
          </w:p>
          <w:p w14:paraId="0D6A719D" w14:textId="77777777" w:rsidR="00994894" w:rsidRPr="00D509EE" w:rsidRDefault="00994894" w:rsidP="00994894">
            <w:pPr>
              <w:pStyle w:val="ListParagraph"/>
              <w:numPr>
                <w:ilvl w:val="0"/>
                <w:numId w:val="19"/>
              </w:numPr>
              <w:tabs>
                <w:tab w:val="right" w:pos="9540"/>
              </w:tabs>
              <w:ind w:left="709" w:hanging="426"/>
              <w:rPr>
                <w:rFonts w:asciiTheme="majorHAnsi" w:hAnsiTheme="majorHAnsi"/>
                <w:sz w:val="22"/>
                <w:szCs w:val="22"/>
                <w:lang w:val="es-ES"/>
              </w:rPr>
            </w:pPr>
            <w:r w:rsidRPr="00D509EE">
              <w:rPr>
                <w:rFonts w:asciiTheme="majorHAnsi" w:hAnsiTheme="majorHAnsi"/>
                <w:sz w:val="22"/>
                <w:szCs w:val="22"/>
                <w:lang w:val="es-ES"/>
              </w:rPr>
              <w:t xml:space="preserve">REGARDING THE SEMEN DONOR ANIMALS / </w:t>
            </w:r>
            <w:r w:rsidRPr="00D509EE">
              <w:rPr>
                <w:rFonts w:asciiTheme="majorHAnsi" w:hAnsiTheme="majorHAnsi"/>
                <w:i/>
                <w:color w:val="FF0000"/>
                <w:sz w:val="22"/>
                <w:szCs w:val="22"/>
                <w:lang w:val="es-ES"/>
              </w:rPr>
              <w:t>DOS DOADORES DE SÊMEN</w:t>
            </w:r>
          </w:p>
          <w:p w14:paraId="4795585F" w14:textId="77777777" w:rsidR="00994894" w:rsidRPr="00D509EE" w:rsidRDefault="00994894" w:rsidP="00994894">
            <w:pPr>
              <w:pStyle w:val="HTMLPreformatted"/>
              <w:numPr>
                <w:ilvl w:val="0"/>
                <w:numId w:val="18"/>
              </w:numPr>
              <w:tabs>
                <w:tab w:val="clear" w:pos="916"/>
              </w:tabs>
              <w:ind w:left="709"/>
              <w:jc w:val="both"/>
              <w:rPr>
                <w:rFonts w:asciiTheme="majorHAnsi" w:hAnsiTheme="majorHAnsi"/>
                <w:sz w:val="22"/>
                <w:szCs w:val="22"/>
                <w:lang w:val="en-NZ"/>
              </w:rPr>
            </w:pPr>
            <w:r w:rsidRPr="00D509EE">
              <w:rPr>
                <w:rFonts w:asciiTheme="majorHAnsi" w:hAnsiTheme="majorHAnsi"/>
                <w:sz w:val="22"/>
                <w:szCs w:val="22"/>
                <w:lang w:val="en-NZ"/>
              </w:rPr>
              <w:t>The semen donor animals were born and raised in Australia and have remained in Australia until the conclusion of semen collection for export.</w:t>
            </w:r>
          </w:p>
          <w:p w14:paraId="476C012A" w14:textId="77777777" w:rsidR="00994894" w:rsidRPr="00D509EE" w:rsidRDefault="00994894" w:rsidP="00994894">
            <w:pPr>
              <w:pStyle w:val="HTMLPreformatted"/>
              <w:tabs>
                <w:tab w:val="clear" w:pos="916"/>
              </w:tabs>
              <w:spacing w:after="80"/>
              <w:ind w:left="709"/>
              <w:jc w:val="both"/>
              <w:rPr>
                <w:rFonts w:asciiTheme="majorHAnsi" w:hAnsiTheme="majorHAnsi"/>
                <w:i/>
                <w:color w:val="FF0000"/>
                <w:sz w:val="22"/>
                <w:szCs w:val="22"/>
                <w:lang w:val="es-ES"/>
              </w:rPr>
            </w:pPr>
            <w:r w:rsidRPr="00D509EE">
              <w:rPr>
                <w:rFonts w:asciiTheme="majorHAnsi" w:hAnsiTheme="majorHAnsi"/>
                <w:i/>
                <w:color w:val="FF0000"/>
                <w:sz w:val="22"/>
                <w:szCs w:val="22"/>
                <w:lang w:val="pt-BR"/>
              </w:rPr>
              <w:t>Os animais doadores de sêmen nasceram e foram criados na Austrália e permaneceram na Austrália até a conclusão da coleta de sêmen para exportação.</w:t>
            </w:r>
          </w:p>
          <w:p w14:paraId="15757B22" w14:textId="77777777" w:rsidR="00994894" w:rsidRPr="00D509EE" w:rsidRDefault="00994894" w:rsidP="00994894">
            <w:pPr>
              <w:pStyle w:val="ListParagraph"/>
              <w:numPr>
                <w:ilvl w:val="0"/>
                <w:numId w:val="18"/>
              </w:numPr>
              <w:tabs>
                <w:tab w:val="right" w:pos="9540"/>
              </w:tabs>
              <w:ind w:left="743"/>
              <w:jc w:val="both"/>
              <w:rPr>
                <w:rStyle w:val="Emphasis"/>
                <w:rFonts w:asciiTheme="majorHAnsi" w:hAnsiTheme="majorHAnsi"/>
                <w:b w:val="0"/>
                <w:sz w:val="22"/>
                <w:szCs w:val="22"/>
                <w:lang w:val="en-NZ"/>
              </w:rPr>
            </w:pPr>
            <w:r w:rsidRPr="00D509EE">
              <w:rPr>
                <w:rStyle w:val="Emphasis"/>
                <w:rFonts w:asciiTheme="majorHAnsi" w:hAnsiTheme="majorHAnsi"/>
                <w:b w:val="0"/>
                <w:sz w:val="22"/>
                <w:szCs w:val="22"/>
                <w:lang w:val="en-NZ"/>
              </w:rPr>
              <w:t>The donor animals and teasers were maintained in pre-entry isolation for at least 30 (thirty) days before admission to the SCC.</w:t>
            </w:r>
          </w:p>
          <w:p w14:paraId="570176C8" w14:textId="77777777" w:rsidR="00994894" w:rsidRPr="00D509EE" w:rsidRDefault="00994894" w:rsidP="00994894">
            <w:pPr>
              <w:spacing w:after="80"/>
              <w:ind w:left="709"/>
              <w:jc w:val="both"/>
              <w:rPr>
                <w:rFonts w:asciiTheme="majorHAnsi" w:hAnsiTheme="majorHAnsi"/>
                <w:i/>
                <w:color w:val="FF0000"/>
                <w:sz w:val="22"/>
                <w:szCs w:val="22"/>
                <w:lang w:val="es-AR"/>
              </w:rPr>
            </w:pPr>
            <w:r w:rsidRPr="00D509EE">
              <w:rPr>
                <w:rStyle w:val="Emphasis"/>
                <w:rFonts w:asciiTheme="majorHAnsi" w:hAnsiTheme="majorHAnsi"/>
                <w:b w:val="0"/>
                <w:i/>
                <w:color w:val="FF0000"/>
                <w:sz w:val="22"/>
                <w:szCs w:val="22"/>
                <w:lang w:val="pt-BR"/>
              </w:rPr>
              <w:lastRenderedPageBreak/>
              <w:t>Os doadores e os animais excitadores foram mantidos em isolamento pré-ingresso por um período mínimo de 30 (trinta) dias anteriores à admissão ao CCPS.</w:t>
            </w:r>
          </w:p>
          <w:p w14:paraId="6E36AFAB" w14:textId="77777777" w:rsidR="00994894" w:rsidRPr="00D509EE" w:rsidRDefault="00994894" w:rsidP="00994894">
            <w:pPr>
              <w:pStyle w:val="ListParagraph"/>
              <w:numPr>
                <w:ilvl w:val="0"/>
                <w:numId w:val="18"/>
              </w:numPr>
              <w:tabs>
                <w:tab w:val="right" w:pos="9540"/>
              </w:tabs>
              <w:ind w:left="743"/>
              <w:jc w:val="both"/>
              <w:rPr>
                <w:rStyle w:val="Emphasis"/>
                <w:rFonts w:asciiTheme="majorHAnsi" w:hAnsiTheme="majorHAnsi"/>
                <w:b w:val="0"/>
                <w:sz w:val="22"/>
                <w:szCs w:val="22"/>
                <w:lang w:val="en-NZ"/>
              </w:rPr>
            </w:pPr>
            <w:r w:rsidRPr="00D509EE">
              <w:rPr>
                <w:rStyle w:val="Emphasis"/>
                <w:rFonts w:asciiTheme="majorHAnsi" w:hAnsiTheme="majorHAnsi"/>
                <w:b w:val="0"/>
                <w:sz w:val="22"/>
                <w:szCs w:val="22"/>
                <w:lang w:val="en-NZ"/>
              </w:rPr>
              <w:t>In the case of donor animals transferred directly between approved SCCs:</w:t>
            </w:r>
          </w:p>
          <w:p w14:paraId="42FE2B3B" w14:textId="77777777" w:rsidR="00994894" w:rsidRPr="00D509EE" w:rsidRDefault="00994894" w:rsidP="00994894">
            <w:pPr>
              <w:pStyle w:val="ListParagraph"/>
              <w:spacing w:after="80"/>
              <w:ind w:left="743"/>
              <w:contextualSpacing w:val="0"/>
              <w:jc w:val="both"/>
              <w:rPr>
                <w:rStyle w:val="Emphasis"/>
                <w:rFonts w:asciiTheme="majorHAnsi" w:hAnsiTheme="majorHAnsi"/>
                <w:b w:val="0"/>
                <w:i/>
                <w:color w:val="FF0000"/>
                <w:sz w:val="22"/>
                <w:szCs w:val="22"/>
                <w:lang w:val="es-ES"/>
              </w:rPr>
            </w:pPr>
            <w:r w:rsidRPr="00D509EE">
              <w:rPr>
                <w:rStyle w:val="Emphasis"/>
                <w:rFonts w:asciiTheme="majorHAnsi" w:hAnsiTheme="majorHAnsi"/>
                <w:b w:val="0"/>
                <w:i/>
                <w:color w:val="FF0000"/>
                <w:sz w:val="22"/>
                <w:szCs w:val="22"/>
                <w:lang w:val="pt-BR"/>
              </w:rPr>
              <w:t>No caso dos animais doadores transferidos diretamente entre os CCPS aprovados:</w:t>
            </w:r>
          </w:p>
          <w:p w14:paraId="2BCD56DE" w14:textId="77777777" w:rsidR="00994894" w:rsidRPr="00D509EE" w:rsidRDefault="00994894" w:rsidP="00994894">
            <w:pPr>
              <w:pStyle w:val="ListParagraph"/>
              <w:numPr>
                <w:ilvl w:val="1"/>
                <w:numId w:val="18"/>
              </w:numPr>
              <w:tabs>
                <w:tab w:val="right" w:pos="9540"/>
              </w:tabs>
              <w:ind w:left="1452"/>
              <w:contextualSpacing w:val="0"/>
              <w:jc w:val="both"/>
              <w:rPr>
                <w:rStyle w:val="Emphasis"/>
                <w:rFonts w:asciiTheme="majorHAnsi" w:hAnsiTheme="majorHAnsi"/>
                <w:b w:val="0"/>
                <w:sz w:val="22"/>
                <w:szCs w:val="22"/>
                <w:lang w:val="en-NZ"/>
              </w:rPr>
            </w:pPr>
            <w:r w:rsidRPr="00D509EE">
              <w:rPr>
                <w:rStyle w:val="Emphasis"/>
                <w:rFonts w:asciiTheme="majorHAnsi" w:hAnsiTheme="majorHAnsi"/>
                <w:b w:val="0"/>
                <w:sz w:val="22"/>
                <w:szCs w:val="22"/>
                <w:lang w:val="en-NZ"/>
              </w:rPr>
              <w:t>The sanitary conditions of MERCOSUR Resolution 49/2014 were met;</w:t>
            </w:r>
          </w:p>
          <w:p w14:paraId="7F8A53B8" w14:textId="77777777" w:rsidR="00994894" w:rsidRPr="00D509EE" w:rsidRDefault="00994894" w:rsidP="00994894">
            <w:pPr>
              <w:pStyle w:val="ListParagraph"/>
              <w:spacing w:after="80"/>
              <w:ind w:left="1452"/>
              <w:contextualSpacing w:val="0"/>
              <w:jc w:val="both"/>
              <w:rPr>
                <w:rStyle w:val="Emphasis"/>
                <w:rFonts w:asciiTheme="majorHAnsi" w:hAnsiTheme="majorHAnsi"/>
                <w:b w:val="0"/>
                <w:i/>
                <w:color w:val="FF0000"/>
                <w:sz w:val="22"/>
                <w:szCs w:val="22"/>
                <w:lang w:val="es-ES"/>
              </w:rPr>
            </w:pPr>
            <w:r w:rsidRPr="00D509EE">
              <w:rPr>
                <w:rStyle w:val="Emphasis"/>
                <w:rFonts w:asciiTheme="majorHAnsi" w:hAnsiTheme="majorHAnsi"/>
                <w:b w:val="0"/>
                <w:i/>
                <w:color w:val="FF0000"/>
                <w:sz w:val="22"/>
                <w:szCs w:val="22"/>
                <w:lang w:val="pt-BR"/>
              </w:rPr>
              <w:t>Cumpriram-se as condições sanitárias da Resolução 49/2014 do MERCOSUL;</w:t>
            </w:r>
          </w:p>
          <w:p w14:paraId="78BAA836" w14:textId="77777777" w:rsidR="00994894" w:rsidRPr="00D509EE" w:rsidRDefault="00994894" w:rsidP="00994894">
            <w:pPr>
              <w:pStyle w:val="ListParagraph"/>
              <w:numPr>
                <w:ilvl w:val="1"/>
                <w:numId w:val="18"/>
              </w:numPr>
              <w:tabs>
                <w:tab w:val="right" w:pos="9540"/>
              </w:tabs>
              <w:ind w:left="1452"/>
              <w:contextualSpacing w:val="0"/>
              <w:jc w:val="both"/>
              <w:rPr>
                <w:rStyle w:val="Emphasis"/>
                <w:rFonts w:asciiTheme="majorHAnsi" w:hAnsiTheme="majorHAnsi"/>
                <w:b w:val="0"/>
                <w:sz w:val="22"/>
                <w:szCs w:val="22"/>
                <w:lang w:val="en-NZ"/>
              </w:rPr>
            </w:pPr>
            <w:r w:rsidRPr="00D509EE">
              <w:rPr>
                <w:rStyle w:val="Emphasis"/>
                <w:rFonts w:asciiTheme="majorHAnsi" w:hAnsiTheme="majorHAnsi"/>
                <w:b w:val="0"/>
                <w:sz w:val="22"/>
                <w:szCs w:val="22"/>
                <w:lang w:val="en-NZ"/>
              </w:rPr>
              <w:t>The diagnostic tests conducted at the originating SCC were current;</w:t>
            </w:r>
          </w:p>
          <w:p w14:paraId="2BD40EE3" w14:textId="77777777" w:rsidR="00994894" w:rsidRPr="00D509EE" w:rsidRDefault="00994894" w:rsidP="00994894">
            <w:pPr>
              <w:pStyle w:val="ListParagraph"/>
              <w:spacing w:after="80"/>
              <w:ind w:left="1452"/>
              <w:contextualSpacing w:val="0"/>
              <w:jc w:val="both"/>
              <w:rPr>
                <w:rStyle w:val="Emphasis"/>
                <w:rFonts w:asciiTheme="majorHAnsi" w:hAnsiTheme="majorHAnsi"/>
                <w:b w:val="0"/>
                <w:i/>
                <w:color w:val="FF0000"/>
                <w:sz w:val="22"/>
                <w:szCs w:val="22"/>
                <w:lang w:val="es-ES"/>
              </w:rPr>
            </w:pPr>
            <w:r w:rsidRPr="00D509EE">
              <w:rPr>
                <w:rStyle w:val="Emphasis"/>
                <w:rFonts w:asciiTheme="majorHAnsi" w:hAnsiTheme="majorHAnsi"/>
                <w:b w:val="0"/>
                <w:i/>
                <w:color w:val="FF0000"/>
                <w:sz w:val="22"/>
                <w:szCs w:val="22"/>
                <w:lang w:val="pt-BR"/>
              </w:rPr>
              <w:t>As provas diagnósticas realizadas no CCPS de origem estavam vigentes;</w:t>
            </w:r>
          </w:p>
          <w:p w14:paraId="014BEA45" w14:textId="77777777" w:rsidR="00994894" w:rsidRPr="00D509EE" w:rsidRDefault="00994894" w:rsidP="00994894">
            <w:pPr>
              <w:pStyle w:val="ListParagraph"/>
              <w:numPr>
                <w:ilvl w:val="1"/>
                <w:numId w:val="18"/>
              </w:numPr>
              <w:tabs>
                <w:tab w:val="right" w:pos="9540"/>
              </w:tabs>
              <w:ind w:left="1452"/>
              <w:contextualSpacing w:val="0"/>
              <w:jc w:val="both"/>
              <w:rPr>
                <w:rStyle w:val="Emphasis"/>
                <w:rFonts w:asciiTheme="majorHAnsi" w:hAnsiTheme="majorHAnsi"/>
                <w:b w:val="0"/>
                <w:sz w:val="22"/>
                <w:szCs w:val="22"/>
                <w:lang w:val="en-NZ"/>
              </w:rPr>
            </w:pPr>
            <w:r w:rsidRPr="00D509EE">
              <w:rPr>
                <w:rStyle w:val="Emphasis"/>
                <w:rFonts w:asciiTheme="majorHAnsi" w:hAnsiTheme="majorHAnsi"/>
                <w:b w:val="0"/>
                <w:sz w:val="22"/>
                <w:szCs w:val="22"/>
                <w:lang w:val="en-NZ"/>
              </w:rPr>
              <w:t>The transport of the donors was direct and did not pass through areas of lesser health status or under sanitary restrictions;</w:t>
            </w:r>
          </w:p>
          <w:p w14:paraId="5866F756" w14:textId="77777777" w:rsidR="00994894" w:rsidRPr="00D509EE" w:rsidRDefault="00994894" w:rsidP="00994894">
            <w:pPr>
              <w:pStyle w:val="ListParagraph"/>
              <w:spacing w:after="80"/>
              <w:ind w:left="1452"/>
              <w:contextualSpacing w:val="0"/>
              <w:jc w:val="both"/>
              <w:rPr>
                <w:rStyle w:val="Emphasis"/>
                <w:rFonts w:asciiTheme="majorHAnsi" w:hAnsiTheme="majorHAnsi"/>
                <w:b w:val="0"/>
                <w:i/>
                <w:color w:val="FF0000"/>
                <w:sz w:val="22"/>
                <w:szCs w:val="22"/>
                <w:lang w:val="es-ES"/>
              </w:rPr>
            </w:pPr>
            <w:r w:rsidRPr="00D509EE">
              <w:rPr>
                <w:rStyle w:val="Emphasis"/>
                <w:rFonts w:asciiTheme="majorHAnsi" w:hAnsiTheme="majorHAnsi"/>
                <w:b w:val="0"/>
                <w:i/>
                <w:color w:val="FF0000"/>
                <w:sz w:val="22"/>
                <w:szCs w:val="22"/>
                <w:lang w:val="pt-BR"/>
              </w:rPr>
              <w:t>O transporte dos doadores foi direto, não tendo eles passado por zonas de condições sanitárias inferiores ou sob restrições sanitárias;</w:t>
            </w:r>
          </w:p>
          <w:p w14:paraId="012B86C6" w14:textId="77777777" w:rsidR="00994894" w:rsidRPr="00D509EE" w:rsidRDefault="00994894" w:rsidP="00994894">
            <w:pPr>
              <w:pStyle w:val="ListParagraph"/>
              <w:numPr>
                <w:ilvl w:val="1"/>
                <w:numId w:val="18"/>
              </w:numPr>
              <w:tabs>
                <w:tab w:val="right" w:pos="9540"/>
              </w:tabs>
              <w:ind w:left="1452"/>
              <w:contextualSpacing w:val="0"/>
              <w:jc w:val="both"/>
              <w:rPr>
                <w:rStyle w:val="Emphasis"/>
                <w:rFonts w:asciiTheme="majorHAnsi" w:hAnsiTheme="majorHAnsi"/>
                <w:b w:val="0"/>
                <w:sz w:val="22"/>
                <w:szCs w:val="22"/>
                <w:lang w:val="en-NZ"/>
              </w:rPr>
            </w:pPr>
            <w:r w:rsidRPr="00D509EE">
              <w:rPr>
                <w:rStyle w:val="Emphasis"/>
                <w:rFonts w:asciiTheme="majorHAnsi" w:hAnsiTheme="majorHAnsi"/>
                <w:b w:val="0"/>
                <w:sz w:val="22"/>
                <w:szCs w:val="22"/>
                <w:lang w:val="en-NZ"/>
              </w:rPr>
              <w:t>The donors did not contact any other animals susceptible to diseases that affect the species;</w:t>
            </w:r>
          </w:p>
          <w:p w14:paraId="7DDE016A" w14:textId="77777777" w:rsidR="00994894" w:rsidRPr="00D509EE" w:rsidRDefault="00994894" w:rsidP="00994894">
            <w:pPr>
              <w:pStyle w:val="ListParagraph"/>
              <w:spacing w:after="80"/>
              <w:ind w:left="1452"/>
              <w:contextualSpacing w:val="0"/>
              <w:jc w:val="both"/>
              <w:rPr>
                <w:rStyle w:val="Emphasis"/>
                <w:rFonts w:asciiTheme="majorHAnsi" w:hAnsiTheme="majorHAnsi"/>
                <w:b w:val="0"/>
                <w:i/>
                <w:color w:val="FF0000"/>
                <w:sz w:val="22"/>
                <w:szCs w:val="22"/>
                <w:lang w:val="es-ES"/>
              </w:rPr>
            </w:pPr>
            <w:r w:rsidRPr="00D509EE">
              <w:rPr>
                <w:rStyle w:val="Emphasis"/>
                <w:rFonts w:asciiTheme="majorHAnsi" w:hAnsiTheme="majorHAnsi"/>
                <w:b w:val="0"/>
                <w:i/>
                <w:color w:val="FF0000"/>
                <w:sz w:val="22"/>
                <w:szCs w:val="22"/>
                <w:lang w:val="pt-BR"/>
              </w:rPr>
              <w:t>Os doadores não mantiveram contato com outros animais susceptíveis a doenças que afetem a espécie;</w:t>
            </w:r>
          </w:p>
          <w:p w14:paraId="48E93525" w14:textId="77777777" w:rsidR="00994894" w:rsidRPr="00D509EE" w:rsidRDefault="00994894" w:rsidP="00994894">
            <w:pPr>
              <w:pStyle w:val="ListParagraph"/>
              <w:numPr>
                <w:ilvl w:val="1"/>
                <w:numId w:val="18"/>
              </w:numPr>
              <w:tabs>
                <w:tab w:val="right" w:pos="9540"/>
              </w:tabs>
              <w:ind w:left="1452"/>
              <w:contextualSpacing w:val="0"/>
              <w:jc w:val="both"/>
              <w:rPr>
                <w:rStyle w:val="Emphasis"/>
                <w:rFonts w:asciiTheme="majorHAnsi" w:hAnsiTheme="majorHAnsi"/>
                <w:b w:val="0"/>
                <w:sz w:val="22"/>
                <w:szCs w:val="22"/>
                <w:lang w:val="en-NZ"/>
              </w:rPr>
            </w:pPr>
            <w:r w:rsidRPr="00D509EE">
              <w:rPr>
                <w:rStyle w:val="Emphasis"/>
                <w:rFonts w:asciiTheme="majorHAnsi" w:hAnsiTheme="majorHAnsi"/>
                <w:b w:val="0"/>
                <w:sz w:val="22"/>
                <w:szCs w:val="22"/>
                <w:lang w:val="en-NZ"/>
              </w:rPr>
              <w:t>The transport vehicle was cleaned and disinfected prior to transport.</w:t>
            </w:r>
          </w:p>
          <w:p w14:paraId="35A8B890" w14:textId="77777777" w:rsidR="00994894" w:rsidRPr="00D509EE" w:rsidRDefault="00994894" w:rsidP="00994894">
            <w:pPr>
              <w:pStyle w:val="ListParagraph"/>
              <w:spacing w:after="80"/>
              <w:ind w:left="1452"/>
              <w:contextualSpacing w:val="0"/>
              <w:jc w:val="both"/>
              <w:rPr>
                <w:rStyle w:val="Emphasis"/>
                <w:rFonts w:asciiTheme="majorHAnsi" w:hAnsiTheme="majorHAnsi"/>
                <w:b w:val="0"/>
                <w:i/>
                <w:color w:val="FF0000"/>
                <w:sz w:val="22"/>
                <w:szCs w:val="22"/>
                <w:lang w:val="es-ES"/>
              </w:rPr>
            </w:pPr>
            <w:r w:rsidRPr="00D509EE">
              <w:rPr>
                <w:rStyle w:val="Emphasis"/>
                <w:rFonts w:asciiTheme="majorHAnsi" w:hAnsiTheme="majorHAnsi"/>
                <w:b w:val="0"/>
                <w:i/>
                <w:color w:val="FF0000"/>
                <w:sz w:val="22"/>
                <w:szCs w:val="22"/>
                <w:lang w:val="pt-BR"/>
              </w:rPr>
              <w:t>O veículo de transporte foi lavado e desinfectado antes do transporte</w:t>
            </w:r>
            <w:r w:rsidRPr="00D509EE">
              <w:rPr>
                <w:rStyle w:val="Emphasis"/>
                <w:rFonts w:asciiTheme="majorHAnsi" w:hAnsiTheme="majorHAnsi"/>
                <w:b w:val="0"/>
                <w:i/>
                <w:color w:val="FF0000"/>
                <w:sz w:val="22"/>
                <w:szCs w:val="22"/>
                <w:lang w:val="es-ES"/>
              </w:rPr>
              <w:t>.</w:t>
            </w:r>
          </w:p>
          <w:p w14:paraId="24BD4A46" w14:textId="77777777" w:rsidR="00994894" w:rsidRPr="00D509EE" w:rsidRDefault="00994894" w:rsidP="00994894">
            <w:pPr>
              <w:pStyle w:val="ListParagraph"/>
              <w:numPr>
                <w:ilvl w:val="0"/>
                <w:numId w:val="18"/>
              </w:numPr>
              <w:tabs>
                <w:tab w:val="right" w:pos="9540"/>
              </w:tabs>
              <w:ind w:left="743"/>
              <w:jc w:val="both"/>
              <w:rPr>
                <w:rStyle w:val="Emphasis"/>
                <w:rFonts w:asciiTheme="majorHAnsi" w:hAnsiTheme="majorHAnsi"/>
                <w:b w:val="0"/>
                <w:sz w:val="22"/>
                <w:szCs w:val="22"/>
                <w:lang w:val="en-NZ"/>
              </w:rPr>
            </w:pPr>
            <w:r w:rsidRPr="00D509EE">
              <w:rPr>
                <w:rStyle w:val="Emphasis"/>
                <w:rFonts w:asciiTheme="majorHAnsi" w:hAnsiTheme="majorHAnsi"/>
                <w:b w:val="0"/>
                <w:sz w:val="22"/>
                <w:szCs w:val="22"/>
                <w:lang w:val="en-NZ"/>
              </w:rPr>
              <w:t>The donor animals were not used for natural mating during their residence at the SCC, including the pre-entry isolation period prior to admission to the SCC.</w:t>
            </w:r>
          </w:p>
          <w:p w14:paraId="0CD730BB" w14:textId="77777777" w:rsidR="00994894" w:rsidRPr="00D509EE" w:rsidRDefault="00994894" w:rsidP="00994894">
            <w:pPr>
              <w:spacing w:after="80"/>
              <w:ind w:left="709"/>
              <w:jc w:val="both"/>
              <w:rPr>
                <w:rFonts w:asciiTheme="majorHAnsi" w:hAnsiTheme="majorHAnsi"/>
                <w:i/>
                <w:sz w:val="22"/>
                <w:szCs w:val="22"/>
                <w:lang w:val="es-AR"/>
              </w:rPr>
            </w:pPr>
            <w:r w:rsidRPr="00D509EE">
              <w:rPr>
                <w:rStyle w:val="Emphasis"/>
                <w:rFonts w:asciiTheme="majorHAnsi" w:hAnsiTheme="majorHAnsi"/>
                <w:b w:val="0"/>
                <w:i/>
                <w:color w:val="FF0000"/>
                <w:sz w:val="22"/>
                <w:szCs w:val="22"/>
                <w:lang w:val="pt-BR"/>
              </w:rPr>
              <w:t>Os animais doadores não foram utilizados em monta natural durante a sua permanência no CCPS, incluindo o período de isolamento pré-ingresso antes da admissão ao CCPS.</w:t>
            </w:r>
          </w:p>
          <w:p w14:paraId="36752C7B" w14:textId="77777777" w:rsidR="00994894" w:rsidRPr="00D509EE" w:rsidRDefault="00994894" w:rsidP="00994894">
            <w:pPr>
              <w:pStyle w:val="ListParagraph"/>
              <w:numPr>
                <w:ilvl w:val="0"/>
                <w:numId w:val="20"/>
              </w:numPr>
              <w:tabs>
                <w:tab w:val="right" w:pos="9540"/>
              </w:tabs>
              <w:ind w:left="721" w:hanging="437"/>
              <w:contextualSpacing w:val="0"/>
              <w:rPr>
                <w:rFonts w:asciiTheme="majorHAnsi" w:hAnsiTheme="majorHAnsi"/>
                <w:i/>
                <w:sz w:val="22"/>
                <w:szCs w:val="22"/>
                <w:lang w:val="es-AR"/>
              </w:rPr>
            </w:pPr>
            <w:r w:rsidRPr="00D509EE">
              <w:rPr>
                <w:rFonts w:asciiTheme="majorHAnsi" w:hAnsiTheme="majorHAnsi"/>
                <w:sz w:val="22"/>
                <w:szCs w:val="22"/>
                <w:lang w:val="es-AR"/>
              </w:rPr>
              <w:t>REGARDING DIAGNOSTIC TESTS /</w:t>
            </w:r>
            <w:r w:rsidRPr="00D509EE">
              <w:rPr>
                <w:rFonts w:asciiTheme="majorHAnsi" w:hAnsiTheme="majorHAnsi"/>
                <w:color w:val="FF0000"/>
                <w:sz w:val="22"/>
                <w:szCs w:val="22"/>
                <w:lang w:val="es-AR"/>
              </w:rPr>
              <w:t xml:space="preserve"> </w:t>
            </w:r>
            <w:r w:rsidRPr="00D509EE">
              <w:rPr>
                <w:rFonts w:asciiTheme="majorHAnsi" w:hAnsiTheme="majorHAnsi"/>
                <w:i/>
                <w:color w:val="FF0000"/>
                <w:sz w:val="22"/>
                <w:szCs w:val="22"/>
                <w:lang w:val="es-AR"/>
              </w:rPr>
              <w:t>DAS PROVAS DE DIAGN</w:t>
            </w:r>
            <w:r w:rsidRPr="00D509EE">
              <w:rPr>
                <w:rStyle w:val="PageNumber"/>
                <w:rFonts w:asciiTheme="majorHAnsi" w:hAnsiTheme="majorHAnsi"/>
                <w:i/>
                <w:color w:val="FF0000"/>
                <w:sz w:val="22"/>
                <w:szCs w:val="22"/>
                <w:lang w:val="pt-BR"/>
              </w:rPr>
              <w:t>ÓSTICO</w:t>
            </w:r>
          </w:p>
          <w:p w14:paraId="48384D84" w14:textId="77777777" w:rsidR="00994894" w:rsidRPr="00D509EE" w:rsidRDefault="00994894" w:rsidP="00994894">
            <w:pPr>
              <w:pStyle w:val="ListParagraph"/>
              <w:numPr>
                <w:ilvl w:val="0"/>
                <w:numId w:val="21"/>
              </w:numPr>
              <w:tabs>
                <w:tab w:val="right" w:pos="9540"/>
              </w:tabs>
              <w:ind w:left="743"/>
              <w:jc w:val="both"/>
              <w:rPr>
                <w:rFonts w:asciiTheme="majorHAnsi" w:hAnsiTheme="majorHAnsi"/>
                <w:sz w:val="22"/>
                <w:szCs w:val="22"/>
                <w:lang w:val="en-NZ"/>
              </w:rPr>
            </w:pPr>
            <w:r w:rsidRPr="00D509EE">
              <w:rPr>
                <w:rFonts w:asciiTheme="majorHAnsi" w:hAnsiTheme="majorHAnsi"/>
                <w:sz w:val="22"/>
                <w:szCs w:val="22"/>
                <w:lang w:val="en-NZ"/>
              </w:rPr>
              <w:t>Prior to entry to the SCC, the establishment of origin of the bulls and teaser animals had no report of diseases transmissible by semen affecting the species in the ninety (90) days prior to movement to the SCC for pre-entry isolation.</w:t>
            </w:r>
          </w:p>
          <w:p w14:paraId="33028AD5" w14:textId="77777777" w:rsidR="00994894" w:rsidRPr="00D509EE" w:rsidRDefault="00994894" w:rsidP="00994894">
            <w:pPr>
              <w:pStyle w:val="ListParagraph"/>
              <w:spacing w:after="80"/>
              <w:contextualSpacing w:val="0"/>
              <w:jc w:val="both"/>
              <w:rPr>
                <w:rStyle w:val="Emphasis"/>
                <w:rFonts w:asciiTheme="majorHAnsi" w:hAnsiTheme="majorHAnsi"/>
                <w:b w:val="0"/>
                <w:bCs w:val="0"/>
                <w:i/>
                <w:color w:val="FF0000"/>
                <w:sz w:val="22"/>
                <w:szCs w:val="22"/>
                <w:lang w:val="es-AR"/>
              </w:rPr>
            </w:pPr>
            <w:r w:rsidRPr="00D509EE">
              <w:rPr>
                <w:rFonts w:asciiTheme="majorHAnsi" w:hAnsiTheme="majorHAnsi"/>
                <w:i/>
                <w:color w:val="FF0000"/>
                <w:sz w:val="22"/>
                <w:szCs w:val="22"/>
                <w:lang w:val="pt-BR"/>
              </w:rPr>
              <w:t>Antes de ingressar no CCPS, o estabelecimento de origem dos touros e animais excitadores não apresentou nenhuma notificação de doenças transmissíveis por sêmen que afetem as espécies nos noventa (90) dias prévios ao deslocamento para o CCPS para o isolamento pré-ingresso</w:t>
            </w:r>
            <w:r w:rsidRPr="00D509EE">
              <w:rPr>
                <w:rFonts w:asciiTheme="majorHAnsi" w:hAnsiTheme="majorHAnsi"/>
                <w:i/>
                <w:color w:val="FF0000"/>
                <w:sz w:val="22"/>
                <w:szCs w:val="22"/>
                <w:lang w:val="es-ES"/>
              </w:rPr>
              <w:t>.</w:t>
            </w:r>
          </w:p>
          <w:p w14:paraId="0394EAF8" w14:textId="77777777" w:rsidR="00994894" w:rsidRPr="00D509EE" w:rsidRDefault="00994894" w:rsidP="00994894">
            <w:pPr>
              <w:pStyle w:val="ListParagraph"/>
              <w:numPr>
                <w:ilvl w:val="0"/>
                <w:numId w:val="21"/>
              </w:numPr>
              <w:tabs>
                <w:tab w:val="right" w:pos="9540"/>
              </w:tabs>
              <w:ind w:left="743"/>
              <w:jc w:val="both"/>
              <w:rPr>
                <w:rStyle w:val="Emphasis"/>
                <w:rFonts w:asciiTheme="majorHAnsi" w:hAnsiTheme="majorHAnsi"/>
                <w:b w:val="0"/>
                <w:i/>
                <w:sz w:val="22"/>
                <w:szCs w:val="22"/>
              </w:rPr>
            </w:pPr>
            <w:r w:rsidRPr="00D509EE">
              <w:rPr>
                <w:rStyle w:val="Emphasis"/>
                <w:rFonts w:asciiTheme="majorHAnsi" w:hAnsiTheme="majorHAnsi"/>
                <w:b w:val="0"/>
                <w:sz w:val="22"/>
                <w:szCs w:val="22"/>
              </w:rPr>
              <w:t xml:space="preserve">During the pre-entry isolation period the donor animals were subjected to the following diagnostic test with negative results. </w:t>
            </w:r>
            <w:r w:rsidRPr="00D509EE">
              <w:rPr>
                <w:rFonts w:asciiTheme="majorHAnsi" w:hAnsiTheme="majorHAnsi"/>
                <w:sz w:val="22"/>
                <w:szCs w:val="22"/>
                <w:lang w:val="en-NZ"/>
              </w:rPr>
              <w:t>The test method and sampling date are outlined in Attachment 1.</w:t>
            </w:r>
          </w:p>
          <w:p w14:paraId="0306DA8E" w14:textId="77777777" w:rsidR="00994894" w:rsidRPr="00D509EE" w:rsidRDefault="00994894" w:rsidP="00994894">
            <w:pPr>
              <w:pStyle w:val="ListParagraph"/>
              <w:spacing w:after="80"/>
              <w:ind w:left="743"/>
              <w:contextualSpacing w:val="0"/>
              <w:jc w:val="both"/>
              <w:rPr>
                <w:rStyle w:val="Emphasis"/>
                <w:rFonts w:asciiTheme="majorHAnsi" w:hAnsiTheme="majorHAnsi"/>
                <w:b w:val="0"/>
                <w:i/>
                <w:color w:val="FF0000"/>
                <w:sz w:val="22"/>
                <w:szCs w:val="22"/>
                <w:lang w:val="es-AR"/>
              </w:rPr>
            </w:pPr>
            <w:r w:rsidRPr="00D509EE">
              <w:rPr>
                <w:rFonts w:asciiTheme="majorHAnsi" w:hAnsiTheme="majorHAnsi"/>
                <w:i/>
                <w:color w:val="FF0000"/>
                <w:sz w:val="22"/>
                <w:szCs w:val="22"/>
                <w:lang w:val="pt-BR"/>
              </w:rPr>
              <w:t>Durante o período de isolamento pré-ingresso os animais doadores foram submetidos às seguintes provas de diagnóstico, tendo apresentado resultados negativos.  O método de teste e a data das amostras estão descritos no Anexo 1</w:t>
            </w:r>
            <w:r w:rsidRPr="00D509EE">
              <w:rPr>
                <w:rFonts w:asciiTheme="majorHAnsi" w:hAnsiTheme="majorHAnsi"/>
                <w:i/>
                <w:color w:val="FF0000"/>
                <w:sz w:val="22"/>
                <w:szCs w:val="22"/>
                <w:lang w:val="es-AR"/>
              </w:rPr>
              <w:t>.</w:t>
            </w:r>
          </w:p>
          <w:p w14:paraId="38FB1E60" w14:textId="77777777" w:rsidR="00994894" w:rsidRPr="00E04347" w:rsidRDefault="00994894" w:rsidP="00994894">
            <w:pPr>
              <w:pStyle w:val="ListParagraph"/>
              <w:numPr>
                <w:ilvl w:val="1"/>
                <w:numId w:val="21"/>
              </w:numPr>
              <w:tabs>
                <w:tab w:val="right" w:pos="9540"/>
              </w:tabs>
              <w:ind w:left="1877" w:hanging="709"/>
              <w:contextualSpacing w:val="0"/>
              <w:rPr>
                <w:rStyle w:val="Emphasis"/>
                <w:rFonts w:asciiTheme="majorHAnsi" w:hAnsiTheme="majorHAnsi"/>
                <w:b w:val="0"/>
                <w:sz w:val="22"/>
                <w:szCs w:val="22"/>
                <w:lang w:val="pt-BR"/>
              </w:rPr>
            </w:pPr>
            <w:r w:rsidRPr="00D509EE">
              <w:rPr>
                <w:rStyle w:val="Emphasis"/>
                <w:rFonts w:asciiTheme="majorHAnsi" w:hAnsiTheme="majorHAnsi"/>
                <w:b w:val="0"/>
                <w:sz w:val="22"/>
                <w:szCs w:val="22"/>
                <w:lang w:val="pt-BR"/>
              </w:rPr>
              <w:t>Tricomoniasis (Tritrichomonas foetus):</w:t>
            </w:r>
            <w:r w:rsidRPr="00D509EE">
              <w:rPr>
                <w:rStyle w:val="Emphasis"/>
                <w:rFonts w:asciiTheme="majorHAnsi" w:hAnsiTheme="majorHAnsi"/>
                <w:b w:val="0"/>
                <w:sz w:val="22"/>
                <w:szCs w:val="22"/>
                <w:lang w:val="pt-BR"/>
              </w:rPr>
              <w:br/>
            </w:r>
            <w:r w:rsidRPr="00D509EE">
              <w:rPr>
                <w:rStyle w:val="Emphasis"/>
                <w:rFonts w:asciiTheme="majorHAnsi" w:hAnsiTheme="majorHAnsi"/>
                <w:b w:val="0"/>
                <w:i/>
                <w:color w:val="FF0000"/>
                <w:sz w:val="22"/>
                <w:szCs w:val="22"/>
                <w:lang w:val="pt-BR"/>
              </w:rPr>
              <w:t>Tricomonose (Tritrichomonas</w:t>
            </w:r>
            <w:r w:rsidRPr="00E04347">
              <w:rPr>
                <w:rStyle w:val="Emphasis"/>
                <w:rFonts w:asciiTheme="majorHAnsi" w:hAnsiTheme="majorHAnsi"/>
                <w:b w:val="0"/>
                <w:i/>
                <w:color w:val="FF0000"/>
                <w:sz w:val="22"/>
                <w:szCs w:val="22"/>
                <w:lang w:val="pt-BR"/>
              </w:rPr>
              <w:t xml:space="preserve"> foetus):</w:t>
            </w:r>
          </w:p>
          <w:p w14:paraId="14C929D6" w14:textId="77777777" w:rsidR="00994894" w:rsidRPr="00E04347" w:rsidRDefault="00994894" w:rsidP="00994894">
            <w:pPr>
              <w:pStyle w:val="ListParagraph"/>
              <w:numPr>
                <w:ilvl w:val="2"/>
                <w:numId w:val="21"/>
              </w:numPr>
              <w:tabs>
                <w:tab w:val="right" w:pos="9540"/>
              </w:tabs>
              <w:ind w:left="2728" w:hanging="850"/>
              <w:contextualSpacing w:val="0"/>
              <w:jc w:val="both"/>
              <w:rPr>
                <w:rStyle w:val="Emphasis"/>
                <w:rFonts w:asciiTheme="majorHAnsi" w:hAnsiTheme="majorHAnsi"/>
                <w:b w:val="0"/>
                <w:sz w:val="22"/>
                <w:szCs w:val="22"/>
              </w:rPr>
            </w:pPr>
            <w:r w:rsidRPr="00E04347">
              <w:rPr>
                <w:rStyle w:val="Emphasis"/>
                <w:rFonts w:asciiTheme="majorHAnsi" w:hAnsiTheme="majorHAnsi"/>
                <w:b w:val="0"/>
                <w:sz w:val="22"/>
                <w:szCs w:val="22"/>
              </w:rPr>
              <w:t>Animals less than six months old or kept since that age only in a single sex group prior to pre-entry isolation, were tested by culture once on a preputial specimen, with a negative result.</w:t>
            </w:r>
          </w:p>
          <w:p w14:paraId="0456C2E0" w14:textId="77777777" w:rsidR="00994894" w:rsidRPr="00E04347" w:rsidRDefault="00994894" w:rsidP="00994894">
            <w:pPr>
              <w:pStyle w:val="ListParagraph"/>
              <w:spacing w:after="80"/>
              <w:ind w:left="2728"/>
              <w:contextualSpacing w:val="0"/>
              <w:jc w:val="both"/>
              <w:rPr>
                <w:rStyle w:val="Emphasis"/>
                <w:rFonts w:asciiTheme="majorHAnsi" w:hAnsiTheme="majorHAnsi"/>
                <w:b w:val="0"/>
                <w:i/>
                <w:color w:val="FF0000"/>
                <w:sz w:val="22"/>
                <w:szCs w:val="22"/>
                <w:lang w:val="pt-BR"/>
              </w:rPr>
            </w:pPr>
            <w:r w:rsidRPr="00E04347">
              <w:rPr>
                <w:rStyle w:val="Emphasis"/>
                <w:rFonts w:asciiTheme="majorHAnsi" w:hAnsiTheme="majorHAnsi"/>
                <w:b w:val="0"/>
                <w:i/>
                <w:color w:val="FF0000"/>
                <w:sz w:val="22"/>
                <w:szCs w:val="22"/>
                <w:lang w:val="pt-BR"/>
              </w:rPr>
              <w:t>Os animais de menos de seis meses ou que, desde essa idade, tenham permanecido em um grupo do mesmo sexo antes do isolamento prévio, foram sujeitos à prova de cultivo uma vez, a partir de uma amostra prepucial, com resultado negativo.</w:t>
            </w:r>
          </w:p>
          <w:p w14:paraId="0F7EAD78" w14:textId="77777777" w:rsidR="00994894" w:rsidRPr="00E04347" w:rsidRDefault="00994894" w:rsidP="00994894">
            <w:pPr>
              <w:pStyle w:val="ListParagraph"/>
              <w:numPr>
                <w:ilvl w:val="2"/>
                <w:numId w:val="21"/>
              </w:numPr>
              <w:tabs>
                <w:tab w:val="right" w:pos="9540"/>
              </w:tabs>
              <w:ind w:left="2728" w:hanging="850"/>
              <w:contextualSpacing w:val="0"/>
              <w:jc w:val="both"/>
              <w:rPr>
                <w:rStyle w:val="Emphasis"/>
                <w:rFonts w:asciiTheme="majorHAnsi" w:hAnsiTheme="majorHAnsi"/>
                <w:b w:val="0"/>
                <w:sz w:val="22"/>
                <w:szCs w:val="22"/>
              </w:rPr>
            </w:pPr>
            <w:r w:rsidRPr="00E04347">
              <w:rPr>
                <w:rStyle w:val="Emphasis"/>
                <w:rFonts w:asciiTheme="majorHAnsi" w:hAnsiTheme="majorHAnsi"/>
                <w:b w:val="0"/>
                <w:sz w:val="22"/>
                <w:szCs w:val="22"/>
              </w:rPr>
              <w:t>Animals aged six months (6) or older that did or could have had contact with females prior to pre-entry isolation were tested by culture three times at weekly intervals on a preputial specimen, with a negative result in each case.</w:t>
            </w:r>
          </w:p>
          <w:p w14:paraId="09D1A0E0" w14:textId="77777777" w:rsidR="00994894" w:rsidRPr="00E04347" w:rsidRDefault="00994894" w:rsidP="00994894">
            <w:pPr>
              <w:spacing w:after="80"/>
              <w:ind w:left="2728"/>
              <w:jc w:val="both"/>
              <w:rPr>
                <w:rStyle w:val="Emphasis"/>
                <w:rFonts w:asciiTheme="majorHAnsi" w:hAnsiTheme="majorHAnsi"/>
                <w:b w:val="0"/>
                <w:color w:val="FF0000"/>
                <w:sz w:val="22"/>
                <w:szCs w:val="22"/>
                <w:lang w:val="es-ES"/>
              </w:rPr>
            </w:pPr>
            <w:r w:rsidRPr="00E04347">
              <w:rPr>
                <w:rStyle w:val="Emphasis"/>
                <w:rFonts w:asciiTheme="majorHAnsi" w:hAnsiTheme="majorHAnsi"/>
                <w:b w:val="0"/>
                <w:i/>
                <w:color w:val="FF0000"/>
                <w:sz w:val="22"/>
                <w:szCs w:val="22"/>
                <w:lang w:val="pt-BR"/>
              </w:rPr>
              <w:t>Os animais de seis (6) meses ou mais que tiveram ou possam ter tido contato com fêmeas antes do isolamento pré-ingresso foram submetidos a três provas de cultivo, em intervalos semanais a partir de uma amostra prepucial, com resultado negativo em cada caso</w:t>
            </w:r>
            <w:r w:rsidRPr="00E04347">
              <w:rPr>
                <w:rStyle w:val="Emphasis"/>
                <w:rFonts w:asciiTheme="majorHAnsi" w:hAnsiTheme="majorHAnsi"/>
                <w:b w:val="0"/>
                <w:i/>
                <w:color w:val="FF0000"/>
                <w:sz w:val="22"/>
                <w:szCs w:val="22"/>
                <w:lang w:val="es-ES"/>
              </w:rPr>
              <w:t>.</w:t>
            </w:r>
          </w:p>
          <w:p w14:paraId="4A156167" w14:textId="77777777" w:rsidR="00994894" w:rsidRPr="00E04347" w:rsidRDefault="00994894" w:rsidP="00994894">
            <w:pPr>
              <w:pStyle w:val="ListParagraph"/>
              <w:numPr>
                <w:ilvl w:val="1"/>
                <w:numId w:val="21"/>
              </w:numPr>
              <w:tabs>
                <w:tab w:val="right" w:pos="9540"/>
              </w:tabs>
              <w:ind w:left="1877" w:hanging="709"/>
              <w:contextualSpacing w:val="0"/>
              <w:rPr>
                <w:rStyle w:val="Emphasis"/>
                <w:rFonts w:asciiTheme="majorHAnsi" w:hAnsiTheme="majorHAnsi"/>
                <w:b w:val="0"/>
                <w:sz w:val="22"/>
                <w:szCs w:val="22"/>
                <w:lang w:val="es-ES"/>
              </w:rPr>
            </w:pPr>
            <w:r w:rsidRPr="00E04347">
              <w:rPr>
                <w:rStyle w:val="Emphasis"/>
                <w:rFonts w:asciiTheme="majorHAnsi" w:hAnsiTheme="majorHAnsi"/>
                <w:b w:val="0"/>
                <w:sz w:val="22"/>
                <w:szCs w:val="22"/>
                <w:lang w:val="es-ES"/>
              </w:rPr>
              <w:t xml:space="preserve">Campylobacteriosis </w:t>
            </w:r>
            <w:r w:rsidRPr="00E04347">
              <w:rPr>
                <w:rStyle w:val="Emphasis"/>
                <w:rFonts w:asciiTheme="majorHAnsi" w:hAnsiTheme="majorHAnsi"/>
                <w:b w:val="0"/>
                <w:i/>
                <w:sz w:val="22"/>
                <w:szCs w:val="22"/>
                <w:lang w:val="es-ES"/>
              </w:rPr>
              <w:t>(Campylobacter foetus veneralis)</w:t>
            </w:r>
            <w:r w:rsidRPr="00E04347">
              <w:rPr>
                <w:rStyle w:val="Emphasis"/>
                <w:rFonts w:asciiTheme="majorHAnsi" w:hAnsiTheme="majorHAnsi"/>
                <w:b w:val="0"/>
                <w:sz w:val="22"/>
                <w:szCs w:val="22"/>
                <w:lang w:val="es-ES"/>
              </w:rPr>
              <w:t>:</w:t>
            </w:r>
            <w:r w:rsidRPr="00E04347">
              <w:rPr>
                <w:rStyle w:val="Emphasis"/>
                <w:rFonts w:asciiTheme="majorHAnsi" w:hAnsiTheme="majorHAnsi"/>
                <w:b w:val="0"/>
                <w:sz w:val="22"/>
                <w:szCs w:val="22"/>
                <w:lang w:val="es-ES"/>
              </w:rPr>
              <w:br/>
            </w:r>
            <w:r w:rsidRPr="00E04347">
              <w:rPr>
                <w:rStyle w:val="Emphasis"/>
                <w:rFonts w:asciiTheme="majorHAnsi" w:hAnsiTheme="majorHAnsi"/>
                <w:b w:val="0"/>
                <w:i/>
                <w:color w:val="FF0000"/>
                <w:sz w:val="22"/>
                <w:szCs w:val="22"/>
                <w:lang w:val="es-ES"/>
              </w:rPr>
              <w:t xml:space="preserve">Campilobacteriose (Campylobacter foetus veneralis): </w:t>
            </w:r>
          </w:p>
          <w:p w14:paraId="314696D1" w14:textId="77777777" w:rsidR="00994894" w:rsidRPr="00E04347" w:rsidRDefault="00994894" w:rsidP="00994894">
            <w:pPr>
              <w:pStyle w:val="ListParagraph"/>
              <w:numPr>
                <w:ilvl w:val="2"/>
                <w:numId w:val="21"/>
              </w:numPr>
              <w:tabs>
                <w:tab w:val="right" w:pos="9540"/>
              </w:tabs>
              <w:ind w:left="2728" w:hanging="850"/>
              <w:contextualSpacing w:val="0"/>
              <w:jc w:val="both"/>
              <w:rPr>
                <w:rStyle w:val="Emphasis"/>
                <w:rFonts w:asciiTheme="majorHAnsi" w:hAnsiTheme="majorHAnsi"/>
                <w:b w:val="0"/>
                <w:sz w:val="22"/>
                <w:szCs w:val="22"/>
              </w:rPr>
            </w:pPr>
            <w:r w:rsidRPr="00E04347">
              <w:rPr>
                <w:rStyle w:val="Emphasis"/>
                <w:rFonts w:asciiTheme="majorHAnsi" w:hAnsiTheme="majorHAnsi"/>
                <w:b w:val="0"/>
                <w:sz w:val="22"/>
                <w:szCs w:val="22"/>
              </w:rPr>
              <w:lastRenderedPageBreak/>
              <w:t>Animals less than six months old or kept since that age only in a single sex group prior to pre-entry isolation, were tested once by culture or immunoflorescence test on a preputial specimen, with a negative result.</w:t>
            </w:r>
          </w:p>
          <w:p w14:paraId="7C14A710" w14:textId="77777777" w:rsidR="00994894" w:rsidRPr="00E04347" w:rsidRDefault="00994894" w:rsidP="00994894">
            <w:pPr>
              <w:pStyle w:val="ListParagraph"/>
              <w:spacing w:after="80"/>
              <w:ind w:left="2728"/>
              <w:contextualSpacing w:val="0"/>
              <w:rPr>
                <w:rStyle w:val="Emphasis"/>
                <w:rFonts w:asciiTheme="majorHAnsi" w:hAnsiTheme="majorHAnsi"/>
                <w:b w:val="0"/>
                <w:sz w:val="22"/>
                <w:szCs w:val="22"/>
                <w:lang w:val="pt-BR"/>
              </w:rPr>
            </w:pPr>
            <w:r w:rsidRPr="00E04347">
              <w:rPr>
                <w:rStyle w:val="Emphasis"/>
                <w:rFonts w:asciiTheme="majorHAnsi" w:hAnsiTheme="majorHAnsi"/>
                <w:b w:val="0"/>
                <w:i/>
                <w:color w:val="FF0000"/>
                <w:sz w:val="22"/>
                <w:szCs w:val="22"/>
                <w:lang w:val="es-ES"/>
              </w:rPr>
              <w:t>Os animais com menos de seis meses ou que, desde essa idade, tenham permanecido sempre em um grupo do mesmo sexo antes do isolamento pré-ingresso, foram testados uma vez em prova de cultivo ou imunofluorescência realizada a partir de uma amostra prepucial, com resultado negativo.</w:t>
            </w:r>
          </w:p>
          <w:p w14:paraId="3F5A1A88" w14:textId="77777777" w:rsidR="00994894" w:rsidRPr="00E04347" w:rsidRDefault="00994894" w:rsidP="00994894">
            <w:pPr>
              <w:pStyle w:val="ListParagraph"/>
              <w:numPr>
                <w:ilvl w:val="2"/>
                <w:numId w:val="21"/>
              </w:numPr>
              <w:tabs>
                <w:tab w:val="right" w:pos="9540"/>
              </w:tabs>
              <w:ind w:left="2728" w:hanging="850"/>
              <w:contextualSpacing w:val="0"/>
              <w:rPr>
                <w:rStyle w:val="Emphasis"/>
                <w:rFonts w:asciiTheme="majorHAnsi" w:hAnsiTheme="majorHAnsi"/>
                <w:b w:val="0"/>
                <w:sz w:val="22"/>
                <w:szCs w:val="22"/>
              </w:rPr>
            </w:pPr>
            <w:r w:rsidRPr="00E04347">
              <w:rPr>
                <w:rStyle w:val="Emphasis"/>
                <w:rFonts w:asciiTheme="majorHAnsi" w:hAnsiTheme="majorHAnsi"/>
                <w:b w:val="0"/>
                <w:sz w:val="22"/>
                <w:szCs w:val="22"/>
              </w:rPr>
              <w:t>Animals aged six months or older that did or could have had contact with females prior to pre-entry isolation were tested by culture/</w:t>
            </w:r>
            <w:r w:rsidR="00447120" w:rsidRPr="00E04347">
              <w:rPr>
                <w:rStyle w:val="Emphasis"/>
                <w:rFonts w:asciiTheme="majorHAnsi" w:hAnsiTheme="majorHAnsi"/>
                <w:b w:val="0"/>
                <w:sz w:val="22"/>
                <w:szCs w:val="22"/>
              </w:rPr>
              <w:t>immunofluorescence</w:t>
            </w:r>
            <w:r w:rsidRPr="00E04347">
              <w:rPr>
                <w:rStyle w:val="Emphasis"/>
                <w:rFonts w:asciiTheme="majorHAnsi" w:hAnsiTheme="majorHAnsi"/>
                <w:b w:val="0"/>
                <w:sz w:val="22"/>
                <w:szCs w:val="22"/>
              </w:rPr>
              <w:t xml:space="preserve"> three times at weekly intervals on a preputial specimen, with a negative result in each case.</w:t>
            </w:r>
          </w:p>
          <w:p w14:paraId="7EB8A7D9" w14:textId="77777777" w:rsidR="00994894" w:rsidRPr="00E04347" w:rsidRDefault="00994894" w:rsidP="00994894">
            <w:pPr>
              <w:spacing w:after="80"/>
              <w:ind w:left="2728"/>
              <w:jc w:val="both"/>
              <w:rPr>
                <w:rStyle w:val="Emphasis"/>
                <w:rFonts w:asciiTheme="majorHAnsi" w:hAnsiTheme="majorHAnsi"/>
                <w:b w:val="0"/>
                <w:i/>
                <w:color w:val="FF0000"/>
                <w:sz w:val="22"/>
                <w:szCs w:val="22"/>
                <w:lang w:val="es-ES"/>
              </w:rPr>
            </w:pPr>
            <w:r w:rsidRPr="00E04347">
              <w:rPr>
                <w:rStyle w:val="Emphasis"/>
                <w:rFonts w:asciiTheme="majorHAnsi" w:hAnsiTheme="majorHAnsi"/>
                <w:b w:val="0"/>
                <w:i/>
                <w:color w:val="FF0000"/>
                <w:sz w:val="22"/>
                <w:szCs w:val="22"/>
                <w:lang w:val="es-ES"/>
              </w:rPr>
              <w:t>Os animais com seis meses ou mais que tenham entrado, ou possam ter entrado, em contato com fêmeas antes do isolamento pré-ingresso foram submetidos a três provas de cultivo ou imunofluorescência, realizadas em intervalos semanais a partir de uma amostra prepucial, com resultado negativo em cada caso.</w:t>
            </w:r>
          </w:p>
          <w:p w14:paraId="0D0C24E0" w14:textId="77777777" w:rsidR="00994894" w:rsidRPr="00E04347" w:rsidRDefault="00994894" w:rsidP="00994894">
            <w:pPr>
              <w:pStyle w:val="ListParagraph"/>
              <w:numPr>
                <w:ilvl w:val="0"/>
                <w:numId w:val="21"/>
              </w:numPr>
              <w:tabs>
                <w:tab w:val="right" w:pos="9540"/>
              </w:tabs>
              <w:ind w:left="743"/>
              <w:jc w:val="both"/>
              <w:rPr>
                <w:rStyle w:val="Emphasis"/>
                <w:rFonts w:asciiTheme="majorHAnsi" w:hAnsiTheme="majorHAnsi"/>
                <w:b w:val="0"/>
                <w:i/>
                <w:sz w:val="22"/>
                <w:szCs w:val="22"/>
              </w:rPr>
            </w:pPr>
            <w:r w:rsidRPr="00E04347">
              <w:rPr>
                <w:rStyle w:val="Emphasis"/>
                <w:rFonts w:asciiTheme="majorHAnsi" w:hAnsiTheme="majorHAnsi"/>
                <w:b w:val="0"/>
                <w:sz w:val="22"/>
                <w:szCs w:val="22"/>
              </w:rPr>
              <w:t xml:space="preserve">The donor animals resident at the SCC were subjected to the following diagnostic test, with negative results, at least once every twelve (12) months. </w:t>
            </w:r>
            <w:r w:rsidRPr="00E04347">
              <w:rPr>
                <w:rFonts w:asciiTheme="majorHAnsi" w:hAnsiTheme="majorHAnsi"/>
                <w:sz w:val="22"/>
                <w:szCs w:val="22"/>
                <w:lang w:val="en-NZ"/>
              </w:rPr>
              <w:t>The test method and sampling date are outlined in Attachment 1.</w:t>
            </w:r>
          </w:p>
          <w:p w14:paraId="25EF4E5D" w14:textId="77777777" w:rsidR="00994894" w:rsidRPr="00E04347" w:rsidRDefault="00994894" w:rsidP="00994894">
            <w:pPr>
              <w:pStyle w:val="ListParagraph"/>
              <w:spacing w:after="80"/>
              <w:ind w:left="743"/>
              <w:contextualSpacing w:val="0"/>
              <w:jc w:val="both"/>
              <w:rPr>
                <w:rStyle w:val="Emphasis"/>
                <w:rFonts w:asciiTheme="majorHAnsi" w:hAnsiTheme="majorHAnsi"/>
                <w:b w:val="0"/>
                <w:i/>
                <w:color w:val="FF0000"/>
                <w:sz w:val="22"/>
                <w:szCs w:val="22"/>
                <w:lang w:val="es-ES"/>
              </w:rPr>
            </w:pPr>
            <w:r w:rsidRPr="00E04347">
              <w:rPr>
                <w:rFonts w:asciiTheme="majorHAnsi" w:hAnsiTheme="majorHAnsi"/>
                <w:i/>
                <w:color w:val="FF0000"/>
                <w:sz w:val="22"/>
                <w:szCs w:val="22"/>
                <w:lang w:val="pt-BR"/>
              </w:rPr>
              <w:t>Os animais doadores residentes no CCPS foram, pelo menos uma vez a cada doze (12) meses, submetidos às seguintes provas diagnósticas com resultados negativos.  O método e a data das provas se encontram delineados no Anexo1.</w:t>
            </w:r>
          </w:p>
          <w:p w14:paraId="689E06F8" w14:textId="77777777" w:rsidR="00994894" w:rsidRPr="00E04347" w:rsidRDefault="00994894" w:rsidP="00994894">
            <w:pPr>
              <w:pStyle w:val="ListParagraph"/>
              <w:numPr>
                <w:ilvl w:val="1"/>
                <w:numId w:val="21"/>
              </w:numPr>
              <w:tabs>
                <w:tab w:val="right" w:pos="9540"/>
              </w:tabs>
              <w:ind w:left="1877" w:hanging="709"/>
              <w:contextualSpacing w:val="0"/>
              <w:jc w:val="both"/>
              <w:rPr>
                <w:rStyle w:val="Emphasis"/>
                <w:rFonts w:asciiTheme="majorHAnsi" w:hAnsiTheme="majorHAnsi"/>
                <w:b w:val="0"/>
                <w:sz w:val="22"/>
                <w:szCs w:val="22"/>
              </w:rPr>
            </w:pPr>
            <w:r w:rsidRPr="00E04347">
              <w:rPr>
                <w:rStyle w:val="Emphasis"/>
                <w:rFonts w:asciiTheme="majorHAnsi" w:hAnsiTheme="majorHAnsi"/>
                <w:b w:val="0"/>
                <w:sz w:val="22"/>
                <w:szCs w:val="22"/>
              </w:rPr>
              <w:t>TRICHOMONIASIS (</w:t>
            </w:r>
            <w:r w:rsidRPr="00E04347">
              <w:rPr>
                <w:rStyle w:val="Emphasis"/>
                <w:rFonts w:asciiTheme="majorHAnsi" w:hAnsiTheme="majorHAnsi"/>
                <w:b w:val="0"/>
                <w:i/>
                <w:sz w:val="22"/>
                <w:szCs w:val="22"/>
              </w:rPr>
              <w:t>Tritrichomonas foetus</w:t>
            </w:r>
            <w:r w:rsidRPr="00E04347">
              <w:rPr>
                <w:rStyle w:val="Emphasis"/>
                <w:rFonts w:asciiTheme="majorHAnsi" w:hAnsiTheme="majorHAnsi"/>
                <w:b w:val="0"/>
                <w:sz w:val="22"/>
                <w:szCs w:val="22"/>
              </w:rPr>
              <w:t xml:space="preserve">): A negative culture test of a preputial specimen.  </w:t>
            </w:r>
          </w:p>
          <w:p w14:paraId="117E5959" w14:textId="77777777" w:rsidR="00994894" w:rsidRPr="00E04347" w:rsidRDefault="00994894" w:rsidP="00994894">
            <w:pPr>
              <w:pStyle w:val="ListParagraph"/>
              <w:spacing w:after="80"/>
              <w:ind w:left="1877"/>
              <w:contextualSpacing w:val="0"/>
              <w:jc w:val="both"/>
              <w:rPr>
                <w:rStyle w:val="Emphasis"/>
                <w:rFonts w:asciiTheme="majorHAnsi" w:hAnsiTheme="majorHAnsi"/>
                <w:b w:val="0"/>
                <w:color w:val="FF0000"/>
                <w:sz w:val="22"/>
                <w:szCs w:val="22"/>
                <w:lang w:val="pt-BR"/>
              </w:rPr>
            </w:pPr>
            <w:r w:rsidRPr="00E04347">
              <w:rPr>
                <w:rStyle w:val="Emphasis"/>
                <w:rFonts w:asciiTheme="majorHAnsi" w:hAnsiTheme="majorHAnsi"/>
                <w:b w:val="0"/>
                <w:i/>
                <w:color w:val="FF0000"/>
                <w:sz w:val="22"/>
                <w:szCs w:val="22"/>
                <w:lang w:val="pt-BR"/>
              </w:rPr>
              <w:t>TRICOMONOSE (Tritrichomonas foetus</w:t>
            </w:r>
            <w:r w:rsidRPr="00E04347">
              <w:rPr>
                <w:rStyle w:val="Emphasis"/>
                <w:rFonts w:asciiTheme="majorHAnsi" w:hAnsiTheme="majorHAnsi"/>
                <w:b w:val="0"/>
                <w:color w:val="FF0000"/>
                <w:sz w:val="22"/>
                <w:szCs w:val="22"/>
                <w:lang w:val="pt-BR"/>
              </w:rPr>
              <w:t xml:space="preserve">): </w:t>
            </w:r>
            <w:r w:rsidRPr="00E04347">
              <w:rPr>
                <w:rStyle w:val="Emphasis"/>
                <w:rFonts w:asciiTheme="majorHAnsi" w:hAnsiTheme="majorHAnsi"/>
                <w:b w:val="0"/>
                <w:i/>
                <w:color w:val="FF0000"/>
                <w:sz w:val="22"/>
                <w:szCs w:val="22"/>
                <w:lang w:val="pt-BR"/>
              </w:rPr>
              <w:t>Uma prova negativa de cultivo de material prepucial.</w:t>
            </w:r>
          </w:p>
          <w:p w14:paraId="37366B79" w14:textId="77777777" w:rsidR="00994894" w:rsidRPr="00E04347" w:rsidRDefault="00994894" w:rsidP="00994894">
            <w:pPr>
              <w:pStyle w:val="ListParagraph"/>
              <w:numPr>
                <w:ilvl w:val="1"/>
                <w:numId w:val="21"/>
              </w:numPr>
              <w:tabs>
                <w:tab w:val="right" w:pos="9540"/>
              </w:tabs>
              <w:ind w:left="1877" w:hanging="709"/>
              <w:contextualSpacing w:val="0"/>
              <w:jc w:val="both"/>
              <w:rPr>
                <w:rStyle w:val="Emphasis"/>
                <w:rFonts w:asciiTheme="majorHAnsi" w:hAnsiTheme="majorHAnsi"/>
                <w:b w:val="0"/>
                <w:sz w:val="22"/>
                <w:szCs w:val="22"/>
              </w:rPr>
            </w:pPr>
            <w:r w:rsidRPr="00E04347">
              <w:rPr>
                <w:rStyle w:val="Emphasis"/>
                <w:rFonts w:asciiTheme="majorHAnsi" w:hAnsiTheme="majorHAnsi"/>
                <w:b w:val="0"/>
                <w:sz w:val="22"/>
                <w:szCs w:val="22"/>
              </w:rPr>
              <w:t xml:space="preserve">CAMPYLOBACTERIOSIS </w:t>
            </w:r>
            <w:r w:rsidRPr="00E04347">
              <w:rPr>
                <w:rStyle w:val="Emphasis"/>
                <w:rFonts w:asciiTheme="majorHAnsi" w:hAnsiTheme="majorHAnsi"/>
                <w:b w:val="0"/>
                <w:i/>
                <w:sz w:val="22"/>
                <w:szCs w:val="22"/>
              </w:rPr>
              <w:t>(Campylobacter foetus veneralis)</w:t>
            </w:r>
            <w:r w:rsidRPr="00E04347">
              <w:rPr>
                <w:rStyle w:val="Emphasis"/>
                <w:rFonts w:asciiTheme="majorHAnsi" w:hAnsiTheme="majorHAnsi"/>
                <w:b w:val="0"/>
                <w:sz w:val="22"/>
                <w:szCs w:val="22"/>
              </w:rPr>
              <w:t xml:space="preserve">: a negative culture test or </w:t>
            </w:r>
            <w:r w:rsidR="00E21C05" w:rsidRPr="00E04347">
              <w:rPr>
                <w:rStyle w:val="Emphasis"/>
                <w:rFonts w:asciiTheme="majorHAnsi" w:hAnsiTheme="majorHAnsi"/>
                <w:b w:val="0"/>
                <w:sz w:val="22"/>
                <w:szCs w:val="22"/>
              </w:rPr>
              <w:t>immunofluorescence</w:t>
            </w:r>
            <w:r w:rsidRPr="00E04347">
              <w:rPr>
                <w:rStyle w:val="Emphasis"/>
                <w:rFonts w:asciiTheme="majorHAnsi" w:hAnsiTheme="majorHAnsi"/>
                <w:b w:val="0"/>
                <w:sz w:val="22"/>
                <w:szCs w:val="22"/>
              </w:rPr>
              <w:t xml:space="preserve"> test of a preputial specimen.</w:t>
            </w:r>
          </w:p>
          <w:p w14:paraId="3DC5C704" w14:textId="77777777" w:rsidR="00994894" w:rsidRPr="00E04347" w:rsidRDefault="00994894" w:rsidP="00994894">
            <w:pPr>
              <w:pStyle w:val="ListParagraph"/>
              <w:spacing w:after="80"/>
              <w:ind w:left="1877"/>
              <w:contextualSpacing w:val="0"/>
              <w:jc w:val="both"/>
              <w:rPr>
                <w:rStyle w:val="Emphasis"/>
                <w:rFonts w:asciiTheme="majorHAnsi" w:hAnsiTheme="majorHAnsi"/>
                <w:b w:val="0"/>
                <w:color w:val="FF0000"/>
                <w:sz w:val="22"/>
                <w:szCs w:val="22"/>
                <w:lang w:val="es-ES"/>
              </w:rPr>
            </w:pPr>
            <w:r w:rsidRPr="00E04347">
              <w:rPr>
                <w:rStyle w:val="Emphasis"/>
                <w:rFonts w:asciiTheme="majorHAnsi" w:hAnsiTheme="majorHAnsi"/>
                <w:b w:val="0"/>
                <w:i/>
                <w:color w:val="FF0000"/>
                <w:sz w:val="22"/>
                <w:szCs w:val="22"/>
                <w:lang w:val="pt-BR"/>
              </w:rPr>
              <w:t>CAMPILOBACTERIOSE (Campylobacter foetus veneralis): uma prova negativa de cultivo ou de imunofluorescências de material prepucial.</w:t>
            </w:r>
          </w:p>
          <w:p w14:paraId="6770B7EC" w14:textId="77777777" w:rsidR="00994894" w:rsidRPr="00E04347" w:rsidRDefault="00994894" w:rsidP="00994894">
            <w:pPr>
              <w:pStyle w:val="ListParagraph"/>
              <w:numPr>
                <w:ilvl w:val="0"/>
                <w:numId w:val="21"/>
              </w:numPr>
              <w:tabs>
                <w:tab w:val="right" w:pos="9540"/>
              </w:tabs>
              <w:ind w:left="743"/>
              <w:contextualSpacing w:val="0"/>
              <w:jc w:val="both"/>
              <w:rPr>
                <w:rStyle w:val="Emphasis"/>
                <w:rFonts w:asciiTheme="majorHAnsi" w:hAnsiTheme="majorHAnsi"/>
                <w:b w:val="0"/>
                <w:sz w:val="22"/>
                <w:szCs w:val="22"/>
              </w:rPr>
            </w:pPr>
            <w:r w:rsidRPr="00E04347">
              <w:rPr>
                <w:rStyle w:val="Emphasis"/>
                <w:rFonts w:asciiTheme="majorHAnsi" w:hAnsiTheme="majorHAnsi"/>
                <w:b w:val="0"/>
                <w:sz w:val="22"/>
                <w:szCs w:val="22"/>
              </w:rPr>
              <w:t xml:space="preserve">Donors of semen to be exported underwent the following diagnostic tests with negative results. </w:t>
            </w:r>
            <w:r w:rsidRPr="00E04347">
              <w:rPr>
                <w:rFonts w:asciiTheme="majorHAnsi" w:hAnsiTheme="majorHAnsi"/>
                <w:sz w:val="22"/>
                <w:szCs w:val="22"/>
                <w:lang w:val="en-NZ"/>
              </w:rPr>
              <w:t>The test method and sampling date are outlined in Attachment 1.</w:t>
            </w:r>
          </w:p>
          <w:p w14:paraId="6A4CBFE9" w14:textId="77777777" w:rsidR="00994894" w:rsidRPr="00E04347" w:rsidRDefault="00994894" w:rsidP="00994894">
            <w:pPr>
              <w:pStyle w:val="ListParagraph"/>
              <w:spacing w:after="80"/>
              <w:ind w:left="743"/>
              <w:contextualSpacing w:val="0"/>
              <w:jc w:val="both"/>
              <w:rPr>
                <w:rStyle w:val="Emphasis"/>
                <w:rFonts w:asciiTheme="majorHAnsi" w:hAnsiTheme="majorHAnsi"/>
                <w:b w:val="0"/>
                <w:i/>
                <w:color w:val="FF0000"/>
                <w:sz w:val="22"/>
                <w:szCs w:val="22"/>
                <w:lang w:val="es-ES"/>
              </w:rPr>
            </w:pPr>
            <w:r w:rsidRPr="00E04347">
              <w:rPr>
                <w:rFonts w:asciiTheme="majorHAnsi" w:hAnsiTheme="majorHAnsi"/>
                <w:i/>
                <w:color w:val="FF0000"/>
                <w:sz w:val="22"/>
                <w:szCs w:val="22"/>
                <w:lang w:val="pt-BR"/>
              </w:rPr>
              <w:t>Os doadores do sêmen a ser exportado foram submetidos às seguintes provas diagnósticas, com resultados negativos.  O método de teste e a data das amostras estão descritos no Anexo 1.</w:t>
            </w:r>
          </w:p>
          <w:p w14:paraId="1D6B2C0E" w14:textId="77777777" w:rsidR="00994894" w:rsidRPr="00E04347" w:rsidRDefault="00994894" w:rsidP="00994894">
            <w:pPr>
              <w:pStyle w:val="ListParagraph"/>
              <w:numPr>
                <w:ilvl w:val="1"/>
                <w:numId w:val="21"/>
              </w:numPr>
              <w:tabs>
                <w:tab w:val="right" w:pos="9540"/>
              </w:tabs>
              <w:ind w:left="1877" w:hanging="709"/>
              <w:contextualSpacing w:val="0"/>
              <w:jc w:val="both"/>
              <w:rPr>
                <w:rStyle w:val="Emphasis"/>
                <w:rFonts w:asciiTheme="majorHAnsi" w:hAnsiTheme="majorHAnsi"/>
                <w:b w:val="0"/>
                <w:sz w:val="22"/>
                <w:szCs w:val="22"/>
              </w:rPr>
            </w:pPr>
            <w:r w:rsidRPr="00E04347">
              <w:rPr>
                <w:rStyle w:val="Emphasis"/>
                <w:rFonts w:asciiTheme="majorHAnsi" w:hAnsiTheme="majorHAnsi"/>
                <w:b w:val="0"/>
                <w:sz w:val="22"/>
                <w:szCs w:val="22"/>
              </w:rPr>
              <w:t xml:space="preserve">BOVINE VIRAL DIARRHOEA: Virus Isolation or ELISA for detection of the antigen in whole blood, or a sample of frozen semen of each batch (collection from the donor on the same date) to be exported was tested by RT-PCR or virus isolation. </w:t>
            </w:r>
          </w:p>
          <w:p w14:paraId="3385E9D5" w14:textId="77777777" w:rsidR="00994894" w:rsidRPr="00E04347" w:rsidRDefault="00994894" w:rsidP="00994894">
            <w:pPr>
              <w:pStyle w:val="ListParagraph"/>
              <w:spacing w:after="80"/>
              <w:ind w:left="1877"/>
              <w:contextualSpacing w:val="0"/>
              <w:jc w:val="both"/>
              <w:rPr>
                <w:rStyle w:val="Emphasis"/>
                <w:rFonts w:asciiTheme="majorHAnsi" w:hAnsiTheme="majorHAnsi"/>
                <w:b w:val="0"/>
                <w:i/>
                <w:color w:val="FF0000"/>
                <w:sz w:val="22"/>
                <w:szCs w:val="22"/>
                <w:lang w:val="pt-BR"/>
              </w:rPr>
            </w:pPr>
            <w:r w:rsidRPr="00E04347">
              <w:rPr>
                <w:rStyle w:val="Emphasis"/>
                <w:rFonts w:asciiTheme="majorHAnsi" w:hAnsiTheme="majorHAnsi"/>
                <w:b w:val="0"/>
                <w:i/>
                <w:color w:val="FF0000"/>
                <w:sz w:val="22"/>
                <w:szCs w:val="22"/>
                <w:lang w:val="pt-BR"/>
              </w:rPr>
              <w:t>DIARRÉIA VIRAL BOVINA: Isolamento viral ou ELISA para a detecção de antígeno em amostras de sangue total, ou uma amostra de sêmen congelado de cada partida (coleta de um doador em uma mesma data) a ser exportada foi submetida à prova de RT-PCR ou isolamento viral.</w:t>
            </w:r>
          </w:p>
          <w:p w14:paraId="33685491" w14:textId="77777777" w:rsidR="00994894" w:rsidRPr="00E04347" w:rsidRDefault="00994894" w:rsidP="00994894">
            <w:pPr>
              <w:pStyle w:val="ListParagraph"/>
              <w:numPr>
                <w:ilvl w:val="1"/>
                <w:numId w:val="21"/>
              </w:numPr>
              <w:tabs>
                <w:tab w:val="right" w:pos="9540"/>
              </w:tabs>
              <w:ind w:left="1877" w:hanging="709"/>
              <w:contextualSpacing w:val="0"/>
              <w:jc w:val="both"/>
              <w:rPr>
                <w:rStyle w:val="Emphasis"/>
                <w:rFonts w:asciiTheme="majorHAnsi" w:hAnsiTheme="majorHAnsi"/>
                <w:b w:val="0"/>
                <w:sz w:val="22"/>
                <w:szCs w:val="22"/>
              </w:rPr>
            </w:pPr>
            <w:r w:rsidRPr="00E04347">
              <w:rPr>
                <w:rStyle w:val="Emphasis"/>
                <w:rFonts w:asciiTheme="majorHAnsi" w:hAnsiTheme="majorHAnsi"/>
                <w:b w:val="0"/>
                <w:sz w:val="22"/>
                <w:szCs w:val="22"/>
              </w:rPr>
              <w:t>INFECTIOUS BOVINE RHINOTRACHETITIS: Virus Neutralisation or ELISA test conducted between twenty one (21) and sixty (60) days after the last collection or a sample of frozen semen of each batch (collection from the donor on the same date) to be exported was tested by PCR or virus isolation.</w:t>
            </w:r>
          </w:p>
          <w:p w14:paraId="4480FD64" w14:textId="77777777" w:rsidR="00994894" w:rsidRPr="00E04347" w:rsidRDefault="00994894" w:rsidP="00994894">
            <w:pPr>
              <w:pStyle w:val="ListParagraph"/>
              <w:spacing w:after="80"/>
              <w:ind w:left="1877"/>
              <w:contextualSpacing w:val="0"/>
              <w:jc w:val="both"/>
              <w:rPr>
                <w:rStyle w:val="Emphasis"/>
                <w:rFonts w:asciiTheme="majorHAnsi" w:hAnsiTheme="majorHAnsi"/>
                <w:b w:val="0"/>
                <w:i/>
                <w:color w:val="FF0000"/>
                <w:sz w:val="22"/>
                <w:szCs w:val="22"/>
                <w:lang w:val="pt-BR"/>
              </w:rPr>
            </w:pPr>
            <w:r w:rsidRPr="00E04347">
              <w:rPr>
                <w:rStyle w:val="Emphasis"/>
                <w:rFonts w:asciiTheme="majorHAnsi" w:hAnsiTheme="majorHAnsi"/>
                <w:b w:val="0"/>
                <w:i/>
                <w:color w:val="FF0000"/>
                <w:sz w:val="22"/>
                <w:szCs w:val="22"/>
                <w:lang w:val="pt-BR"/>
              </w:rPr>
              <w:t>RINOTRAQUEÍTE INFECCIOSA BOVINA: Prova de Neutralização Viral ou ELISA realizada entre vinte e um (21) e sessenta (60) dias após a última coleta ou uma amostra de sêmen congelado de cada partida (coleta de um doador em uma mesma data) a ser exportada foi submetida à prova de PCR ou isolamento viral.</w:t>
            </w:r>
          </w:p>
          <w:p w14:paraId="2385C071" w14:textId="77777777" w:rsidR="00994894" w:rsidRPr="00E04347" w:rsidRDefault="00994894" w:rsidP="00994894">
            <w:pPr>
              <w:pStyle w:val="ListParagraph"/>
              <w:numPr>
                <w:ilvl w:val="1"/>
                <w:numId w:val="21"/>
              </w:numPr>
              <w:tabs>
                <w:tab w:val="right" w:pos="9540"/>
              </w:tabs>
              <w:ind w:left="1843" w:hanging="709"/>
              <w:contextualSpacing w:val="0"/>
              <w:jc w:val="both"/>
              <w:rPr>
                <w:rStyle w:val="Emphasis"/>
                <w:rFonts w:asciiTheme="majorHAnsi" w:hAnsiTheme="majorHAnsi"/>
                <w:b w:val="0"/>
                <w:sz w:val="22"/>
                <w:szCs w:val="22"/>
              </w:rPr>
            </w:pPr>
            <w:r w:rsidRPr="00E04347">
              <w:rPr>
                <w:rStyle w:val="Emphasis"/>
                <w:rFonts w:asciiTheme="majorHAnsi" w:hAnsiTheme="majorHAnsi"/>
                <w:b w:val="0"/>
                <w:sz w:val="22"/>
                <w:szCs w:val="22"/>
              </w:rPr>
              <w:t xml:space="preserve">BLUETONGUE / </w:t>
            </w:r>
            <w:r w:rsidRPr="00E04347">
              <w:rPr>
                <w:rStyle w:val="Emphasis"/>
                <w:rFonts w:asciiTheme="majorHAnsi" w:hAnsiTheme="majorHAnsi"/>
                <w:b w:val="0"/>
                <w:i/>
                <w:color w:val="FF0000"/>
                <w:sz w:val="22"/>
                <w:szCs w:val="22"/>
              </w:rPr>
              <w:t>LÍNGUA AZUL</w:t>
            </w:r>
            <w:r w:rsidRPr="00E04347">
              <w:rPr>
                <w:rStyle w:val="Emphasis"/>
                <w:rFonts w:asciiTheme="majorHAnsi" w:hAnsiTheme="majorHAnsi"/>
                <w:b w:val="0"/>
                <w:i/>
                <w:color w:val="000000" w:themeColor="text1"/>
                <w:sz w:val="22"/>
                <w:szCs w:val="22"/>
              </w:rPr>
              <w:t>:</w:t>
            </w:r>
          </w:p>
          <w:p w14:paraId="5D348418" w14:textId="77777777" w:rsidR="00994894" w:rsidRPr="00E04347" w:rsidRDefault="00994894" w:rsidP="00994894">
            <w:pPr>
              <w:pStyle w:val="ListParagraph"/>
              <w:numPr>
                <w:ilvl w:val="2"/>
                <w:numId w:val="21"/>
              </w:numPr>
              <w:tabs>
                <w:tab w:val="right" w:pos="9540"/>
              </w:tabs>
              <w:ind w:left="2586" w:hanging="709"/>
              <w:contextualSpacing w:val="0"/>
              <w:jc w:val="both"/>
              <w:rPr>
                <w:rStyle w:val="Emphasis"/>
                <w:rFonts w:asciiTheme="majorHAnsi" w:hAnsiTheme="majorHAnsi"/>
                <w:b w:val="0"/>
                <w:sz w:val="22"/>
                <w:szCs w:val="22"/>
              </w:rPr>
            </w:pPr>
            <w:r w:rsidRPr="00E04347">
              <w:rPr>
                <w:rStyle w:val="Emphasis"/>
                <w:rFonts w:asciiTheme="majorHAnsi" w:hAnsiTheme="majorHAnsi"/>
                <w:b w:val="0"/>
                <w:sz w:val="22"/>
                <w:szCs w:val="22"/>
              </w:rPr>
              <w:t>The donor animals were kept in a BTV free zone for at least 60 days before commencement of, and during, collection of the semen; OR</w:t>
            </w:r>
          </w:p>
          <w:p w14:paraId="42BC6CC7" w14:textId="77777777" w:rsidR="00994894" w:rsidRPr="00E04347" w:rsidRDefault="00994894" w:rsidP="00994894">
            <w:pPr>
              <w:pStyle w:val="ListParagraph"/>
              <w:spacing w:after="80"/>
              <w:ind w:left="2586"/>
              <w:contextualSpacing w:val="0"/>
              <w:jc w:val="both"/>
              <w:rPr>
                <w:rStyle w:val="Emphasis"/>
                <w:rFonts w:asciiTheme="majorHAnsi" w:hAnsiTheme="majorHAnsi"/>
                <w:b w:val="0"/>
                <w:color w:val="FF0000"/>
                <w:sz w:val="22"/>
                <w:szCs w:val="22"/>
                <w:lang w:val="es-ES"/>
              </w:rPr>
            </w:pPr>
            <w:r w:rsidRPr="00E04347">
              <w:rPr>
                <w:rStyle w:val="Emphasis"/>
                <w:rFonts w:asciiTheme="majorHAnsi" w:hAnsiTheme="majorHAnsi"/>
                <w:b w:val="0"/>
                <w:i/>
                <w:color w:val="FF0000"/>
                <w:sz w:val="22"/>
                <w:szCs w:val="22"/>
                <w:lang w:val="pt-BR"/>
              </w:rPr>
              <w:t>Os animais doadores foram mantidos numa zona livre do vírus da língua azul por um mínimo de 60 dias antes do início da, e durante a, coleta de sêmen; OU</w:t>
            </w:r>
          </w:p>
          <w:p w14:paraId="51A5E2E3" w14:textId="77777777" w:rsidR="00994894" w:rsidRPr="00E04347" w:rsidRDefault="00994894" w:rsidP="00994894">
            <w:pPr>
              <w:pStyle w:val="ListParagraph"/>
              <w:numPr>
                <w:ilvl w:val="2"/>
                <w:numId w:val="21"/>
              </w:numPr>
              <w:tabs>
                <w:tab w:val="right" w:pos="9540"/>
              </w:tabs>
              <w:ind w:left="2586" w:hanging="709"/>
              <w:contextualSpacing w:val="0"/>
              <w:jc w:val="both"/>
              <w:rPr>
                <w:rFonts w:asciiTheme="majorHAnsi" w:hAnsiTheme="majorHAnsi"/>
                <w:bCs/>
                <w:sz w:val="22"/>
                <w:szCs w:val="22"/>
              </w:rPr>
            </w:pPr>
            <w:r w:rsidRPr="00E04347">
              <w:rPr>
                <w:rStyle w:val="Emphasis"/>
                <w:rFonts w:asciiTheme="majorHAnsi" w:hAnsiTheme="majorHAnsi"/>
                <w:b w:val="0"/>
                <w:sz w:val="22"/>
                <w:szCs w:val="22"/>
              </w:rPr>
              <w:lastRenderedPageBreak/>
              <w:t>The donor animals were negative to an agar gel immunodiffusion (AGID) test or ELISA on the first day of semen collection and again between 21 (twenty-one) and 60 (sixty) days after the last collection; OR</w:t>
            </w:r>
          </w:p>
          <w:p w14:paraId="63FDFB13" w14:textId="77777777" w:rsidR="00994894" w:rsidRPr="00E04347" w:rsidRDefault="00994894" w:rsidP="00994894">
            <w:pPr>
              <w:pStyle w:val="ListParagraph"/>
              <w:spacing w:after="80"/>
              <w:ind w:left="2586"/>
              <w:contextualSpacing w:val="0"/>
              <w:jc w:val="both"/>
              <w:rPr>
                <w:rFonts w:asciiTheme="majorHAnsi" w:hAnsiTheme="majorHAnsi"/>
                <w:bCs/>
                <w:color w:val="FF0000"/>
                <w:sz w:val="22"/>
                <w:szCs w:val="22"/>
                <w:lang w:val="es-ES"/>
              </w:rPr>
            </w:pPr>
            <w:r w:rsidRPr="00E04347">
              <w:rPr>
                <w:rStyle w:val="Emphasis"/>
                <w:rFonts w:asciiTheme="majorHAnsi" w:hAnsiTheme="majorHAnsi"/>
                <w:b w:val="0"/>
                <w:i/>
                <w:color w:val="FF0000"/>
                <w:sz w:val="22"/>
                <w:szCs w:val="22"/>
                <w:lang w:val="pt-BR"/>
              </w:rPr>
              <w:t>Os animais doadores tiveram resultados negativos à prova de imunodifusão em Gel de Ágar (AGID) ou ELISA no primeiro dia da coleta de sêmen, e, novamente, entre 21 (vinte e um) e 60 (sessenta) dias após a última coleta; OU</w:t>
            </w:r>
            <w:r w:rsidRPr="00E04347">
              <w:rPr>
                <w:rFonts w:asciiTheme="majorHAnsi" w:hAnsiTheme="majorHAnsi"/>
                <w:i/>
                <w:color w:val="FF0000"/>
                <w:sz w:val="22"/>
                <w:szCs w:val="22"/>
                <w:lang w:val="es-AR"/>
              </w:rPr>
              <w:t xml:space="preserve"> </w:t>
            </w:r>
          </w:p>
          <w:p w14:paraId="2195F53A" w14:textId="77777777" w:rsidR="00994894" w:rsidRPr="00E04347" w:rsidRDefault="00994894" w:rsidP="00994894">
            <w:pPr>
              <w:pStyle w:val="ListParagraph"/>
              <w:numPr>
                <w:ilvl w:val="2"/>
                <w:numId w:val="21"/>
              </w:numPr>
              <w:tabs>
                <w:tab w:val="right" w:pos="9540"/>
              </w:tabs>
              <w:ind w:left="2586" w:hanging="709"/>
              <w:contextualSpacing w:val="0"/>
              <w:jc w:val="both"/>
              <w:rPr>
                <w:rStyle w:val="Emphasis"/>
                <w:rFonts w:asciiTheme="majorHAnsi" w:hAnsiTheme="majorHAnsi"/>
                <w:b w:val="0"/>
                <w:sz w:val="22"/>
                <w:szCs w:val="22"/>
              </w:rPr>
            </w:pPr>
            <w:r w:rsidRPr="00E04347">
              <w:rPr>
                <w:rStyle w:val="Emphasis"/>
                <w:rFonts w:asciiTheme="majorHAnsi" w:hAnsiTheme="majorHAnsi"/>
                <w:b w:val="0"/>
                <w:sz w:val="22"/>
                <w:szCs w:val="22"/>
              </w:rPr>
              <w:t>The donor animals</w:t>
            </w:r>
            <w:r w:rsidRPr="00E04347">
              <w:rPr>
                <w:rStyle w:val="Emphasis"/>
                <w:rFonts w:asciiTheme="majorHAnsi" w:hAnsiTheme="majorHAnsi"/>
                <w:b w:val="0"/>
                <w:sz w:val="22"/>
                <w:szCs w:val="22"/>
                <w:lang w:val="en-NZ"/>
              </w:rPr>
              <w:t xml:space="preserve"> were negative to a polymerase chain reaction (PCR) test on blood taken at intervals of 28 (twenty-eight) days during the semen collection period; OR</w:t>
            </w:r>
          </w:p>
          <w:p w14:paraId="10ED6613" w14:textId="77777777" w:rsidR="00994894" w:rsidRPr="00E04347" w:rsidRDefault="00994894" w:rsidP="00994894">
            <w:pPr>
              <w:pStyle w:val="ListParagraph"/>
              <w:spacing w:after="80"/>
              <w:ind w:left="2586"/>
              <w:contextualSpacing w:val="0"/>
              <w:jc w:val="both"/>
              <w:rPr>
                <w:rFonts w:asciiTheme="majorHAnsi" w:hAnsiTheme="majorHAnsi"/>
                <w:bCs/>
                <w:color w:val="FF0000"/>
                <w:sz w:val="22"/>
                <w:szCs w:val="22"/>
                <w:lang w:val="es-ES"/>
              </w:rPr>
            </w:pPr>
            <w:r w:rsidRPr="00E04347">
              <w:rPr>
                <w:rStyle w:val="Emphasis"/>
                <w:rFonts w:asciiTheme="majorHAnsi" w:hAnsiTheme="majorHAnsi"/>
                <w:b w:val="0"/>
                <w:i/>
                <w:color w:val="FF0000"/>
                <w:sz w:val="22"/>
                <w:szCs w:val="22"/>
                <w:lang w:val="pt-BR"/>
              </w:rPr>
              <w:t>Os doadores tiveram resultados negativos à prova de reação em cadeia da polimerase (PCR) no sangue coletado com intervalos de 28 (vinte e oito) dias durante o período de coleta de sêmen; OU</w:t>
            </w:r>
          </w:p>
          <w:p w14:paraId="7E719C9F" w14:textId="77777777" w:rsidR="00994894" w:rsidRPr="00E04347" w:rsidRDefault="00994894" w:rsidP="00994894">
            <w:pPr>
              <w:pStyle w:val="ListParagraph"/>
              <w:numPr>
                <w:ilvl w:val="2"/>
                <w:numId w:val="21"/>
              </w:numPr>
              <w:tabs>
                <w:tab w:val="right" w:pos="9540"/>
              </w:tabs>
              <w:ind w:left="2586" w:hanging="709"/>
              <w:contextualSpacing w:val="0"/>
              <w:jc w:val="both"/>
              <w:rPr>
                <w:rFonts w:asciiTheme="majorHAnsi" w:hAnsiTheme="majorHAnsi"/>
                <w:bCs/>
                <w:sz w:val="22"/>
                <w:szCs w:val="22"/>
              </w:rPr>
            </w:pPr>
            <w:r w:rsidRPr="00E04347">
              <w:rPr>
                <w:rStyle w:val="Emphasis"/>
                <w:rFonts w:asciiTheme="majorHAnsi" w:hAnsiTheme="majorHAnsi"/>
                <w:b w:val="0"/>
                <w:sz w:val="22"/>
                <w:szCs w:val="22"/>
              </w:rPr>
              <w:t>The donor animals</w:t>
            </w:r>
            <w:r w:rsidRPr="00E04347">
              <w:rPr>
                <w:rStyle w:val="Emphasis"/>
                <w:rFonts w:asciiTheme="majorHAnsi" w:hAnsiTheme="majorHAnsi"/>
                <w:b w:val="0"/>
                <w:sz w:val="22"/>
                <w:szCs w:val="22"/>
                <w:lang w:val="en-NZ"/>
              </w:rPr>
              <w:t xml:space="preserve"> were negative to a virus isolation test on a sample of frozen semen from each batch</w:t>
            </w:r>
            <w:r w:rsidRPr="00E04347">
              <w:rPr>
                <w:rFonts w:asciiTheme="majorHAnsi" w:hAnsiTheme="majorHAnsi"/>
                <w:sz w:val="22"/>
                <w:szCs w:val="22"/>
                <w:lang w:val="en-NZ"/>
              </w:rPr>
              <w:t xml:space="preserve"> (collected from a donor animal on the same date).</w:t>
            </w:r>
          </w:p>
          <w:p w14:paraId="67928907" w14:textId="77777777" w:rsidR="00994894" w:rsidRPr="00E04347" w:rsidRDefault="00994894" w:rsidP="00994894">
            <w:pPr>
              <w:pStyle w:val="ListParagraph"/>
              <w:spacing w:after="80"/>
              <w:ind w:left="2586"/>
              <w:contextualSpacing w:val="0"/>
              <w:jc w:val="both"/>
              <w:rPr>
                <w:rStyle w:val="Emphasis"/>
                <w:rFonts w:asciiTheme="majorHAnsi" w:hAnsiTheme="majorHAnsi"/>
                <w:b w:val="0"/>
                <w:color w:val="FF0000"/>
                <w:sz w:val="22"/>
                <w:szCs w:val="22"/>
                <w:lang w:val="es-ES"/>
              </w:rPr>
            </w:pPr>
            <w:r w:rsidRPr="00E04347">
              <w:rPr>
                <w:rFonts w:asciiTheme="majorHAnsi" w:hAnsiTheme="majorHAnsi"/>
                <w:i/>
                <w:color w:val="FF0000"/>
                <w:sz w:val="22"/>
                <w:szCs w:val="22"/>
                <w:lang w:val="es-AR"/>
              </w:rPr>
              <w:t>Os doadores tiveram resultados negativos à prova de isolamento viral a partir de uma amostra de sêmen congelado de cada partida (coletado de um doador em uma mesma data).</w:t>
            </w:r>
          </w:p>
          <w:p w14:paraId="7B9FC8C0" w14:textId="77777777" w:rsidR="00994894" w:rsidRPr="00E04347" w:rsidRDefault="00994894" w:rsidP="00994894">
            <w:pPr>
              <w:pStyle w:val="ListParagraph"/>
              <w:numPr>
                <w:ilvl w:val="0"/>
                <w:numId w:val="20"/>
              </w:numPr>
              <w:tabs>
                <w:tab w:val="right" w:pos="9540"/>
              </w:tabs>
              <w:ind w:left="721" w:hanging="437"/>
              <w:contextualSpacing w:val="0"/>
              <w:rPr>
                <w:rFonts w:asciiTheme="majorHAnsi" w:hAnsiTheme="majorHAnsi"/>
                <w:i/>
                <w:sz w:val="22"/>
                <w:szCs w:val="22"/>
              </w:rPr>
            </w:pPr>
            <w:r w:rsidRPr="00E04347">
              <w:rPr>
                <w:rFonts w:asciiTheme="majorHAnsi" w:hAnsiTheme="majorHAnsi"/>
                <w:sz w:val="22"/>
                <w:szCs w:val="22"/>
              </w:rPr>
              <w:t>REGARDING THE COLLECTION, PROCESSING AND STORAGE OF THE SEMEN</w:t>
            </w:r>
            <w:r w:rsidRPr="00E04347">
              <w:rPr>
                <w:rFonts w:asciiTheme="majorHAnsi" w:hAnsiTheme="majorHAnsi"/>
                <w:i/>
                <w:sz w:val="22"/>
                <w:szCs w:val="22"/>
              </w:rPr>
              <w:t xml:space="preserve"> / </w:t>
            </w:r>
            <w:r w:rsidRPr="00E04347">
              <w:rPr>
                <w:rFonts w:asciiTheme="majorHAnsi" w:hAnsiTheme="majorHAnsi"/>
                <w:i/>
                <w:color w:val="FF0000"/>
                <w:sz w:val="22"/>
                <w:szCs w:val="22"/>
              </w:rPr>
              <w:t>DA COLETA, PROCESSAMENTO E ARMAZENAMENTO DO SÊMEN</w:t>
            </w:r>
          </w:p>
          <w:p w14:paraId="3BE56D94" w14:textId="77777777" w:rsidR="00994894" w:rsidRPr="00E04347" w:rsidRDefault="00994894" w:rsidP="00994894">
            <w:pPr>
              <w:pStyle w:val="ListParagraph"/>
              <w:numPr>
                <w:ilvl w:val="0"/>
                <w:numId w:val="21"/>
              </w:numPr>
              <w:tabs>
                <w:tab w:val="right" w:pos="9540"/>
              </w:tabs>
              <w:autoSpaceDE w:val="0"/>
              <w:autoSpaceDN w:val="0"/>
              <w:adjustRightInd w:val="0"/>
              <w:ind w:left="709"/>
              <w:contextualSpacing w:val="0"/>
              <w:jc w:val="both"/>
              <w:rPr>
                <w:rStyle w:val="Emphasis"/>
                <w:rFonts w:asciiTheme="majorHAnsi" w:hAnsiTheme="majorHAnsi"/>
                <w:b w:val="0"/>
                <w:i/>
                <w:sz w:val="22"/>
                <w:szCs w:val="22"/>
              </w:rPr>
            </w:pPr>
            <w:r w:rsidRPr="00E04347">
              <w:rPr>
                <w:rStyle w:val="Emphasis"/>
                <w:rFonts w:asciiTheme="majorHAnsi" w:hAnsiTheme="majorHAnsi"/>
                <w:b w:val="0"/>
                <w:sz w:val="22"/>
                <w:szCs w:val="22"/>
                <w:lang w:val="en-NZ"/>
              </w:rPr>
              <w:t>The semen has been collected, processed and stored in accordance with the established recommendations in the relevant chapter of the current OIE Terrestrial Animal Health Code.</w:t>
            </w:r>
          </w:p>
          <w:p w14:paraId="6BA99C1B" w14:textId="77777777" w:rsidR="00994894" w:rsidRPr="00E04347" w:rsidRDefault="00994894" w:rsidP="00994894">
            <w:pPr>
              <w:pStyle w:val="ListParagraph"/>
              <w:autoSpaceDE w:val="0"/>
              <w:autoSpaceDN w:val="0"/>
              <w:adjustRightInd w:val="0"/>
              <w:spacing w:after="80"/>
              <w:ind w:left="709"/>
              <w:contextualSpacing w:val="0"/>
              <w:jc w:val="both"/>
              <w:rPr>
                <w:rStyle w:val="Emphasis"/>
                <w:rFonts w:asciiTheme="majorHAnsi" w:hAnsiTheme="majorHAnsi"/>
                <w:b w:val="0"/>
                <w:i/>
                <w:color w:val="FF0000"/>
                <w:sz w:val="22"/>
                <w:szCs w:val="22"/>
                <w:lang w:val="es-AR"/>
              </w:rPr>
            </w:pPr>
            <w:r w:rsidRPr="00E04347">
              <w:rPr>
                <w:rStyle w:val="Emphasis"/>
                <w:rFonts w:asciiTheme="majorHAnsi" w:hAnsiTheme="majorHAnsi"/>
                <w:b w:val="0"/>
                <w:i/>
                <w:color w:val="FF0000"/>
                <w:sz w:val="22"/>
                <w:szCs w:val="22"/>
                <w:lang w:val="pt-BR"/>
              </w:rPr>
              <w:t>O sêmen foi coletado, processado e armazenado de acordo com as recomendações estabelecidas no capítulo relevante do Código Sanitário dos Animais Terrestres da OIE</w:t>
            </w:r>
            <w:r w:rsidRPr="00E04347">
              <w:rPr>
                <w:rStyle w:val="Emphasis"/>
                <w:rFonts w:asciiTheme="majorHAnsi" w:hAnsiTheme="majorHAnsi"/>
                <w:b w:val="0"/>
                <w:i/>
                <w:color w:val="FF0000"/>
                <w:sz w:val="22"/>
                <w:szCs w:val="22"/>
                <w:lang w:val="es-AR"/>
              </w:rPr>
              <w:t>.</w:t>
            </w:r>
          </w:p>
          <w:p w14:paraId="64D6B3BD" w14:textId="77777777" w:rsidR="00994894" w:rsidRPr="00E04347" w:rsidRDefault="00994894" w:rsidP="00994894">
            <w:pPr>
              <w:pStyle w:val="ListParagraph"/>
              <w:numPr>
                <w:ilvl w:val="0"/>
                <w:numId w:val="21"/>
              </w:numPr>
              <w:tabs>
                <w:tab w:val="right" w:pos="9540"/>
              </w:tabs>
              <w:autoSpaceDE w:val="0"/>
              <w:autoSpaceDN w:val="0"/>
              <w:adjustRightInd w:val="0"/>
              <w:ind w:left="709"/>
              <w:contextualSpacing w:val="0"/>
              <w:jc w:val="both"/>
              <w:rPr>
                <w:rStyle w:val="Emphasis"/>
                <w:rFonts w:asciiTheme="majorHAnsi" w:hAnsiTheme="majorHAnsi"/>
                <w:b w:val="0"/>
                <w:i/>
                <w:sz w:val="22"/>
                <w:szCs w:val="22"/>
              </w:rPr>
            </w:pPr>
            <w:r w:rsidRPr="00E04347">
              <w:rPr>
                <w:rStyle w:val="Emphasis"/>
                <w:rFonts w:asciiTheme="majorHAnsi" w:hAnsiTheme="majorHAnsi"/>
                <w:b w:val="0"/>
                <w:sz w:val="22"/>
                <w:szCs w:val="22"/>
                <w:lang w:val="en-NZ"/>
              </w:rPr>
              <w:t xml:space="preserve">Egg based products used as diluents for export semen have originated from a country or region reported to the OIE to be free from avian influenza and Newcastle </w:t>
            </w:r>
            <w:r w:rsidRPr="00E04347">
              <w:rPr>
                <w:rStyle w:val="Emphasis"/>
                <w:rFonts w:asciiTheme="majorHAnsi" w:hAnsiTheme="majorHAnsi"/>
                <w:b w:val="0"/>
                <w:sz w:val="22"/>
                <w:szCs w:val="22"/>
              </w:rPr>
              <w:t>disease</w:t>
            </w:r>
            <w:r w:rsidRPr="00E04347">
              <w:rPr>
                <w:rStyle w:val="Emphasis"/>
                <w:rFonts w:asciiTheme="majorHAnsi" w:hAnsiTheme="majorHAnsi"/>
                <w:b w:val="0"/>
                <w:sz w:val="22"/>
                <w:szCs w:val="22"/>
                <w:lang w:val="en-NZ"/>
              </w:rPr>
              <w:t xml:space="preserve">, </w:t>
            </w:r>
            <w:r w:rsidRPr="00E04347">
              <w:rPr>
                <w:rStyle w:val="Emphasis"/>
                <w:rFonts w:asciiTheme="majorHAnsi" w:hAnsiTheme="majorHAnsi"/>
                <w:b w:val="0"/>
                <w:sz w:val="22"/>
                <w:szCs w:val="22"/>
              </w:rPr>
              <w:t>or</w:t>
            </w:r>
            <w:r w:rsidRPr="00E04347">
              <w:rPr>
                <w:rStyle w:val="Emphasis"/>
                <w:rFonts w:asciiTheme="majorHAnsi" w:hAnsiTheme="majorHAnsi"/>
                <w:b w:val="0"/>
                <w:sz w:val="22"/>
                <w:szCs w:val="22"/>
                <w:lang w:val="en-NZ"/>
              </w:rPr>
              <w:t xml:space="preserve"> </w:t>
            </w:r>
            <w:r w:rsidRPr="00E04347">
              <w:rPr>
                <w:rStyle w:val="Emphasis"/>
                <w:rFonts w:asciiTheme="majorHAnsi" w:hAnsiTheme="majorHAnsi"/>
                <w:b w:val="0"/>
                <w:sz w:val="22"/>
                <w:szCs w:val="22"/>
              </w:rPr>
              <w:t>are Specific</w:t>
            </w:r>
            <w:r w:rsidRPr="00E04347">
              <w:rPr>
                <w:rStyle w:val="Emphasis"/>
                <w:rFonts w:asciiTheme="majorHAnsi" w:hAnsiTheme="majorHAnsi"/>
                <w:b w:val="0"/>
                <w:sz w:val="22"/>
                <w:szCs w:val="22"/>
                <w:lang w:val="en-NZ"/>
              </w:rPr>
              <w:t xml:space="preserve"> </w:t>
            </w:r>
            <w:r w:rsidRPr="00E04347">
              <w:rPr>
                <w:rStyle w:val="Emphasis"/>
                <w:rFonts w:asciiTheme="majorHAnsi" w:hAnsiTheme="majorHAnsi"/>
                <w:b w:val="0"/>
                <w:sz w:val="22"/>
                <w:szCs w:val="22"/>
              </w:rPr>
              <w:t>Pathogen</w:t>
            </w:r>
            <w:r w:rsidRPr="00E04347">
              <w:rPr>
                <w:rStyle w:val="Emphasis"/>
                <w:rFonts w:asciiTheme="majorHAnsi" w:hAnsiTheme="majorHAnsi"/>
                <w:b w:val="0"/>
                <w:sz w:val="22"/>
                <w:szCs w:val="22"/>
                <w:lang w:val="en-NZ"/>
              </w:rPr>
              <w:t xml:space="preserve"> </w:t>
            </w:r>
            <w:r w:rsidRPr="00E04347">
              <w:rPr>
                <w:rStyle w:val="Emphasis"/>
                <w:rFonts w:asciiTheme="majorHAnsi" w:hAnsiTheme="majorHAnsi"/>
                <w:b w:val="0"/>
                <w:sz w:val="22"/>
                <w:szCs w:val="22"/>
              </w:rPr>
              <w:t>Free (SPF)</w:t>
            </w:r>
            <w:r w:rsidRPr="00E04347">
              <w:rPr>
                <w:rStyle w:val="Emphasis"/>
                <w:rFonts w:asciiTheme="majorHAnsi" w:hAnsiTheme="majorHAnsi"/>
                <w:b w:val="0"/>
                <w:sz w:val="22"/>
                <w:szCs w:val="22"/>
                <w:lang w:val="en-NZ"/>
              </w:rPr>
              <w:t>.</w:t>
            </w:r>
          </w:p>
          <w:p w14:paraId="1BBA4449" w14:textId="77777777" w:rsidR="00994894" w:rsidRPr="00E04347" w:rsidRDefault="00994894" w:rsidP="00994894">
            <w:pPr>
              <w:pStyle w:val="ListParagraph"/>
              <w:autoSpaceDE w:val="0"/>
              <w:autoSpaceDN w:val="0"/>
              <w:adjustRightInd w:val="0"/>
              <w:spacing w:after="80"/>
              <w:ind w:left="709"/>
              <w:contextualSpacing w:val="0"/>
              <w:jc w:val="both"/>
              <w:rPr>
                <w:rStyle w:val="Emphasis"/>
                <w:rFonts w:asciiTheme="majorHAnsi" w:hAnsiTheme="majorHAnsi"/>
                <w:b w:val="0"/>
                <w:i/>
                <w:color w:val="FF0000"/>
                <w:sz w:val="22"/>
                <w:szCs w:val="22"/>
                <w:lang w:val="es-AR"/>
              </w:rPr>
            </w:pPr>
            <w:r w:rsidRPr="00E04347">
              <w:rPr>
                <w:rStyle w:val="Emphasis"/>
                <w:rFonts w:asciiTheme="majorHAnsi" w:hAnsiTheme="majorHAnsi"/>
                <w:b w:val="0"/>
                <w:i/>
                <w:color w:val="FF0000"/>
                <w:sz w:val="22"/>
                <w:szCs w:val="22"/>
                <w:lang w:val="pt-BR"/>
              </w:rPr>
              <w:t>Os produtos a base de ovos, utilizados como diluentes de sêmen a ser exportado, são originários de um país ou região declarado junto à OIE como livre de Influenza Aviária e de doença de Newcastle, ou são Livres do Patógeno Específico (Specific Pathogen Free - SPF).</w:t>
            </w:r>
          </w:p>
          <w:p w14:paraId="53DA6A34" w14:textId="77777777" w:rsidR="00994894" w:rsidRPr="00E04347" w:rsidRDefault="00994894" w:rsidP="00994894">
            <w:pPr>
              <w:pStyle w:val="ListParagraph"/>
              <w:numPr>
                <w:ilvl w:val="0"/>
                <w:numId w:val="21"/>
              </w:numPr>
              <w:tabs>
                <w:tab w:val="right" w:pos="9540"/>
              </w:tabs>
              <w:autoSpaceDE w:val="0"/>
              <w:autoSpaceDN w:val="0"/>
              <w:adjustRightInd w:val="0"/>
              <w:ind w:left="709"/>
              <w:contextualSpacing w:val="0"/>
              <w:jc w:val="both"/>
              <w:rPr>
                <w:rStyle w:val="Emphasis"/>
                <w:rFonts w:asciiTheme="majorHAnsi" w:hAnsiTheme="majorHAnsi"/>
                <w:b w:val="0"/>
                <w:i/>
                <w:sz w:val="22"/>
                <w:szCs w:val="22"/>
              </w:rPr>
            </w:pPr>
            <w:r w:rsidRPr="00E04347">
              <w:rPr>
                <w:rStyle w:val="Emphasis"/>
                <w:rFonts w:asciiTheme="majorHAnsi" w:hAnsiTheme="majorHAnsi"/>
                <w:b w:val="0"/>
                <w:sz w:val="22"/>
                <w:szCs w:val="22"/>
                <w:lang w:val="en-NZ"/>
              </w:rPr>
              <w:t>If milk has been used in semen processing, it has originated from a country or region recognised by the OIE to be free from foot-and-mouth disease (with or without vaccination).</w:t>
            </w:r>
          </w:p>
          <w:p w14:paraId="7D2923E1" w14:textId="77777777" w:rsidR="00994894" w:rsidRPr="00E04347" w:rsidRDefault="00994894" w:rsidP="00994894">
            <w:pPr>
              <w:pStyle w:val="ListParagraph"/>
              <w:autoSpaceDE w:val="0"/>
              <w:autoSpaceDN w:val="0"/>
              <w:adjustRightInd w:val="0"/>
              <w:spacing w:after="80"/>
              <w:ind w:left="709"/>
              <w:contextualSpacing w:val="0"/>
              <w:jc w:val="both"/>
              <w:rPr>
                <w:rStyle w:val="Emphasis"/>
                <w:rFonts w:asciiTheme="majorHAnsi" w:hAnsiTheme="majorHAnsi"/>
                <w:b w:val="0"/>
                <w:i/>
                <w:color w:val="FF0000"/>
                <w:sz w:val="22"/>
                <w:szCs w:val="22"/>
                <w:lang w:val="pt-BR"/>
              </w:rPr>
            </w:pPr>
            <w:r w:rsidRPr="00E04347">
              <w:rPr>
                <w:rStyle w:val="Emphasis"/>
                <w:rFonts w:asciiTheme="majorHAnsi" w:hAnsiTheme="majorHAnsi"/>
                <w:b w:val="0"/>
                <w:i/>
                <w:color w:val="FF0000"/>
                <w:sz w:val="22"/>
                <w:szCs w:val="22"/>
                <w:lang w:val="pt-BR"/>
              </w:rPr>
              <w:t>Caso leite tenha sido utilizado no processamento do sêmen, é originário de um país ou região reconhecida pela OIE como sendo livre de Febre Aftosa (com ou sem vacinação).</w:t>
            </w:r>
          </w:p>
          <w:p w14:paraId="2E526A85" w14:textId="77777777" w:rsidR="00994894" w:rsidRPr="00E04347" w:rsidRDefault="00994894" w:rsidP="00994894">
            <w:pPr>
              <w:pStyle w:val="ListParagraph"/>
              <w:numPr>
                <w:ilvl w:val="0"/>
                <w:numId w:val="21"/>
              </w:numPr>
              <w:tabs>
                <w:tab w:val="right" w:pos="9540"/>
              </w:tabs>
              <w:autoSpaceDE w:val="0"/>
              <w:autoSpaceDN w:val="0"/>
              <w:adjustRightInd w:val="0"/>
              <w:ind w:left="709"/>
              <w:contextualSpacing w:val="0"/>
              <w:jc w:val="both"/>
              <w:rPr>
                <w:rStyle w:val="Emphasis"/>
                <w:rFonts w:asciiTheme="majorHAnsi" w:hAnsiTheme="majorHAnsi"/>
                <w:b w:val="0"/>
                <w:sz w:val="22"/>
                <w:szCs w:val="22"/>
              </w:rPr>
            </w:pPr>
            <w:r w:rsidRPr="00E04347">
              <w:rPr>
                <w:rStyle w:val="Emphasis"/>
                <w:rFonts w:asciiTheme="majorHAnsi" w:hAnsiTheme="majorHAnsi"/>
                <w:b w:val="0"/>
                <w:sz w:val="22"/>
                <w:szCs w:val="22"/>
                <w:lang w:val="en-NZ"/>
              </w:rPr>
              <w:t>The semen has been prepared properly, stored in clean, disinfected or new containers and the straws have been identified individually, including the date of collection. The semen has remained under the supervision of the veterinarian in charge at the SCC until the time of shipment.</w:t>
            </w:r>
          </w:p>
          <w:p w14:paraId="2ACD4CDB" w14:textId="77777777" w:rsidR="00994894" w:rsidRPr="00E04347" w:rsidRDefault="00994894" w:rsidP="00994894">
            <w:pPr>
              <w:pStyle w:val="ListParagraph"/>
              <w:autoSpaceDE w:val="0"/>
              <w:autoSpaceDN w:val="0"/>
              <w:adjustRightInd w:val="0"/>
              <w:spacing w:after="80"/>
              <w:ind w:left="709"/>
              <w:contextualSpacing w:val="0"/>
              <w:jc w:val="both"/>
              <w:rPr>
                <w:rStyle w:val="Emphasis"/>
                <w:rFonts w:asciiTheme="majorHAnsi" w:hAnsiTheme="majorHAnsi"/>
                <w:b w:val="0"/>
                <w:color w:val="FF0000"/>
                <w:sz w:val="22"/>
                <w:szCs w:val="22"/>
                <w:lang w:val="pt-BR"/>
              </w:rPr>
            </w:pPr>
            <w:r w:rsidRPr="00E04347">
              <w:rPr>
                <w:rStyle w:val="Emphasis"/>
                <w:rFonts w:asciiTheme="majorHAnsi" w:hAnsiTheme="majorHAnsi"/>
                <w:b w:val="0"/>
                <w:i/>
                <w:color w:val="FF0000"/>
                <w:sz w:val="22"/>
                <w:szCs w:val="22"/>
                <w:lang w:val="pt-BR"/>
              </w:rPr>
              <w:t>O sêmen foi adequadamente preparado, armazenado em botijões limpos, desinfectados ou novos e as palhetas foram identificadas individualmente, incluindo a data de coleta.  O sêmen permaneceu sob a supervisão de um(a) veterinário(a) encarregado(a) do CCPS até a hora do embarque</w:t>
            </w:r>
            <w:r w:rsidRPr="00E04347">
              <w:rPr>
                <w:rStyle w:val="Emphasis"/>
                <w:rFonts w:asciiTheme="majorHAnsi" w:hAnsiTheme="majorHAnsi"/>
                <w:b w:val="0"/>
                <w:color w:val="FF0000"/>
                <w:sz w:val="22"/>
                <w:szCs w:val="22"/>
                <w:lang w:val="pt-BR"/>
              </w:rPr>
              <w:t>.</w:t>
            </w:r>
          </w:p>
          <w:p w14:paraId="210A2D8D" w14:textId="77777777" w:rsidR="00994894" w:rsidRPr="00E04347" w:rsidRDefault="00994894" w:rsidP="00994894">
            <w:pPr>
              <w:pStyle w:val="ListParagraph"/>
              <w:numPr>
                <w:ilvl w:val="0"/>
                <w:numId w:val="21"/>
              </w:numPr>
              <w:tabs>
                <w:tab w:val="right" w:pos="9540"/>
              </w:tabs>
              <w:autoSpaceDE w:val="0"/>
              <w:autoSpaceDN w:val="0"/>
              <w:adjustRightInd w:val="0"/>
              <w:ind w:left="709"/>
              <w:contextualSpacing w:val="0"/>
              <w:jc w:val="both"/>
              <w:rPr>
                <w:rStyle w:val="Emphasis"/>
                <w:rFonts w:asciiTheme="majorHAnsi" w:hAnsiTheme="majorHAnsi"/>
                <w:b w:val="0"/>
                <w:sz w:val="22"/>
                <w:szCs w:val="22"/>
              </w:rPr>
            </w:pPr>
            <w:r w:rsidRPr="00E04347">
              <w:rPr>
                <w:rStyle w:val="Emphasis"/>
                <w:rFonts w:asciiTheme="majorHAnsi" w:hAnsiTheme="majorHAnsi"/>
                <w:b w:val="0"/>
                <w:sz w:val="22"/>
                <w:szCs w:val="22"/>
                <w:lang w:val="en-NZ"/>
              </w:rPr>
              <w:t xml:space="preserve">The liquid nitrogen used in the container was new and the semen to be exported was stored only with semen of an equal health condition. </w:t>
            </w:r>
          </w:p>
          <w:p w14:paraId="1E823259" w14:textId="77777777" w:rsidR="00994894" w:rsidRPr="00E04347" w:rsidRDefault="00994894" w:rsidP="00994894">
            <w:pPr>
              <w:pStyle w:val="ListParagraph"/>
              <w:autoSpaceDE w:val="0"/>
              <w:autoSpaceDN w:val="0"/>
              <w:adjustRightInd w:val="0"/>
              <w:spacing w:after="80"/>
              <w:ind w:left="709"/>
              <w:contextualSpacing w:val="0"/>
              <w:jc w:val="both"/>
              <w:rPr>
                <w:rStyle w:val="Emphasis"/>
                <w:rFonts w:asciiTheme="majorHAnsi" w:hAnsiTheme="majorHAnsi"/>
                <w:b w:val="0"/>
                <w:i/>
                <w:color w:val="FF0000"/>
                <w:sz w:val="22"/>
                <w:szCs w:val="22"/>
                <w:lang w:val="es-AR"/>
              </w:rPr>
            </w:pPr>
            <w:r w:rsidRPr="00E04347">
              <w:rPr>
                <w:rStyle w:val="Emphasis"/>
                <w:rFonts w:asciiTheme="majorHAnsi" w:hAnsiTheme="majorHAnsi"/>
                <w:b w:val="0"/>
                <w:i/>
                <w:color w:val="FF0000"/>
                <w:sz w:val="22"/>
                <w:szCs w:val="22"/>
                <w:lang w:val="pt-BR"/>
              </w:rPr>
              <w:t>O nitrogênio líquido usado no botijão foi de primeiro uso e o sêmen a ser exportado foi armazenado somente com sêmen de condição sanitária equivalente</w:t>
            </w:r>
            <w:r w:rsidRPr="00E04347">
              <w:rPr>
                <w:rStyle w:val="Emphasis"/>
                <w:rFonts w:asciiTheme="majorHAnsi" w:hAnsiTheme="majorHAnsi"/>
                <w:b w:val="0"/>
                <w:i/>
                <w:color w:val="FF0000"/>
                <w:sz w:val="22"/>
                <w:szCs w:val="22"/>
                <w:lang w:val="es-AR"/>
              </w:rPr>
              <w:t>.</w:t>
            </w:r>
          </w:p>
          <w:p w14:paraId="03D235AF" w14:textId="77777777" w:rsidR="00994894" w:rsidRPr="00E04347" w:rsidRDefault="00994894" w:rsidP="00994894">
            <w:pPr>
              <w:pStyle w:val="ListParagraph"/>
              <w:numPr>
                <w:ilvl w:val="0"/>
                <w:numId w:val="21"/>
              </w:numPr>
              <w:tabs>
                <w:tab w:val="right" w:pos="9540"/>
              </w:tabs>
              <w:autoSpaceDE w:val="0"/>
              <w:autoSpaceDN w:val="0"/>
              <w:adjustRightInd w:val="0"/>
              <w:ind w:left="709"/>
              <w:contextualSpacing w:val="0"/>
              <w:jc w:val="both"/>
              <w:rPr>
                <w:rStyle w:val="Emphasis"/>
                <w:rFonts w:asciiTheme="majorHAnsi" w:hAnsiTheme="majorHAnsi"/>
                <w:b w:val="0"/>
                <w:sz w:val="22"/>
                <w:szCs w:val="22"/>
              </w:rPr>
            </w:pPr>
            <w:r w:rsidRPr="00E04347">
              <w:rPr>
                <w:rStyle w:val="Emphasis"/>
                <w:rFonts w:asciiTheme="majorHAnsi" w:hAnsiTheme="majorHAnsi"/>
                <w:b w:val="0"/>
                <w:sz w:val="22"/>
                <w:szCs w:val="22"/>
                <w:lang w:val="en-NZ"/>
              </w:rPr>
              <w:t>The semen has not been exported earlier than 30 (thirty) days after collection, during which period no clinical evidence of transmissible diseases have been reported at the semen collection centres or in the donors.</w:t>
            </w:r>
          </w:p>
          <w:p w14:paraId="32623AA4" w14:textId="77777777" w:rsidR="00994894" w:rsidRPr="00E04347" w:rsidRDefault="00994894" w:rsidP="00994894">
            <w:pPr>
              <w:pStyle w:val="HTMLPreformatted"/>
              <w:tabs>
                <w:tab w:val="clear" w:pos="916"/>
              </w:tabs>
              <w:spacing w:after="80"/>
              <w:ind w:left="709"/>
              <w:rPr>
                <w:rFonts w:asciiTheme="majorHAnsi" w:hAnsiTheme="majorHAnsi" w:cs="Times New Roman"/>
                <w:i/>
                <w:color w:val="FF0000"/>
                <w:sz w:val="22"/>
                <w:szCs w:val="22"/>
                <w:lang w:val="es-AR" w:eastAsia="zh-CN"/>
              </w:rPr>
            </w:pPr>
            <w:r w:rsidRPr="00E04347">
              <w:rPr>
                <w:rStyle w:val="Emphasis"/>
                <w:rFonts w:asciiTheme="majorHAnsi" w:hAnsiTheme="majorHAnsi"/>
                <w:b w:val="0"/>
                <w:i/>
                <w:color w:val="FF0000"/>
                <w:sz w:val="22"/>
                <w:szCs w:val="22"/>
                <w:lang w:val="pt-BR"/>
              </w:rPr>
              <w:t>O sêmen não foi exportado antes dos 30 (trinta) dias posteriores à coleta, não tendo havido, nesse período, nenhuma evidência clínica de doenças transmissíveis nos centros de coleta de sêmen ou nos doadores</w:t>
            </w:r>
          </w:p>
          <w:p w14:paraId="7D7064AA" w14:textId="77777777" w:rsidR="00994894" w:rsidRPr="00994894" w:rsidRDefault="00994894" w:rsidP="00994894">
            <w:pPr>
              <w:pStyle w:val="ListParagraph"/>
              <w:numPr>
                <w:ilvl w:val="0"/>
                <w:numId w:val="20"/>
              </w:numPr>
              <w:tabs>
                <w:tab w:val="right" w:pos="9540"/>
              </w:tabs>
              <w:ind w:left="721" w:hanging="437"/>
              <w:contextualSpacing w:val="0"/>
              <w:rPr>
                <w:rFonts w:asciiTheme="majorHAnsi" w:hAnsiTheme="majorHAnsi"/>
                <w:i/>
                <w:dstrike/>
                <w:sz w:val="22"/>
                <w:szCs w:val="22"/>
                <w:lang w:val="es-AR"/>
              </w:rPr>
            </w:pPr>
            <w:r w:rsidRPr="00994894">
              <w:rPr>
                <w:rStyle w:val="Emphasis"/>
                <w:rFonts w:asciiTheme="majorHAnsi" w:hAnsiTheme="majorHAnsi"/>
                <w:b w:val="0"/>
                <w:dstrike/>
                <w:sz w:val="22"/>
                <w:szCs w:val="22"/>
                <w:lang w:val="en-NZ"/>
              </w:rPr>
              <w:t xml:space="preserve">REGARDING THE SEALS / </w:t>
            </w:r>
            <w:r w:rsidRPr="00994894">
              <w:rPr>
                <w:rStyle w:val="Emphasis"/>
                <w:rFonts w:asciiTheme="majorHAnsi" w:hAnsiTheme="majorHAnsi"/>
                <w:b w:val="0"/>
                <w:i/>
                <w:dstrike/>
                <w:color w:val="FF0000"/>
                <w:sz w:val="22"/>
                <w:szCs w:val="22"/>
                <w:lang w:val="es-AR"/>
              </w:rPr>
              <w:t>DOS LACRES</w:t>
            </w:r>
          </w:p>
          <w:p w14:paraId="5BD2CBB6" w14:textId="77777777" w:rsidR="00994894" w:rsidRPr="00994894" w:rsidRDefault="00994894" w:rsidP="00994894">
            <w:pPr>
              <w:pStyle w:val="ListParagraph"/>
              <w:numPr>
                <w:ilvl w:val="0"/>
                <w:numId w:val="21"/>
              </w:numPr>
              <w:tabs>
                <w:tab w:val="right" w:pos="9540"/>
              </w:tabs>
              <w:autoSpaceDE w:val="0"/>
              <w:autoSpaceDN w:val="0"/>
              <w:adjustRightInd w:val="0"/>
              <w:ind w:left="709"/>
              <w:jc w:val="both"/>
              <w:rPr>
                <w:rStyle w:val="Emphasis"/>
                <w:rFonts w:asciiTheme="majorHAnsi" w:hAnsiTheme="majorHAnsi"/>
                <w:b w:val="0"/>
                <w:dstrike/>
                <w:sz w:val="22"/>
                <w:szCs w:val="22"/>
              </w:rPr>
            </w:pPr>
            <w:r w:rsidRPr="00994894">
              <w:rPr>
                <w:rStyle w:val="Emphasis"/>
                <w:rFonts w:asciiTheme="majorHAnsi" w:hAnsiTheme="majorHAnsi"/>
                <w:b w:val="0"/>
                <w:dstrike/>
                <w:sz w:val="22"/>
                <w:szCs w:val="22"/>
              </w:rPr>
              <w:t>Prior to shipment from the port of departure, the container has been sealed under the supervision of the official veterinarian of the exporting country, and the seal number was recorded on the certificate.</w:t>
            </w:r>
          </w:p>
          <w:p w14:paraId="40DDEBFE" w14:textId="77777777" w:rsidR="00994894" w:rsidRPr="00994894" w:rsidRDefault="00994894" w:rsidP="00994894">
            <w:pPr>
              <w:pStyle w:val="ListParagraph"/>
              <w:autoSpaceDE w:val="0"/>
              <w:autoSpaceDN w:val="0"/>
              <w:adjustRightInd w:val="0"/>
              <w:spacing w:after="80"/>
              <w:ind w:left="709"/>
              <w:contextualSpacing w:val="0"/>
              <w:jc w:val="both"/>
              <w:rPr>
                <w:rStyle w:val="Emphasis"/>
                <w:rFonts w:asciiTheme="majorHAnsi" w:hAnsiTheme="majorHAnsi"/>
                <w:b w:val="0"/>
                <w:i/>
                <w:dstrike/>
                <w:color w:val="FF0000"/>
                <w:sz w:val="22"/>
                <w:szCs w:val="22"/>
                <w:lang w:val="es-AR"/>
              </w:rPr>
            </w:pPr>
            <w:r w:rsidRPr="00994894">
              <w:rPr>
                <w:rStyle w:val="Emphasis"/>
                <w:rFonts w:asciiTheme="majorHAnsi" w:hAnsiTheme="majorHAnsi"/>
                <w:b w:val="0"/>
                <w:i/>
                <w:dstrike/>
                <w:color w:val="FF0000"/>
                <w:sz w:val="22"/>
                <w:szCs w:val="22"/>
                <w:lang w:val="pt-BR"/>
              </w:rPr>
              <w:t>Antes do embarque pelo porto de saída, o botijão foi lacrado sob a supervisão do(a) oficial veterinário(a) do país exportador, e o número do lacre foi registado no certificado.</w:t>
            </w:r>
          </w:p>
          <w:p w14:paraId="1CB3582D" w14:textId="77777777" w:rsidR="00DC092E" w:rsidRPr="00E001C0" w:rsidRDefault="00994894" w:rsidP="002E1F55">
            <w:pPr>
              <w:spacing w:line="276" w:lineRule="auto"/>
              <w:rPr>
                <w:sz w:val="22"/>
                <w:szCs w:val="22"/>
              </w:rPr>
            </w:pPr>
            <w:r w:rsidRPr="00994894">
              <w:rPr>
                <w:rStyle w:val="Emphasis"/>
                <w:rFonts w:asciiTheme="majorHAnsi" w:hAnsiTheme="majorHAnsi"/>
                <w:b w:val="0"/>
                <w:dstrike/>
                <w:sz w:val="22"/>
                <w:szCs w:val="22"/>
                <w:lang w:val="es-ES"/>
              </w:rPr>
              <w:t>Seal number/</w:t>
            </w:r>
            <w:r w:rsidRPr="00994894">
              <w:rPr>
                <w:rStyle w:val="Emphasis"/>
                <w:rFonts w:asciiTheme="majorHAnsi" w:hAnsiTheme="majorHAnsi"/>
                <w:b w:val="0"/>
                <w:i/>
                <w:dstrike/>
                <w:sz w:val="22"/>
                <w:szCs w:val="22"/>
                <w:lang w:val="es-AR"/>
              </w:rPr>
              <w:t xml:space="preserve"> </w:t>
            </w:r>
            <w:r w:rsidRPr="00994894">
              <w:rPr>
                <w:rStyle w:val="Emphasis"/>
                <w:rFonts w:asciiTheme="majorHAnsi" w:hAnsiTheme="majorHAnsi"/>
                <w:b w:val="0"/>
                <w:i/>
                <w:dstrike/>
                <w:color w:val="FF0000"/>
                <w:sz w:val="22"/>
                <w:szCs w:val="22"/>
                <w:lang w:val="es-AR"/>
              </w:rPr>
              <w:t>Número do lacre</w:t>
            </w:r>
            <w:r w:rsidRPr="00994894">
              <w:rPr>
                <w:rStyle w:val="Emphasis"/>
                <w:rFonts w:asciiTheme="majorHAnsi" w:hAnsiTheme="majorHAnsi"/>
                <w:b w:val="0"/>
                <w:i/>
                <w:dstrike/>
                <w:sz w:val="22"/>
                <w:szCs w:val="22"/>
                <w:lang w:val="es-AR"/>
              </w:rPr>
              <w:t>: ……………………………………</w:t>
            </w:r>
          </w:p>
        </w:tc>
      </w:tr>
    </w:tbl>
    <w:p w14:paraId="6E7F81AA" w14:textId="77777777" w:rsidR="00CE4D4F" w:rsidRDefault="00CE4D4F" w:rsidP="00406BD3">
      <w:pPr>
        <w:sectPr w:rsidR="00CE4D4F" w:rsidSect="000F6A66">
          <w:headerReference w:type="default" r:id="rId7"/>
          <w:footerReference w:type="default" r:id="rId8"/>
          <w:pgSz w:w="11907" w:h="16840" w:code="9"/>
          <w:pgMar w:top="851" w:right="737" w:bottom="851" w:left="737" w:header="720" w:footer="720" w:gutter="0"/>
          <w:paperSrc w:first="7" w:other="7"/>
          <w:cols w:space="720"/>
        </w:sectPr>
      </w:pPr>
    </w:p>
    <w:p w14:paraId="2C9E49ED" w14:textId="77777777" w:rsidR="00545354" w:rsidRPr="00AD017D" w:rsidRDefault="00545354" w:rsidP="00545354">
      <w:pPr>
        <w:spacing w:after="120"/>
        <w:rPr>
          <w:i/>
        </w:rPr>
      </w:pPr>
      <w:r w:rsidRPr="00AD017D">
        <w:lastRenderedPageBreak/>
        <w:t xml:space="preserve">Attachment 1 / </w:t>
      </w:r>
      <w:r w:rsidRPr="00AD017D">
        <w:rPr>
          <w:i/>
        </w:rPr>
        <w:t>Anexo 1</w:t>
      </w:r>
    </w:p>
    <w:p w14:paraId="4F86C39E" w14:textId="77777777" w:rsidR="00545354" w:rsidRPr="00AD017D" w:rsidRDefault="00545354" w:rsidP="00545354">
      <w:pPr>
        <w:pStyle w:val="Header"/>
        <w:tabs>
          <w:tab w:val="clear" w:pos="4153"/>
          <w:tab w:val="clear" w:pos="8306"/>
        </w:tabs>
        <w:spacing w:after="80"/>
        <w:jc w:val="center"/>
        <w:rPr>
          <w:rStyle w:val="Emphasis"/>
          <w:bCs w:val="0"/>
          <w:sz w:val="22"/>
          <w:szCs w:val="22"/>
          <w:lang w:val="pt-BR"/>
        </w:rPr>
      </w:pPr>
      <w:r w:rsidRPr="00AD017D">
        <w:rPr>
          <w:b/>
          <w:sz w:val="22"/>
          <w:szCs w:val="22"/>
          <w:lang w:val="pt-BR"/>
        </w:rPr>
        <w:t>BOVINE/BUFFALO SEMEN FROM AUSTRALIA TO BRAZIL /</w:t>
      </w:r>
      <w:r w:rsidRPr="00AD017D">
        <w:rPr>
          <w:b/>
          <w:sz w:val="22"/>
          <w:szCs w:val="22"/>
          <w:lang w:val="pt-BR"/>
        </w:rPr>
        <w:br w:type="textWrapping" w:clear="all"/>
      </w:r>
      <w:r w:rsidRPr="00AD017D">
        <w:rPr>
          <w:rStyle w:val="Emphasis"/>
          <w:sz w:val="22"/>
          <w:szCs w:val="22"/>
          <w:lang w:val="pt-BR"/>
        </w:rPr>
        <w:t>SÊMEN BOVINO/BUBALINO DA AUSTRÁLIA PARA O BRASIL</w:t>
      </w:r>
    </w:p>
    <w:p w14:paraId="000B58EC" w14:textId="77777777" w:rsidR="00545354" w:rsidRPr="00AD017D" w:rsidRDefault="00545354" w:rsidP="00545354">
      <w:pPr>
        <w:spacing w:after="80"/>
        <w:rPr>
          <w:rFonts w:asciiTheme="minorHAnsi" w:hAnsiTheme="minorHAnsi"/>
          <w:i/>
          <w:sz w:val="21"/>
          <w:szCs w:val="21"/>
          <w:lang w:val="pt-BR"/>
        </w:rPr>
      </w:pPr>
      <w:r w:rsidRPr="00AD017D">
        <w:rPr>
          <w:sz w:val="21"/>
          <w:szCs w:val="21"/>
          <w:lang w:val="pt-BR"/>
        </w:rPr>
        <w:t xml:space="preserve">1. </w:t>
      </w:r>
      <w:r w:rsidRPr="00AD017D">
        <w:rPr>
          <w:rFonts w:asciiTheme="minorHAnsi" w:hAnsiTheme="minorHAnsi"/>
          <w:sz w:val="21"/>
          <w:szCs w:val="21"/>
          <w:lang w:val="pt-BR"/>
        </w:rPr>
        <w:t xml:space="preserve">Name and Address of the Centre for Collection and Processing of Semen (CCPS) / </w:t>
      </w:r>
      <w:r w:rsidRPr="00AD017D">
        <w:rPr>
          <w:rFonts w:asciiTheme="minorHAnsi" w:hAnsiTheme="minorHAnsi"/>
          <w:i/>
          <w:sz w:val="21"/>
          <w:szCs w:val="21"/>
          <w:lang w:val="pt-BR"/>
        </w:rPr>
        <w:t>Nome e Endereço do Centro de Coleta e Processamento de Sêmen (CCPS) ______________________________________</w:t>
      </w:r>
    </w:p>
    <w:p w14:paraId="4E5F0503" w14:textId="77777777" w:rsidR="00545354" w:rsidRPr="00AD017D" w:rsidRDefault="00545354" w:rsidP="00545354">
      <w:pPr>
        <w:spacing w:after="80"/>
        <w:rPr>
          <w:rFonts w:asciiTheme="minorHAnsi" w:hAnsiTheme="minorHAnsi"/>
          <w:i/>
          <w:sz w:val="21"/>
          <w:szCs w:val="21"/>
          <w:lang w:val="es-AR"/>
        </w:rPr>
      </w:pPr>
      <w:r w:rsidRPr="00AD017D">
        <w:rPr>
          <w:rFonts w:asciiTheme="minorHAnsi" w:hAnsiTheme="minorHAnsi"/>
          <w:sz w:val="21"/>
          <w:szCs w:val="21"/>
          <w:lang w:val="es-AR"/>
        </w:rPr>
        <w:t xml:space="preserve">2. SCC registration number/ </w:t>
      </w:r>
      <w:r w:rsidRPr="00AD017D">
        <w:rPr>
          <w:rFonts w:asciiTheme="minorHAnsi" w:hAnsiTheme="minorHAnsi"/>
          <w:i/>
          <w:sz w:val="21"/>
          <w:szCs w:val="21"/>
          <w:lang w:val="es-AR"/>
        </w:rPr>
        <w:t>Número de Registo do CCPS: _____________________________________</w:t>
      </w:r>
    </w:p>
    <w:p w14:paraId="2E503589" w14:textId="77777777" w:rsidR="00545354" w:rsidRPr="00AD017D" w:rsidRDefault="00545354" w:rsidP="00545354">
      <w:pPr>
        <w:rPr>
          <w:rFonts w:asciiTheme="minorHAnsi" w:hAnsiTheme="minorHAnsi"/>
          <w:i/>
          <w:sz w:val="21"/>
          <w:szCs w:val="21"/>
          <w:lang w:val="es-AR"/>
        </w:rPr>
      </w:pPr>
      <w:r w:rsidRPr="00AD017D">
        <w:rPr>
          <w:rFonts w:asciiTheme="minorHAnsi" w:hAnsiTheme="minorHAnsi"/>
          <w:sz w:val="21"/>
          <w:szCs w:val="21"/>
          <w:lang w:val="es-AR"/>
        </w:rPr>
        <w:t xml:space="preserve">3. Regarding the donor animal(s) / </w:t>
      </w:r>
      <w:r w:rsidRPr="00AD017D">
        <w:rPr>
          <w:rFonts w:asciiTheme="minorHAnsi" w:hAnsiTheme="minorHAnsi"/>
          <w:i/>
          <w:sz w:val="21"/>
          <w:szCs w:val="21"/>
          <w:lang w:val="es-ES"/>
        </w:rPr>
        <w:t>Em relação ao(s) animal/animais doador(es)</w:t>
      </w:r>
      <w:r w:rsidRPr="00AD017D">
        <w:rPr>
          <w:rFonts w:asciiTheme="minorHAnsi" w:hAnsiTheme="minorHAnsi"/>
          <w:i/>
          <w:sz w:val="21"/>
          <w:szCs w:val="21"/>
          <w:lang w:val="es-AR"/>
        </w:rPr>
        <w:t>:</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2"/>
        <w:gridCol w:w="1673"/>
        <w:gridCol w:w="1134"/>
        <w:gridCol w:w="454"/>
        <w:gridCol w:w="821"/>
        <w:gridCol w:w="738"/>
        <w:gridCol w:w="680"/>
        <w:gridCol w:w="454"/>
        <w:gridCol w:w="2410"/>
      </w:tblGrid>
      <w:tr w:rsidR="00545354" w:rsidRPr="00AD017D" w14:paraId="69D9561D" w14:textId="77777777" w:rsidTr="003652A9">
        <w:tc>
          <w:tcPr>
            <w:tcW w:w="3970" w:type="dxa"/>
            <w:gridSpan w:val="3"/>
            <w:vAlign w:val="center"/>
          </w:tcPr>
          <w:p w14:paraId="56228A08" w14:textId="77777777" w:rsidR="00545354" w:rsidRPr="00AD017D" w:rsidRDefault="00545354" w:rsidP="003652A9">
            <w:pPr>
              <w:pStyle w:val="Header"/>
              <w:tabs>
                <w:tab w:val="clear" w:pos="4153"/>
                <w:tab w:val="clear" w:pos="8306"/>
              </w:tabs>
              <w:jc w:val="center"/>
              <w:rPr>
                <w:rFonts w:asciiTheme="minorHAnsi" w:hAnsiTheme="minorHAnsi"/>
                <w:sz w:val="18"/>
                <w:szCs w:val="18"/>
              </w:rPr>
            </w:pPr>
            <w:r w:rsidRPr="00AD017D">
              <w:rPr>
                <w:rFonts w:asciiTheme="minorHAnsi" w:hAnsiTheme="minorHAnsi"/>
                <w:sz w:val="18"/>
                <w:szCs w:val="18"/>
                <w:lang w:val="es-ES"/>
              </w:rPr>
              <w:t>Donor</w:t>
            </w:r>
            <w:r w:rsidRPr="00AD017D">
              <w:rPr>
                <w:rFonts w:asciiTheme="minorHAnsi" w:hAnsiTheme="minorHAnsi"/>
                <w:sz w:val="18"/>
                <w:szCs w:val="18"/>
                <w:lang w:val="es-AR"/>
              </w:rPr>
              <w:t xml:space="preserve"> animal / </w:t>
            </w:r>
            <w:r w:rsidRPr="00AD017D">
              <w:rPr>
                <w:rFonts w:asciiTheme="minorHAnsi" w:hAnsiTheme="minorHAnsi"/>
                <w:i/>
                <w:sz w:val="18"/>
                <w:szCs w:val="18"/>
                <w:lang w:val="es-AR"/>
              </w:rPr>
              <w:t>Animal Doador</w:t>
            </w:r>
          </w:p>
        </w:tc>
        <w:tc>
          <w:tcPr>
            <w:tcW w:w="1134" w:type="dxa"/>
            <w:vMerge w:val="restart"/>
            <w:vAlign w:val="center"/>
          </w:tcPr>
          <w:p w14:paraId="061636C4" w14:textId="77777777" w:rsidR="00545354" w:rsidRPr="00AD017D" w:rsidRDefault="00545354" w:rsidP="003652A9">
            <w:pPr>
              <w:pStyle w:val="Header"/>
              <w:tabs>
                <w:tab w:val="clear" w:pos="4153"/>
                <w:tab w:val="clear" w:pos="8306"/>
              </w:tabs>
              <w:jc w:val="center"/>
              <w:rPr>
                <w:rFonts w:asciiTheme="minorHAnsi" w:hAnsiTheme="minorHAnsi"/>
                <w:sz w:val="18"/>
                <w:szCs w:val="18"/>
              </w:rPr>
            </w:pPr>
            <w:r w:rsidRPr="00AD017D">
              <w:rPr>
                <w:rFonts w:asciiTheme="minorHAnsi" w:hAnsiTheme="minorHAnsi"/>
                <w:sz w:val="18"/>
                <w:szCs w:val="18"/>
                <w:lang w:val="es-AR"/>
              </w:rPr>
              <w:t>Breed</w:t>
            </w:r>
            <w:r w:rsidRPr="00AD017D">
              <w:rPr>
                <w:rFonts w:asciiTheme="minorHAnsi" w:hAnsiTheme="minorHAnsi"/>
                <w:i/>
                <w:sz w:val="18"/>
                <w:szCs w:val="18"/>
                <w:lang w:val="es-AR"/>
              </w:rPr>
              <w:t xml:space="preserve"> / Raça</w:t>
            </w:r>
          </w:p>
        </w:tc>
        <w:tc>
          <w:tcPr>
            <w:tcW w:w="1275" w:type="dxa"/>
            <w:gridSpan w:val="2"/>
            <w:vMerge w:val="restart"/>
            <w:vAlign w:val="center"/>
          </w:tcPr>
          <w:p w14:paraId="1D3FB939" w14:textId="77777777" w:rsidR="00545354" w:rsidRPr="00AD017D" w:rsidRDefault="00545354" w:rsidP="003652A9">
            <w:pPr>
              <w:pStyle w:val="Header"/>
              <w:tabs>
                <w:tab w:val="clear" w:pos="4153"/>
                <w:tab w:val="clear" w:pos="8306"/>
              </w:tabs>
              <w:jc w:val="center"/>
              <w:rPr>
                <w:rFonts w:asciiTheme="minorHAnsi" w:hAnsiTheme="minorHAnsi"/>
                <w:sz w:val="18"/>
                <w:szCs w:val="18"/>
              </w:rPr>
            </w:pPr>
            <w:r w:rsidRPr="00AD017D">
              <w:rPr>
                <w:rFonts w:asciiTheme="minorHAnsi" w:hAnsiTheme="minorHAnsi"/>
                <w:sz w:val="18"/>
                <w:szCs w:val="18"/>
              </w:rPr>
              <w:t xml:space="preserve">Date of collection / </w:t>
            </w:r>
            <w:r w:rsidRPr="00AD017D">
              <w:rPr>
                <w:rFonts w:asciiTheme="minorHAnsi" w:hAnsiTheme="minorHAnsi"/>
                <w:i/>
                <w:sz w:val="18"/>
                <w:szCs w:val="18"/>
                <w:lang w:val="es-AR"/>
              </w:rPr>
              <w:t>Data de coleta</w:t>
            </w:r>
          </w:p>
        </w:tc>
        <w:tc>
          <w:tcPr>
            <w:tcW w:w="1418" w:type="dxa"/>
            <w:gridSpan w:val="2"/>
            <w:vMerge w:val="restart"/>
            <w:vAlign w:val="center"/>
          </w:tcPr>
          <w:p w14:paraId="30B18624" w14:textId="77777777" w:rsidR="00545354" w:rsidRPr="00AD017D" w:rsidRDefault="00545354" w:rsidP="003652A9">
            <w:pPr>
              <w:pStyle w:val="Header"/>
              <w:jc w:val="center"/>
              <w:rPr>
                <w:rFonts w:asciiTheme="minorHAnsi" w:hAnsiTheme="minorHAnsi"/>
                <w:sz w:val="18"/>
                <w:szCs w:val="18"/>
                <w:lang w:val="es-AR"/>
              </w:rPr>
            </w:pPr>
            <w:r w:rsidRPr="00AD017D">
              <w:rPr>
                <w:rFonts w:asciiTheme="minorHAnsi" w:hAnsiTheme="minorHAnsi"/>
                <w:sz w:val="18"/>
                <w:szCs w:val="18"/>
                <w:lang w:val="es-AR"/>
              </w:rPr>
              <w:t>N</w:t>
            </w:r>
            <w:r w:rsidRPr="00AD017D">
              <w:rPr>
                <w:rFonts w:asciiTheme="minorHAnsi" w:hAnsiTheme="minorHAnsi"/>
                <w:sz w:val="18"/>
                <w:szCs w:val="18"/>
                <w:vertAlign w:val="superscript"/>
                <w:lang w:val="es-AR"/>
              </w:rPr>
              <w:t>o</w:t>
            </w:r>
            <w:r w:rsidRPr="00AD017D">
              <w:rPr>
                <w:rFonts w:asciiTheme="minorHAnsi" w:hAnsiTheme="minorHAnsi"/>
                <w:sz w:val="18"/>
                <w:szCs w:val="18"/>
                <w:lang w:val="es-AR"/>
              </w:rPr>
              <w:t xml:space="preserve"> of doses /</w:t>
            </w:r>
            <w:r w:rsidRPr="00AD017D">
              <w:rPr>
                <w:rFonts w:asciiTheme="minorHAnsi" w:hAnsiTheme="minorHAnsi"/>
                <w:i/>
                <w:sz w:val="18"/>
                <w:szCs w:val="18"/>
                <w:lang w:val="es-AR"/>
              </w:rPr>
              <w:t xml:space="preserve"> </w:t>
            </w:r>
            <w:r w:rsidRPr="00AD017D">
              <w:rPr>
                <w:rFonts w:asciiTheme="minorHAnsi" w:hAnsiTheme="minorHAnsi"/>
                <w:i/>
                <w:sz w:val="18"/>
                <w:szCs w:val="18"/>
                <w:lang w:val="es-AR"/>
              </w:rPr>
              <w:br w:type="textWrapping" w:clear="all"/>
              <w:t>N</w:t>
            </w:r>
            <w:r w:rsidRPr="00AD017D">
              <w:rPr>
                <w:rFonts w:asciiTheme="minorHAnsi" w:hAnsiTheme="minorHAnsi" w:cstheme="minorHAnsi"/>
                <w:i/>
                <w:sz w:val="18"/>
                <w:szCs w:val="18"/>
                <w:lang w:val="es-AR"/>
              </w:rPr>
              <w:t>°</w:t>
            </w:r>
            <w:r w:rsidRPr="00AD017D">
              <w:rPr>
                <w:rFonts w:asciiTheme="minorHAnsi" w:hAnsiTheme="minorHAnsi"/>
                <w:i/>
                <w:sz w:val="18"/>
                <w:szCs w:val="18"/>
                <w:lang w:val="es-AR"/>
              </w:rPr>
              <w:t xml:space="preserve"> de doses</w:t>
            </w:r>
          </w:p>
        </w:tc>
        <w:tc>
          <w:tcPr>
            <w:tcW w:w="2864" w:type="dxa"/>
            <w:gridSpan w:val="2"/>
            <w:vMerge w:val="restart"/>
            <w:vAlign w:val="center"/>
          </w:tcPr>
          <w:p w14:paraId="2573E307" w14:textId="77777777" w:rsidR="00545354" w:rsidRPr="00AD017D" w:rsidRDefault="00545354" w:rsidP="003652A9">
            <w:pPr>
              <w:pStyle w:val="Header"/>
              <w:tabs>
                <w:tab w:val="clear" w:pos="4153"/>
                <w:tab w:val="clear" w:pos="8306"/>
              </w:tabs>
              <w:jc w:val="center"/>
              <w:rPr>
                <w:rFonts w:asciiTheme="minorHAnsi" w:hAnsiTheme="minorHAnsi"/>
                <w:sz w:val="18"/>
                <w:szCs w:val="18"/>
                <w:lang w:val="es-AR"/>
              </w:rPr>
            </w:pPr>
            <w:r w:rsidRPr="00AD017D">
              <w:rPr>
                <w:rFonts w:asciiTheme="minorHAnsi" w:hAnsiTheme="minorHAnsi"/>
                <w:sz w:val="18"/>
                <w:szCs w:val="18"/>
                <w:lang w:val="es-AR"/>
              </w:rPr>
              <w:t xml:space="preserve">Straw Identification / </w:t>
            </w:r>
            <w:r w:rsidRPr="00AD017D">
              <w:rPr>
                <w:rFonts w:asciiTheme="minorHAnsi" w:hAnsiTheme="minorHAnsi"/>
                <w:i/>
                <w:sz w:val="18"/>
                <w:szCs w:val="18"/>
                <w:lang w:val="es-AR"/>
              </w:rPr>
              <w:t>Identificação da palheta</w:t>
            </w:r>
          </w:p>
        </w:tc>
      </w:tr>
      <w:tr w:rsidR="00545354" w:rsidRPr="00AD017D" w14:paraId="0EA58EE8" w14:textId="77777777" w:rsidTr="003652A9">
        <w:trPr>
          <w:trHeight w:val="345"/>
        </w:trPr>
        <w:tc>
          <w:tcPr>
            <w:tcW w:w="1985" w:type="dxa"/>
            <w:vMerge w:val="restart"/>
            <w:vAlign w:val="center"/>
          </w:tcPr>
          <w:p w14:paraId="51C976D1" w14:textId="77777777" w:rsidR="00545354" w:rsidRPr="00AD017D" w:rsidRDefault="00545354" w:rsidP="003652A9">
            <w:pPr>
              <w:pStyle w:val="Header"/>
              <w:tabs>
                <w:tab w:val="clear" w:pos="4153"/>
                <w:tab w:val="clear" w:pos="8306"/>
              </w:tabs>
              <w:jc w:val="center"/>
              <w:rPr>
                <w:rFonts w:asciiTheme="minorHAnsi" w:hAnsiTheme="minorHAnsi"/>
                <w:sz w:val="18"/>
                <w:szCs w:val="18"/>
              </w:rPr>
            </w:pPr>
            <w:r w:rsidRPr="00AD017D">
              <w:rPr>
                <w:rFonts w:asciiTheme="minorHAnsi" w:hAnsiTheme="minorHAnsi"/>
                <w:sz w:val="18"/>
                <w:szCs w:val="18"/>
                <w:lang w:val="es-AR"/>
              </w:rPr>
              <w:t>Name /</w:t>
            </w:r>
            <w:r w:rsidRPr="00AD017D">
              <w:rPr>
                <w:rFonts w:asciiTheme="minorHAnsi" w:hAnsiTheme="minorHAnsi"/>
                <w:i/>
                <w:sz w:val="18"/>
                <w:szCs w:val="18"/>
                <w:lang w:val="es-AR"/>
              </w:rPr>
              <w:t xml:space="preserve"> Nome</w:t>
            </w:r>
          </w:p>
        </w:tc>
        <w:tc>
          <w:tcPr>
            <w:tcW w:w="1985" w:type="dxa"/>
            <w:gridSpan w:val="2"/>
            <w:vMerge w:val="restart"/>
            <w:vAlign w:val="center"/>
          </w:tcPr>
          <w:p w14:paraId="38E0196D" w14:textId="77777777" w:rsidR="00545354" w:rsidRPr="00AD017D" w:rsidRDefault="00545354" w:rsidP="003652A9">
            <w:pPr>
              <w:pStyle w:val="Header"/>
              <w:tabs>
                <w:tab w:val="clear" w:pos="4153"/>
                <w:tab w:val="clear" w:pos="8306"/>
              </w:tabs>
              <w:jc w:val="center"/>
              <w:rPr>
                <w:rFonts w:asciiTheme="minorHAnsi" w:hAnsiTheme="minorHAnsi"/>
                <w:sz w:val="18"/>
                <w:szCs w:val="18"/>
                <w:lang w:val="es-AR"/>
              </w:rPr>
            </w:pPr>
            <w:r w:rsidRPr="00AD017D">
              <w:rPr>
                <w:rFonts w:asciiTheme="minorHAnsi" w:hAnsiTheme="minorHAnsi"/>
                <w:sz w:val="18"/>
                <w:szCs w:val="18"/>
                <w:lang w:val="es-AR"/>
              </w:rPr>
              <w:t>Reg. N</w:t>
            </w:r>
            <w:r w:rsidRPr="00AD017D">
              <w:rPr>
                <w:rFonts w:asciiTheme="minorHAnsi" w:hAnsiTheme="minorHAnsi"/>
                <w:sz w:val="18"/>
                <w:szCs w:val="18"/>
                <w:vertAlign w:val="superscript"/>
                <w:lang w:val="es-AR"/>
              </w:rPr>
              <w:t>o</w:t>
            </w:r>
            <w:r w:rsidRPr="00AD017D">
              <w:rPr>
                <w:rFonts w:asciiTheme="minorHAnsi" w:hAnsiTheme="minorHAnsi"/>
                <w:sz w:val="18"/>
                <w:szCs w:val="18"/>
                <w:lang w:val="es-AR"/>
              </w:rPr>
              <w:t xml:space="preserve"> /</w:t>
            </w:r>
            <w:r w:rsidRPr="00AD017D">
              <w:rPr>
                <w:rFonts w:asciiTheme="minorHAnsi" w:hAnsiTheme="minorHAnsi"/>
                <w:sz w:val="18"/>
                <w:szCs w:val="18"/>
                <w:lang w:val="es-AR"/>
              </w:rPr>
              <w:br w:type="textWrapping" w:clear="all"/>
            </w:r>
            <w:r w:rsidRPr="00AD017D">
              <w:rPr>
                <w:rFonts w:asciiTheme="minorHAnsi" w:hAnsiTheme="minorHAnsi"/>
                <w:i/>
                <w:sz w:val="18"/>
                <w:szCs w:val="18"/>
                <w:lang w:val="es-AR"/>
              </w:rPr>
              <w:t>N</w:t>
            </w:r>
            <w:r w:rsidRPr="00AD017D">
              <w:rPr>
                <w:rFonts w:asciiTheme="minorHAnsi" w:hAnsiTheme="minorHAnsi"/>
                <w:i/>
                <w:sz w:val="18"/>
                <w:szCs w:val="18"/>
                <w:vertAlign w:val="superscript"/>
                <w:lang w:val="es-AR"/>
              </w:rPr>
              <w:t>o</w:t>
            </w:r>
            <w:r w:rsidRPr="00AD017D">
              <w:rPr>
                <w:rFonts w:asciiTheme="minorHAnsi" w:hAnsiTheme="minorHAnsi"/>
                <w:i/>
                <w:sz w:val="18"/>
                <w:szCs w:val="18"/>
                <w:lang w:val="es-AR"/>
              </w:rPr>
              <w:t xml:space="preserve"> de registro</w:t>
            </w:r>
          </w:p>
        </w:tc>
        <w:tc>
          <w:tcPr>
            <w:tcW w:w="1134" w:type="dxa"/>
            <w:vMerge/>
            <w:vAlign w:val="center"/>
          </w:tcPr>
          <w:p w14:paraId="083C3AD9" w14:textId="77777777" w:rsidR="00545354" w:rsidRPr="00AD017D" w:rsidRDefault="00545354" w:rsidP="003652A9">
            <w:pPr>
              <w:pStyle w:val="Header"/>
              <w:tabs>
                <w:tab w:val="clear" w:pos="4153"/>
                <w:tab w:val="clear" w:pos="8306"/>
              </w:tabs>
              <w:jc w:val="center"/>
              <w:rPr>
                <w:rFonts w:asciiTheme="minorHAnsi" w:hAnsiTheme="minorHAnsi"/>
                <w:b/>
                <w:sz w:val="18"/>
                <w:szCs w:val="18"/>
                <w:lang w:val="es-AR"/>
              </w:rPr>
            </w:pPr>
          </w:p>
        </w:tc>
        <w:tc>
          <w:tcPr>
            <w:tcW w:w="1275" w:type="dxa"/>
            <w:gridSpan w:val="2"/>
            <w:vMerge/>
            <w:vAlign w:val="center"/>
          </w:tcPr>
          <w:p w14:paraId="09AA5EEB" w14:textId="77777777" w:rsidR="00545354" w:rsidRPr="00AD017D" w:rsidRDefault="00545354" w:rsidP="003652A9">
            <w:pPr>
              <w:pStyle w:val="Header"/>
              <w:tabs>
                <w:tab w:val="clear" w:pos="4153"/>
                <w:tab w:val="clear" w:pos="8306"/>
              </w:tabs>
              <w:jc w:val="center"/>
              <w:rPr>
                <w:rFonts w:asciiTheme="minorHAnsi" w:hAnsiTheme="minorHAnsi"/>
                <w:b/>
                <w:sz w:val="18"/>
                <w:szCs w:val="18"/>
                <w:lang w:val="es-AR"/>
              </w:rPr>
            </w:pPr>
          </w:p>
        </w:tc>
        <w:tc>
          <w:tcPr>
            <w:tcW w:w="1418" w:type="dxa"/>
            <w:gridSpan w:val="2"/>
            <w:vMerge/>
            <w:vAlign w:val="center"/>
          </w:tcPr>
          <w:p w14:paraId="680806CE" w14:textId="77777777" w:rsidR="00545354" w:rsidRPr="00AD017D" w:rsidRDefault="00545354" w:rsidP="003652A9">
            <w:pPr>
              <w:pStyle w:val="Header"/>
              <w:jc w:val="center"/>
              <w:rPr>
                <w:rFonts w:asciiTheme="minorHAnsi" w:hAnsiTheme="minorHAnsi"/>
                <w:b/>
                <w:sz w:val="18"/>
                <w:szCs w:val="18"/>
                <w:lang w:val="es-AR"/>
              </w:rPr>
            </w:pPr>
          </w:p>
        </w:tc>
        <w:tc>
          <w:tcPr>
            <w:tcW w:w="2864" w:type="dxa"/>
            <w:gridSpan w:val="2"/>
            <w:vMerge/>
            <w:vAlign w:val="center"/>
          </w:tcPr>
          <w:p w14:paraId="16F9F7D6" w14:textId="77777777" w:rsidR="00545354" w:rsidRPr="00AD017D" w:rsidRDefault="00545354" w:rsidP="003652A9">
            <w:pPr>
              <w:pStyle w:val="Header"/>
              <w:tabs>
                <w:tab w:val="clear" w:pos="4153"/>
                <w:tab w:val="clear" w:pos="8306"/>
              </w:tabs>
              <w:jc w:val="center"/>
              <w:rPr>
                <w:rFonts w:asciiTheme="minorHAnsi" w:hAnsiTheme="minorHAnsi"/>
                <w:b/>
                <w:sz w:val="18"/>
                <w:szCs w:val="18"/>
                <w:lang w:val="es-AR"/>
              </w:rPr>
            </w:pPr>
          </w:p>
        </w:tc>
      </w:tr>
      <w:tr w:rsidR="00545354" w:rsidRPr="00AD017D" w14:paraId="255185DC" w14:textId="77777777" w:rsidTr="003652A9">
        <w:trPr>
          <w:trHeight w:val="276"/>
        </w:trPr>
        <w:tc>
          <w:tcPr>
            <w:tcW w:w="1985" w:type="dxa"/>
            <w:vMerge/>
          </w:tcPr>
          <w:p w14:paraId="00681CAC" w14:textId="77777777" w:rsidR="00545354" w:rsidRPr="00AD017D" w:rsidRDefault="00545354" w:rsidP="003652A9">
            <w:pPr>
              <w:pStyle w:val="Header"/>
              <w:tabs>
                <w:tab w:val="clear" w:pos="4153"/>
                <w:tab w:val="clear" w:pos="8306"/>
              </w:tabs>
              <w:rPr>
                <w:rFonts w:asciiTheme="minorHAnsi" w:hAnsiTheme="minorHAnsi"/>
                <w:b/>
                <w:sz w:val="18"/>
                <w:szCs w:val="18"/>
                <w:lang w:val="es-AR"/>
              </w:rPr>
            </w:pPr>
          </w:p>
        </w:tc>
        <w:tc>
          <w:tcPr>
            <w:tcW w:w="1985" w:type="dxa"/>
            <w:gridSpan w:val="2"/>
            <w:vMerge/>
          </w:tcPr>
          <w:p w14:paraId="3520A36A" w14:textId="77777777" w:rsidR="00545354" w:rsidRPr="00AD017D" w:rsidRDefault="00545354" w:rsidP="003652A9">
            <w:pPr>
              <w:pStyle w:val="Header"/>
              <w:tabs>
                <w:tab w:val="clear" w:pos="4153"/>
                <w:tab w:val="clear" w:pos="8306"/>
              </w:tabs>
              <w:rPr>
                <w:rFonts w:asciiTheme="minorHAnsi" w:hAnsiTheme="minorHAnsi"/>
                <w:b/>
                <w:sz w:val="18"/>
                <w:szCs w:val="18"/>
                <w:lang w:val="es-AR"/>
              </w:rPr>
            </w:pPr>
          </w:p>
        </w:tc>
        <w:tc>
          <w:tcPr>
            <w:tcW w:w="1134" w:type="dxa"/>
            <w:vMerge/>
          </w:tcPr>
          <w:p w14:paraId="4029E470" w14:textId="77777777" w:rsidR="00545354" w:rsidRPr="00AD017D" w:rsidRDefault="00545354" w:rsidP="003652A9">
            <w:pPr>
              <w:pStyle w:val="Header"/>
              <w:tabs>
                <w:tab w:val="clear" w:pos="4153"/>
                <w:tab w:val="clear" w:pos="8306"/>
              </w:tabs>
              <w:rPr>
                <w:rFonts w:asciiTheme="minorHAnsi" w:hAnsiTheme="minorHAnsi"/>
                <w:b/>
                <w:sz w:val="18"/>
                <w:szCs w:val="18"/>
                <w:lang w:val="es-AR"/>
              </w:rPr>
            </w:pPr>
          </w:p>
        </w:tc>
        <w:tc>
          <w:tcPr>
            <w:tcW w:w="1275" w:type="dxa"/>
            <w:gridSpan w:val="2"/>
            <w:vMerge/>
          </w:tcPr>
          <w:p w14:paraId="222D7721" w14:textId="77777777" w:rsidR="00545354" w:rsidRPr="00AD017D" w:rsidRDefault="00545354" w:rsidP="003652A9">
            <w:pPr>
              <w:pStyle w:val="Header"/>
              <w:tabs>
                <w:tab w:val="clear" w:pos="4153"/>
                <w:tab w:val="clear" w:pos="8306"/>
              </w:tabs>
              <w:rPr>
                <w:rFonts w:asciiTheme="minorHAnsi" w:hAnsiTheme="minorHAnsi"/>
                <w:b/>
                <w:sz w:val="18"/>
                <w:szCs w:val="18"/>
                <w:lang w:val="es-AR"/>
              </w:rPr>
            </w:pPr>
          </w:p>
        </w:tc>
        <w:tc>
          <w:tcPr>
            <w:tcW w:w="1418" w:type="dxa"/>
            <w:gridSpan w:val="2"/>
            <w:vMerge/>
          </w:tcPr>
          <w:p w14:paraId="453FE9AE" w14:textId="77777777" w:rsidR="00545354" w:rsidRPr="00AD017D" w:rsidRDefault="00545354" w:rsidP="003652A9">
            <w:pPr>
              <w:pStyle w:val="Header"/>
              <w:tabs>
                <w:tab w:val="clear" w:pos="4153"/>
                <w:tab w:val="clear" w:pos="8306"/>
              </w:tabs>
              <w:rPr>
                <w:rFonts w:asciiTheme="minorHAnsi" w:hAnsiTheme="minorHAnsi"/>
                <w:b/>
                <w:sz w:val="18"/>
                <w:szCs w:val="18"/>
                <w:lang w:val="es-AR"/>
              </w:rPr>
            </w:pPr>
          </w:p>
        </w:tc>
        <w:tc>
          <w:tcPr>
            <w:tcW w:w="2864" w:type="dxa"/>
            <w:gridSpan w:val="2"/>
            <w:vMerge/>
          </w:tcPr>
          <w:p w14:paraId="3FF496FF" w14:textId="77777777" w:rsidR="00545354" w:rsidRPr="00AD017D" w:rsidRDefault="00545354" w:rsidP="003652A9">
            <w:pPr>
              <w:pStyle w:val="Header"/>
              <w:tabs>
                <w:tab w:val="clear" w:pos="4153"/>
                <w:tab w:val="clear" w:pos="8306"/>
              </w:tabs>
              <w:rPr>
                <w:rFonts w:asciiTheme="minorHAnsi" w:hAnsiTheme="minorHAnsi"/>
                <w:b/>
                <w:sz w:val="18"/>
                <w:szCs w:val="18"/>
                <w:lang w:val="es-AR"/>
              </w:rPr>
            </w:pPr>
          </w:p>
        </w:tc>
      </w:tr>
      <w:tr w:rsidR="00545354" w:rsidRPr="00AD017D" w14:paraId="15208F5A" w14:textId="77777777" w:rsidTr="003652A9">
        <w:tc>
          <w:tcPr>
            <w:tcW w:w="1985" w:type="dxa"/>
          </w:tcPr>
          <w:p w14:paraId="43891EDD" w14:textId="77777777" w:rsidR="00545354" w:rsidRPr="00AD017D" w:rsidRDefault="00545354" w:rsidP="003652A9">
            <w:pPr>
              <w:pStyle w:val="Header"/>
              <w:tabs>
                <w:tab w:val="clear" w:pos="4153"/>
                <w:tab w:val="clear" w:pos="8306"/>
              </w:tabs>
              <w:rPr>
                <w:rFonts w:asciiTheme="minorHAnsi" w:hAnsiTheme="minorHAnsi"/>
                <w:sz w:val="18"/>
                <w:szCs w:val="18"/>
                <w:lang w:val="es-AR"/>
              </w:rPr>
            </w:pPr>
          </w:p>
        </w:tc>
        <w:tc>
          <w:tcPr>
            <w:tcW w:w="1985" w:type="dxa"/>
            <w:gridSpan w:val="2"/>
          </w:tcPr>
          <w:p w14:paraId="7E71EB3C" w14:textId="77777777" w:rsidR="00545354" w:rsidRPr="00AD017D" w:rsidRDefault="00545354" w:rsidP="003652A9">
            <w:pPr>
              <w:pStyle w:val="Header"/>
              <w:tabs>
                <w:tab w:val="clear" w:pos="4153"/>
                <w:tab w:val="clear" w:pos="8306"/>
              </w:tabs>
              <w:rPr>
                <w:rFonts w:asciiTheme="minorHAnsi" w:hAnsiTheme="minorHAnsi"/>
                <w:sz w:val="18"/>
                <w:szCs w:val="18"/>
                <w:lang w:val="es-AR"/>
              </w:rPr>
            </w:pPr>
          </w:p>
        </w:tc>
        <w:tc>
          <w:tcPr>
            <w:tcW w:w="1134" w:type="dxa"/>
          </w:tcPr>
          <w:p w14:paraId="735A4CA9" w14:textId="77777777" w:rsidR="00545354" w:rsidRPr="00AD017D" w:rsidRDefault="00545354" w:rsidP="003652A9">
            <w:pPr>
              <w:pStyle w:val="Header"/>
              <w:tabs>
                <w:tab w:val="clear" w:pos="4153"/>
                <w:tab w:val="clear" w:pos="8306"/>
              </w:tabs>
              <w:rPr>
                <w:rFonts w:asciiTheme="minorHAnsi" w:hAnsiTheme="minorHAnsi"/>
                <w:sz w:val="18"/>
                <w:szCs w:val="18"/>
                <w:lang w:val="es-AR"/>
              </w:rPr>
            </w:pPr>
          </w:p>
        </w:tc>
        <w:tc>
          <w:tcPr>
            <w:tcW w:w="1275" w:type="dxa"/>
            <w:gridSpan w:val="2"/>
          </w:tcPr>
          <w:p w14:paraId="6A3BF6F0" w14:textId="77777777" w:rsidR="00545354" w:rsidRPr="00AD017D" w:rsidRDefault="00545354" w:rsidP="003652A9">
            <w:pPr>
              <w:pStyle w:val="Header"/>
              <w:tabs>
                <w:tab w:val="clear" w:pos="4153"/>
                <w:tab w:val="clear" w:pos="8306"/>
              </w:tabs>
              <w:rPr>
                <w:rFonts w:asciiTheme="minorHAnsi" w:hAnsiTheme="minorHAnsi"/>
                <w:sz w:val="18"/>
                <w:szCs w:val="18"/>
                <w:lang w:val="es-AR"/>
              </w:rPr>
            </w:pPr>
          </w:p>
        </w:tc>
        <w:tc>
          <w:tcPr>
            <w:tcW w:w="1418" w:type="dxa"/>
            <w:gridSpan w:val="2"/>
          </w:tcPr>
          <w:p w14:paraId="197D45A8" w14:textId="77777777" w:rsidR="00545354" w:rsidRPr="00AD017D" w:rsidRDefault="00545354" w:rsidP="003652A9">
            <w:pPr>
              <w:pStyle w:val="Header"/>
              <w:jc w:val="center"/>
              <w:rPr>
                <w:rFonts w:asciiTheme="minorHAnsi" w:hAnsiTheme="minorHAnsi"/>
                <w:sz w:val="18"/>
                <w:szCs w:val="18"/>
                <w:lang w:val="es-AR"/>
              </w:rPr>
            </w:pPr>
          </w:p>
        </w:tc>
        <w:tc>
          <w:tcPr>
            <w:tcW w:w="2864" w:type="dxa"/>
            <w:gridSpan w:val="2"/>
          </w:tcPr>
          <w:p w14:paraId="75E60A28" w14:textId="77777777" w:rsidR="00545354" w:rsidRPr="00AD017D" w:rsidRDefault="00545354" w:rsidP="003652A9">
            <w:pPr>
              <w:pStyle w:val="Header"/>
              <w:jc w:val="center"/>
              <w:rPr>
                <w:rFonts w:asciiTheme="minorHAnsi" w:hAnsiTheme="minorHAnsi"/>
                <w:sz w:val="18"/>
                <w:szCs w:val="18"/>
                <w:lang w:val="es-AR"/>
              </w:rPr>
            </w:pPr>
          </w:p>
        </w:tc>
      </w:tr>
      <w:tr w:rsidR="00545354" w:rsidRPr="00AD017D" w14:paraId="16176AD3" w14:textId="77777777" w:rsidTr="003652A9">
        <w:tc>
          <w:tcPr>
            <w:tcW w:w="1985" w:type="dxa"/>
          </w:tcPr>
          <w:p w14:paraId="1D283C0D" w14:textId="77777777" w:rsidR="00545354" w:rsidRPr="00AD017D" w:rsidRDefault="00545354" w:rsidP="003652A9">
            <w:pPr>
              <w:pStyle w:val="Header"/>
              <w:tabs>
                <w:tab w:val="clear" w:pos="4153"/>
                <w:tab w:val="clear" w:pos="8306"/>
              </w:tabs>
              <w:rPr>
                <w:rFonts w:asciiTheme="minorHAnsi" w:hAnsiTheme="minorHAnsi"/>
                <w:sz w:val="18"/>
                <w:szCs w:val="18"/>
                <w:lang w:val="es-AR"/>
              </w:rPr>
            </w:pPr>
          </w:p>
        </w:tc>
        <w:tc>
          <w:tcPr>
            <w:tcW w:w="1985" w:type="dxa"/>
            <w:gridSpan w:val="2"/>
          </w:tcPr>
          <w:p w14:paraId="2B9475B9" w14:textId="77777777" w:rsidR="00545354" w:rsidRPr="00AD017D" w:rsidRDefault="00545354" w:rsidP="003652A9">
            <w:pPr>
              <w:pStyle w:val="Header"/>
              <w:tabs>
                <w:tab w:val="clear" w:pos="4153"/>
                <w:tab w:val="clear" w:pos="8306"/>
              </w:tabs>
              <w:rPr>
                <w:rFonts w:asciiTheme="minorHAnsi" w:hAnsiTheme="minorHAnsi"/>
                <w:sz w:val="18"/>
                <w:szCs w:val="18"/>
                <w:lang w:val="es-AR"/>
              </w:rPr>
            </w:pPr>
          </w:p>
        </w:tc>
        <w:tc>
          <w:tcPr>
            <w:tcW w:w="1134" w:type="dxa"/>
          </w:tcPr>
          <w:p w14:paraId="7974FA1E" w14:textId="77777777" w:rsidR="00545354" w:rsidRPr="00AD017D" w:rsidRDefault="00545354" w:rsidP="003652A9">
            <w:pPr>
              <w:pStyle w:val="Header"/>
              <w:tabs>
                <w:tab w:val="clear" w:pos="4153"/>
                <w:tab w:val="clear" w:pos="8306"/>
              </w:tabs>
              <w:rPr>
                <w:rFonts w:asciiTheme="minorHAnsi" w:hAnsiTheme="minorHAnsi"/>
                <w:sz w:val="18"/>
                <w:szCs w:val="18"/>
                <w:lang w:val="es-AR"/>
              </w:rPr>
            </w:pPr>
          </w:p>
        </w:tc>
        <w:tc>
          <w:tcPr>
            <w:tcW w:w="1275" w:type="dxa"/>
            <w:gridSpan w:val="2"/>
          </w:tcPr>
          <w:p w14:paraId="17AC4EC8" w14:textId="77777777" w:rsidR="00545354" w:rsidRPr="00AD017D" w:rsidRDefault="00545354" w:rsidP="003652A9">
            <w:pPr>
              <w:pStyle w:val="Header"/>
              <w:tabs>
                <w:tab w:val="clear" w:pos="4153"/>
                <w:tab w:val="clear" w:pos="8306"/>
              </w:tabs>
              <w:rPr>
                <w:rFonts w:asciiTheme="minorHAnsi" w:hAnsiTheme="minorHAnsi"/>
                <w:sz w:val="18"/>
                <w:szCs w:val="18"/>
                <w:lang w:val="es-AR"/>
              </w:rPr>
            </w:pPr>
          </w:p>
        </w:tc>
        <w:tc>
          <w:tcPr>
            <w:tcW w:w="1418" w:type="dxa"/>
            <w:gridSpan w:val="2"/>
          </w:tcPr>
          <w:p w14:paraId="48570820" w14:textId="77777777" w:rsidR="00545354" w:rsidRPr="00AD017D" w:rsidRDefault="00545354" w:rsidP="003652A9">
            <w:pPr>
              <w:pStyle w:val="Header"/>
              <w:tabs>
                <w:tab w:val="clear" w:pos="4153"/>
                <w:tab w:val="clear" w:pos="8306"/>
              </w:tabs>
              <w:rPr>
                <w:rFonts w:asciiTheme="minorHAnsi" w:hAnsiTheme="minorHAnsi"/>
                <w:sz w:val="18"/>
                <w:szCs w:val="18"/>
                <w:lang w:val="es-AR"/>
              </w:rPr>
            </w:pPr>
          </w:p>
        </w:tc>
        <w:tc>
          <w:tcPr>
            <w:tcW w:w="2864" w:type="dxa"/>
            <w:gridSpan w:val="2"/>
          </w:tcPr>
          <w:p w14:paraId="4DDF99AD" w14:textId="77777777" w:rsidR="00545354" w:rsidRPr="00AD017D" w:rsidRDefault="00545354" w:rsidP="003652A9">
            <w:pPr>
              <w:pStyle w:val="Header"/>
              <w:tabs>
                <w:tab w:val="clear" w:pos="4153"/>
                <w:tab w:val="clear" w:pos="8306"/>
              </w:tabs>
              <w:rPr>
                <w:rFonts w:asciiTheme="minorHAnsi" w:hAnsiTheme="minorHAnsi"/>
                <w:sz w:val="18"/>
                <w:szCs w:val="18"/>
                <w:lang w:val="es-AR"/>
              </w:rPr>
            </w:pPr>
          </w:p>
        </w:tc>
      </w:tr>
      <w:tr w:rsidR="00545354" w:rsidRPr="00AD017D" w14:paraId="4F6C7B81" w14:textId="77777777" w:rsidTr="003652A9">
        <w:trPr>
          <w:trHeight w:val="276"/>
        </w:trPr>
        <w:tc>
          <w:tcPr>
            <w:tcW w:w="2297" w:type="dxa"/>
            <w:gridSpan w:val="2"/>
            <w:vAlign w:val="center"/>
          </w:tcPr>
          <w:p w14:paraId="1B69E67D" w14:textId="77777777" w:rsidR="00545354" w:rsidRPr="00AD017D" w:rsidRDefault="00545354" w:rsidP="003652A9">
            <w:pPr>
              <w:pStyle w:val="Header"/>
              <w:tabs>
                <w:tab w:val="clear" w:pos="4153"/>
                <w:tab w:val="clear" w:pos="8306"/>
              </w:tabs>
              <w:spacing w:before="10" w:after="10"/>
              <w:jc w:val="center"/>
              <w:rPr>
                <w:rFonts w:asciiTheme="minorHAnsi" w:hAnsiTheme="minorHAnsi"/>
                <w:b/>
                <w:sz w:val="18"/>
                <w:szCs w:val="18"/>
                <w:lang w:val="es-AR"/>
              </w:rPr>
            </w:pPr>
            <w:r w:rsidRPr="00AD017D">
              <w:rPr>
                <w:rFonts w:asciiTheme="minorHAnsi" w:hAnsiTheme="minorHAnsi"/>
                <w:b/>
                <w:sz w:val="18"/>
                <w:szCs w:val="18"/>
                <w:lang w:val="es-AR"/>
              </w:rPr>
              <w:t xml:space="preserve">Disease </w:t>
            </w:r>
            <w:r w:rsidRPr="00AD017D">
              <w:rPr>
                <w:rFonts w:asciiTheme="minorHAnsi" w:hAnsiTheme="minorHAnsi"/>
                <w:b/>
                <w:sz w:val="18"/>
                <w:szCs w:val="18"/>
                <w:lang w:val="es-AR"/>
              </w:rPr>
              <w:br w:type="textWrapping" w:clear="all"/>
            </w:r>
            <w:r w:rsidRPr="00AD017D">
              <w:rPr>
                <w:rFonts w:asciiTheme="minorHAnsi" w:hAnsiTheme="minorHAnsi"/>
                <w:b/>
                <w:i/>
                <w:sz w:val="18"/>
                <w:szCs w:val="18"/>
                <w:lang w:val="es-AR"/>
              </w:rPr>
              <w:t>Doença</w:t>
            </w:r>
          </w:p>
        </w:tc>
        <w:tc>
          <w:tcPr>
            <w:tcW w:w="3261" w:type="dxa"/>
            <w:gridSpan w:val="3"/>
            <w:vAlign w:val="center"/>
          </w:tcPr>
          <w:p w14:paraId="48BC07FA" w14:textId="77777777" w:rsidR="00545354" w:rsidRPr="00AD017D" w:rsidRDefault="00545354" w:rsidP="003652A9">
            <w:pPr>
              <w:spacing w:before="10" w:after="10"/>
              <w:jc w:val="center"/>
              <w:rPr>
                <w:rFonts w:asciiTheme="minorHAnsi" w:hAnsiTheme="minorHAnsi"/>
                <w:b/>
                <w:sz w:val="18"/>
                <w:szCs w:val="18"/>
                <w:lang w:val="es-AR"/>
              </w:rPr>
            </w:pPr>
            <w:r w:rsidRPr="00AD017D">
              <w:rPr>
                <w:rFonts w:asciiTheme="minorHAnsi" w:hAnsiTheme="minorHAnsi"/>
                <w:b/>
                <w:sz w:val="18"/>
                <w:szCs w:val="18"/>
                <w:lang w:val="es-AR"/>
              </w:rPr>
              <w:t>Test method</w:t>
            </w:r>
            <w:r w:rsidRPr="00AD017D">
              <w:rPr>
                <w:rFonts w:asciiTheme="minorHAnsi" w:hAnsiTheme="minorHAnsi"/>
                <w:b/>
                <w:i/>
                <w:sz w:val="18"/>
                <w:szCs w:val="18"/>
                <w:lang w:val="es-AR"/>
              </w:rPr>
              <w:t>/</w:t>
            </w:r>
            <w:r w:rsidRPr="00AD017D">
              <w:rPr>
                <w:rFonts w:asciiTheme="minorHAnsi" w:hAnsiTheme="minorHAnsi"/>
                <w:b/>
                <w:sz w:val="18"/>
                <w:szCs w:val="18"/>
                <w:lang w:val="es-AR"/>
              </w:rPr>
              <w:br w:type="textWrapping" w:clear="all"/>
            </w:r>
            <w:r w:rsidRPr="00AD017D">
              <w:rPr>
                <w:rFonts w:asciiTheme="minorHAnsi" w:hAnsiTheme="minorHAnsi"/>
                <w:b/>
                <w:i/>
                <w:sz w:val="18"/>
                <w:szCs w:val="18"/>
                <w:lang w:val="es-AR"/>
              </w:rPr>
              <w:t>Método de teste</w:t>
            </w:r>
          </w:p>
        </w:tc>
        <w:tc>
          <w:tcPr>
            <w:tcW w:w="1559" w:type="dxa"/>
            <w:gridSpan w:val="2"/>
            <w:vAlign w:val="center"/>
          </w:tcPr>
          <w:p w14:paraId="708ACEFE" w14:textId="77777777" w:rsidR="00545354" w:rsidRPr="00AD017D" w:rsidRDefault="00545354" w:rsidP="003652A9">
            <w:pPr>
              <w:spacing w:before="10" w:after="10"/>
              <w:jc w:val="center"/>
              <w:rPr>
                <w:rFonts w:asciiTheme="minorHAnsi" w:hAnsiTheme="minorHAnsi"/>
                <w:b/>
                <w:sz w:val="18"/>
                <w:szCs w:val="18"/>
                <w:lang w:val="es-AR"/>
              </w:rPr>
            </w:pPr>
            <w:r w:rsidRPr="00AD017D">
              <w:rPr>
                <w:rFonts w:asciiTheme="minorHAnsi" w:hAnsiTheme="minorHAnsi"/>
                <w:b/>
                <w:sz w:val="18"/>
                <w:szCs w:val="18"/>
                <w:lang w:val="es-AR"/>
              </w:rPr>
              <w:t>Sampling date</w:t>
            </w:r>
            <w:r w:rsidRPr="00AD017D">
              <w:rPr>
                <w:rFonts w:asciiTheme="minorHAnsi" w:hAnsiTheme="minorHAnsi"/>
                <w:b/>
                <w:i/>
                <w:sz w:val="18"/>
                <w:szCs w:val="18"/>
                <w:lang w:val="es-AR"/>
              </w:rPr>
              <w:t>/</w:t>
            </w:r>
            <w:r w:rsidRPr="00AD017D">
              <w:rPr>
                <w:rFonts w:asciiTheme="minorHAnsi" w:hAnsiTheme="minorHAnsi"/>
                <w:b/>
                <w:sz w:val="18"/>
                <w:szCs w:val="18"/>
                <w:lang w:val="es-AR"/>
              </w:rPr>
              <w:br w:type="textWrapping" w:clear="all"/>
            </w:r>
            <w:r w:rsidRPr="00AD017D">
              <w:rPr>
                <w:rFonts w:asciiTheme="minorHAnsi" w:hAnsiTheme="minorHAnsi"/>
                <w:b/>
                <w:i/>
                <w:sz w:val="18"/>
                <w:szCs w:val="18"/>
                <w:lang w:val="es-AR"/>
              </w:rPr>
              <w:t>Data de amostragem</w:t>
            </w:r>
          </w:p>
        </w:tc>
        <w:tc>
          <w:tcPr>
            <w:tcW w:w="1134" w:type="dxa"/>
            <w:gridSpan w:val="2"/>
            <w:vAlign w:val="center"/>
          </w:tcPr>
          <w:p w14:paraId="1833E9ED" w14:textId="77777777" w:rsidR="00545354" w:rsidRPr="00AD017D" w:rsidRDefault="00545354" w:rsidP="003652A9">
            <w:pPr>
              <w:spacing w:before="10" w:after="10"/>
              <w:jc w:val="center"/>
              <w:rPr>
                <w:rFonts w:asciiTheme="minorHAnsi" w:hAnsiTheme="minorHAnsi"/>
                <w:b/>
                <w:sz w:val="18"/>
                <w:szCs w:val="18"/>
                <w:lang w:val="es-AR"/>
              </w:rPr>
            </w:pPr>
            <w:r w:rsidRPr="00AD017D">
              <w:rPr>
                <w:rFonts w:asciiTheme="minorHAnsi" w:hAnsiTheme="minorHAnsi"/>
                <w:b/>
                <w:sz w:val="18"/>
                <w:szCs w:val="18"/>
                <w:lang w:val="es-AR"/>
              </w:rPr>
              <w:t>Result/</w:t>
            </w:r>
            <w:r w:rsidRPr="00AD017D">
              <w:rPr>
                <w:rFonts w:asciiTheme="minorHAnsi" w:hAnsiTheme="minorHAnsi"/>
                <w:b/>
                <w:sz w:val="18"/>
                <w:szCs w:val="18"/>
                <w:lang w:val="es-AR"/>
              </w:rPr>
              <w:br w:type="textWrapping" w:clear="all"/>
            </w:r>
            <w:r w:rsidRPr="00AD017D">
              <w:rPr>
                <w:rFonts w:asciiTheme="minorHAnsi" w:hAnsiTheme="minorHAnsi"/>
                <w:b/>
                <w:i/>
                <w:sz w:val="18"/>
                <w:szCs w:val="18"/>
                <w:lang w:val="es-AR"/>
              </w:rPr>
              <w:t>Resultado</w:t>
            </w:r>
          </w:p>
        </w:tc>
        <w:tc>
          <w:tcPr>
            <w:tcW w:w="2410" w:type="dxa"/>
            <w:vAlign w:val="center"/>
          </w:tcPr>
          <w:p w14:paraId="1AA1E21F" w14:textId="77777777" w:rsidR="00545354" w:rsidRPr="00AD017D" w:rsidRDefault="00545354" w:rsidP="003652A9">
            <w:pPr>
              <w:spacing w:before="10" w:after="10"/>
              <w:jc w:val="center"/>
              <w:rPr>
                <w:rFonts w:asciiTheme="minorHAnsi" w:hAnsiTheme="minorHAnsi"/>
                <w:b/>
                <w:sz w:val="18"/>
                <w:szCs w:val="18"/>
                <w:lang w:val="pt-BR"/>
              </w:rPr>
            </w:pPr>
            <w:r w:rsidRPr="00AD017D">
              <w:rPr>
                <w:rFonts w:asciiTheme="minorHAnsi" w:hAnsiTheme="minorHAnsi"/>
                <w:b/>
                <w:sz w:val="18"/>
                <w:szCs w:val="18"/>
                <w:lang w:val="pt-BR"/>
              </w:rPr>
              <w:t>Country/Zone Freedom/</w:t>
            </w:r>
            <w:r w:rsidRPr="00AD017D">
              <w:rPr>
                <w:rFonts w:asciiTheme="minorHAnsi" w:hAnsiTheme="minorHAnsi"/>
                <w:b/>
                <w:sz w:val="18"/>
                <w:szCs w:val="18"/>
                <w:lang w:val="es-AR"/>
              </w:rPr>
              <w:br w:type="textWrapping" w:clear="all"/>
            </w:r>
            <w:r w:rsidRPr="00AD017D">
              <w:rPr>
                <w:rFonts w:asciiTheme="minorHAnsi" w:hAnsiTheme="minorHAnsi"/>
                <w:b/>
                <w:i/>
                <w:sz w:val="18"/>
                <w:szCs w:val="18"/>
                <w:lang w:val="pt-BR"/>
              </w:rPr>
              <w:t>País/Zona Livre</w:t>
            </w:r>
          </w:p>
        </w:tc>
      </w:tr>
      <w:tr w:rsidR="00545354" w:rsidRPr="00AD017D" w14:paraId="719708A9" w14:textId="77777777" w:rsidTr="003652A9">
        <w:trPr>
          <w:trHeight w:val="345"/>
        </w:trPr>
        <w:tc>
          <w:tcPr>
            <w:tcW w:w="2297" w:type="dxa"/>
            <w:gridSpan w:val="2"/>
            <w:vAlign w:val="center"/>
          </w:tcPr>
          <w:p w14:paraId="0FCADF34" w14:textId="77777777" w:rsidR="00545354" w:rsidRPr="00AD017D" w:rsidRDefault="00545354" w:rsidP="003652A9">
            <w:pPr>
              <w:pStyle w:val="Header"/>
              <w:tabs>
                <w:tab w:val="clear" w:pos="4153"/>
                <w:tab w:val="clear" w:pos="8306"/>
              </w:tabs>
              <w:spacing w:before="10" w:after="10"/>
              <w:rPr>
                <w:rFonts w:asciiTheme="minorHAnsi" w:hAnsiTheme="minorHAnsi"/>
                <w:b/>
                <w:sz w:val="18"/>
                <w:szCs w:val="18"/>
                <w:lang w:val="es-AR"/>
              </w:rPr>
            </w:pPr>
            <w:r w:rsidRPr="00AD017D">
              <w:rPr>
                <w:rFonts w:asciiTheme="minorHAnsi" w:hAnsiTheme="minorHAnsi"/>
                <w:b/>
                <w:sz w:val="18"/>
                <w:szCs w:val="18"/>
              </w:rPr>
              <w:t>Brucellosis/</w:t>
            </w:r>
            <w:r w:rsidRPr="00AD017D">
              <w:rPr>
                <w:rFonts w:asciiTheme="minorHAnsi" w:hAnsiTheme="minorHAnsi"/>
                <w:b/>
                <w:sz w:val="18"/>
                <w:szCs w:val="18"/>
                <w:lang w:val="es-AR"/>
              </w:rPr>
              <w:br w:type="textWrapping" w:clear="all"/>
            </w:r>
            <w:r w:rsidRPr="00AD017D">
              <w:rPr>
                <w:rFonts w:asciiTheme="minorHAnsi" w:hAnsiTheme="minorHAnsi"/>
                <w:b/>
                <w:bCs/>
                <w:i/>
                <w:sz w:val="18"/>
                <w:szCs w:val="18"/>
              </w:rPr>
              <w:t>Bruce</w:t>
            </w:r>
            <w:r w:rsidRPr="00AD017D">
              <w:rPr>
                <w:rFonts w:asciiTheme="minorHAnsi" w:hAnsiTheme="minorHAnsi"/>
                <w:b/>
                <w:i/>
                <w:sz w:val="18"/>
                <w:szCs w:val="18"/>
              </w:rPr>
              <w:t>lose</w:t>
            </w:r>
          </w:p>
        </w:tc>
        <w:tc>
          <w:tcPr>
            <w:tcW w:w="3261" w:type="dxa"/>
            <w:gridSpan w:val="3"/>
            <w:shd w:val="clear" w:color="auto" w:fill="D9D9D9" w:themeFill="background1" w:themeFillShade="D9"/>
          </w:tcPr>
          <w:p w14:paraId="74E19179"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highlight w:val="lightGray"/>
                <w:lang w:val="es-AR"/>
              </w:rPr>
            </w:pPr>
          </w:p>
        </w:tc>
        <w:tc>
          <w:tcPr>
            <w:tcW w:w="1559" w:type="dxa"/>
            <w:gridSpan w:val="2"/>
            <w:shd w:val="clear" w:color="auto" w:fill="D9D9D9" w:themeFill="background1" w:themeFillShade="D9"/>
          </w:tcPr>
          <w:p w14:paraId="0C96C905"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highlight w:val="lightGray"/>
                <w:lang w:val="es-AR"/>
              </w:rPr>
            </w:pPr>
          </w:p>
        </w:tc>
        <w:tc>
          <w:tcPr>
            <w:tcW w:w="1134" w:type="dxa"/>
            <w:gridSpan w:val="2"/>
            <w:shd w:val="clear" w:color="auto" w:fill="D9D9D9" w:themeFill="background1" w:themeFillShade="D9"/>
          </w:tcPr>
          <w:p w14:paraId="0FAA7440"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lang w:val="es-AR"/>
              </w:rPr>
            </w:pPr>
          </w:p>
        </w:tc>
        <w:tc>
          <w:tcPr>
            <w:tcW w:w="2410" w:type="dxa"/>
            <w:vAlign w:val="center"/>
          </w:tcPr>
          <w:p w14:paraId="193A6DE7"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es-AR"/>
              </w:rPr>
            </w:pPr>
            <w:r w:rsidRPr="00AD017D">
              <w:rPr>
                <w:rFonts w:asciiTheme="minorHAnsi" w:hAnsiTheme="minorHAnsi"/>
                <w:sz w:val="18"/>
                <w:szCs w:val="18"/>
                <w:lang w:val="es-AR"/>
              </w:rPr>
              <w:t xml:space="preserve">Country Free / </w:t>
            </w:r>
            <w:r w:rsidRPr="00AD017D">
              <w:rPr>
                <w:rFonts w:asciiTheme="minorHAnsi" w:hAnsiTheme="minorHAnsi"/>
                <w:i/>
                <w:sz w:val="18"/>
                <w:szCs w:val="18"/>
                <w:lang w:val="es-AR"/>
              </w:rPr>
              <w:t>País Livre</w:t>
            </w:r>
          </w:p>
        </w:tc>
      </w:tr>
      <w:tr w:rsidR="00545354" w:rsidRPr="00AD017D" w14:paraId="6E7BE93F" w14:textId="77777777" w:rsidTr="003652A9">
        <w:trPr>
          <w:trHeight w:val="210"/>
        </w:trPr>
        <w:tc>
          <w:tcPr>
            <w:tcW w:w="2297" w:type="dxa"/>
            <w:gridSpan w:val="2"/>
            <w:vAlign w:val="center"/>
          </w:tcPr>
          <w:p w14:paraId="4A34421E" w14:textId="77777777" w:rsidR="00545354" w:rsidRPr="00AD017D" w:rsidRDefault="00545354" w:rsidP="003652A9">
            <w:pPr>
              <w:pStyle w:val="Header"/>
              <w:tabs>
                <w:tab w:val="clear" w:pos="4153"/>
                <w:tab w:val="clear" w:pos="8306"/>
              </w:tabs>
              <w:spacing w:before="10" w:after="10"/>
              <w:rPr>
                <w:rFonts w:asciiTheme="minorHAnsi" w:hAnsiTheme="minorHAnsi"/>
                <w:b/>
                <w:sz w:val="18"/>
                <w:szCs w:val="18"/>
                <w:lang w:val="es-AR"/>
              </w:rPr>
            </w:pPr>
            <w:r w:rsidRPr="00AD017D">
              <w:rPr>
                <w:rStyle w:val="Emphasis"/>
                <w:rFonts w:asciiTheme="minorHAnsi" w:hAnsiTheme="minorHAnsi"/>
                <w:sz w:val="18"/>
                <w:szCs w:val="18"/>
              </w:rPr>
              <w:t>Bovine Tuberculosis/</w:t>
            </w:r>
            <w:r w:rsidRPr="00AD017D">
              <w:rPr>
                <w:rFonts w:asciiTheme="minorHAnsi" w:hAnsiTheme="minorHAnsi"/>
                <w:b/>
                <w:sz w:val="18"/>
                <w:szCs w:val="18"/>
                <w:lang w:val="es-AR"/>
              </w:rPr>
              <w:br w:type="textWrapping" w:clear="all"/>
            </w:r>
            <w:r w:rsidRPr="00AD017D">
              <w:rPr>
                <w:rStyle w:val="Emphasis"/>
                <w:rFonts w:asciiTheme="minorHAnsi" w:hAnsiTheme="minorHAnsi"/>
                <w:i/>
                <w:sz w:val="18"/>
                <w:szCs w:val="18"/>
              </w:rPr>
              <w:t>Tuberculose Bovina</w:t>
            </w:r>
          </w:p>
        </w:tc>
        <w:tc>
          <w:tcPr>
            <w:tcW w:w="3261" w:type="dxa"/>
            <w:gridSpan w:val="3"/>
            <w:shd w:val="clear" w:color="auto" w:fill="D9D9D9" w:themeFill="background1" w:themeFillShade="D9"/>
          </w:tcPr>
          <w:p w14:paraId="51D94327"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highlight w:val="lightGray"/>
                <w:lang w:val="es-AR"/>
              </w:rPr>
            </w:pPr>
          </w:p>
        </w:tc>
        <w:tc>
          <w:tcPr>
            <w:tcW w:w="1559" w:type="dxa"/>
            <w:gridSpan w:val="2"/>
            <w:shd w:val="clear" w:color="auto" w:fill="D9D9D9" w:themeFill="background1" w:themeFillShade="D9"/>
          </w:tcPr>
          <w:p w14:paraId="16F2093C"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highlight w:val="lightGray"/>
                <w:lang w:val="es-AR"/>
              </w:rPr>
            </w:pPr>
          </w:p>
        </w:tc>
        <w:tc>
          <w:tcPr>
            <w:tcW w:w="1134" w:type="dxa"/>
            <w:gridSpan w:val="2"/>
            <w:shd w:val="clear" w:color="auto" w:fill="D9D9D9" w:themeFill="background1" w:themeFillShade="D9"/>
          </w:tcPr>
          <w:p w14:paraId="5E590302"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highlight w:val="lightGray"/>
                <w:lang w:val="es-AR"/>
              </w:rPr>
            </w:pPr>
          </w:p>
        </w:tc>
        <w:tc>
          <w:tcPr>
            <w:tcW w:w="2410" w:type="dxa"/>
            <w:shd w:val="clear" w:color="auto" w:fill="auto"/>
            <w:vAlign w:val="center"/>
          </w:tcPr>
          <w:p w14:paraId="17D5571E"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es-AR"/>
              </w:rPr>
            </w:pPr>
            <w:r w:rsidRPr="00AD017D">
              <w:rPr>
                <w:rFonts w:asciiTheme="minorHAnsi" w:hAnsiTheme="minorHAnsi"/>
                <w:sz w:val="18"/>
                <w:szCs w:val="18"/>
                <w:lang w:val="es-AR"/>
              </w:rPr>
              <w:t>Country Free /</w:t>
            </w:r>
            <w:r w:rsidRPr="00AD017D">
              <w:rPr>
                <w:rFonts w:asciiTheme="minorHAnsi" w:hAnsiTheme="minorHAnsi"/>
                <w:i/>
                <w:sz w:val="18"/>
                <w:szCs w:val="18"/>
                <w:lang w:val="es-AR"/>
              </w:rPr>
              <w:t xml:space="preserve"> País Livre</w:t>
            </w:r>
          </w:p>
        </w:tc>
      </w:tr>
      <w:tr w:rsidR="00545354" w:rsidRPr="00AD017D" w14:paraId="520C737D" w14:textId="77777777" w:rsidTr="003652A9">
        <w:tc>
          <w:tcPr>
            <w:tcW w:w="2297" w:type="dxa"/>
            <w:gridSpan w:val="2"/>
            <w:vAlign w:val="center"/>
          </w:tcPr>
          <w:p w14:paraId="22AFFD71" w14:textId="77777777" w:rsidR="00545354" w:rsidRPr="00AD017D" w:rsidRDefault="00545354" w:rsidP="003652A9">
            <w:pPr>
              <w:pStyle w:val="ListParagraph"/>
              <w:spacing w:after="120"/>
              <w:ind w:left="34"/>
              <w:contextualSpacing w:val="0"/>
              <w:rPr>
                <w:rFonts w:asciiTheme="minorHAnsi" w:hAnsiTheme="minorHAnsi"/>
                <w:b/>
                <w:bCs/>
                <w:sz w:val="18"/>
                <w:szCs w:val="18"/>
              </w:rPr>
            </w:pPr>
            <w:r w:rsidRPr="00AD017D">
              <w:rPr>
                <w:rStyle w:val="Emphasis"/>
                <w:rFonts w:asciiTheme="minorHAnsi" w:hAnsiTheme="minorHAnsi"/>
                <w:i/>
                <w:sz w:val="18"/>
                <w:szCs w:val="18"/>
              </w:rPr>
              <w:t>C</w:t>
            </w:r>
            <w:r w:rsidRPr="00AD017D">
              <w:rPr>
                <w:rStyle w:val="Emphasis"/>
                <w:rFonts w:asciiTheme="minorHAnsi" w:hAnsiTheme="minorHAnsi"/>
                <w:sz w:val="18"/>
                <w:szCs w:val="18"/>
              </w:rPr>
              <w:t>ampylobacteriosis/</w:t>
            </w:r>
            <w:r w:rsidRPr="00AD017D">
              <w:rPr>
                <w:rFonts w:asciiTheme="minorHAnsi" w:hAnsiTheme="minorHAnsi"/>
                <w:b/>
                <w:sz w:val="18"/>
                <w:szCs w:val="18"/>
                <w:lang w:val="es-AR"/>
              </w:rPr>
              <w:br w:type="textWrapping" w:clear="all"/>
            </w:r>
            <w:r w:rsidRPr="00AD017D">
              <w:rPr>
                <w:rStyle w:val="Emphasis"/>
                <w:rFonts w:asciiTheme="minorHAnsi" w:hAnsiTheme="minorHAnsi"/>
                <w:i/>
                <w:sz w:val="18"/>
                <w:szCs w:val="18"/>
              </w:rPr>
              <w:t>Campilobacteriose</w:t>
            </w:r>
          </w:p>
        </w:tc>
        <w:tc>
          <w:tcPr>
            <w:tcW w:w="3261" w:type="dxa"/>
            <w:gridSpan w:val="3"/>
            <w:shd w:val="clear" w:color="auto" w:fill="auto"/>
            <w:vAlign w:val="center"/>
          </w:tcPr>
          <w:p w14:paraId="549A8CB9"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lang w:val="es-AR"/>
              </w:rPr>
            </w:pPr>
            <w:r w:rsidRPr="00AD017D">
              <w:rPr>
                <w:rFonts w:asciiTheme="minorHAnsi" w:hAnsiTheme="minorHAnsi"/>
                <w:sz w:val="18"/>
                <w:szCs w:val="18"/>
                <w:lang w:val="es-AR"/>
              </w:rPr>
              <w:t>Culture test / immunofluorescense</w:t>
            </w:r>
          </w:p>
          <w:p w14:paraId="481589A5"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lang w:val="es-AR"/>
              </w:rPr>
            </w:pPr>
            <w:r w:rsidRPr="00AD017D">
              <w:rPr>
                <w:rFonts w:asciiTheme="minorHAnsi" w:hAnsiTheme="minorHAnsi"/>
                <w:i/>
                <w:sz w:val="18"/>
                <w:szCs w:val="18"/>
                <w:lang w:val="es-AR"/>
              </w:rPr>
              <w:t>Prova de cultivo / imunofluorescência</w:t>
            </w:r>
          </w:p>
        </w:tc>
        <w:tc>
          <w:tcPr>
            <w:tcW w:w="1559" w:type="dxa"/>
            <w:gridSpan w:val="2"/>
            <w:shd w:val="clear" w:color="auto" w:fill="auto"/>
            <w:vAlign w:val="center"/>
          </w:tcPr>
          <w:p w14:paraId="7D4E631E"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es-AR"/>
              </w:rPr>
            </w:pPr>
            <w:r w:rsidRPr="00AD017D">
              <w:rPr>
                <w:rFonts w:asciiTheme="minorHAnsi" w:hAnsiTheme="minorHAnsi"/>
                <w:sz w:val="18"/>
                <w:szCs w:val="18"/>
                <w:lang w:val="es-AR"/>
              </w:rPr>
              <w:t>dd/mm/yyyy</w:t>
            </w:r>
          </w:p>
        </w:tc>
        <w:tc>
          <w:tcPr>
            <w:tcW w:w="1134" w:type="dxa"/>
            <w:gridSpan w:val="2"/>
            <w:shd w:val="clear" w:color="auto" w:fill="auto"/>
            <w:vAlign w:val="center"/>
          </w:tcPr>
          <w:p w14:paraId="433D707B"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es-AR"/>
              </w:rPr>
            </w:pPr>
            <w:r w:rsidRPr="00AD017D">
              <w:rPr>
                <w:rFonts w:asciiTheme="minorHAnsi" w:hAnsiTheme="minorHAnsi"/>
                <w:sz w:val="18"/>
                <w:szCs w:val="18"/>
                <w:lang w:val="es-AR"/>
              </w:rPr>
              <w:t>Negative</w:t>
            </w:r>
          </w:p>
        </w:tc>
        <w:tc>
          <w:tcPr>
            <w:tcW w:w="2410" w:type="dxa"/>
            <w:shd w:val="clear" w:color="auto" w:fill="auto"/>
            <w:vAlign w:val="center"/>
          </w:tcPr>
          <w:p w14:paraId="2710FED2"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es-AR"/>
              </w:rPr>
            </w:pPr>
          </w:p>
        </w:tc>
      </w:tr>
      <w:tr w:rsidR="00545354" w:rsidRPr="00AD017D" w14:paraId="707987B6" w14:textId="77777777" w:rsidTr="003652A9">
        <w:tc>
          <w:tcPr>
            <w:tcW w:w="2297" w:type="dxa"/>
            <w:gridSpan w:val="2"/>
            <w:vAlign w:val="center"/>
          </w:tcPr>
          <w:p w14:paraId="42B75AE7" w14:textId="77777777" w:rsidR="00545354" w:rsidRPr="00AD017D" w:rsidRDefault="00545354" w:rsidP="003652A9">
            <w:pPr>
              <w:pStyle w:val="HTMLPreformatted"/>
              <w:shd w:val="clear" w:color="auto" w:fill="FFFFFF"/>
              <w:rPr>
                <w:rFonts w:asciiTheme="minorHAnsi" w:hAnsiTheme="minorHAnsi"/>
                <w:b/>
                <w:sz w:val="18"/>
                <w:szCs w:val="18"/>
                <w:lang w:val="es-AR"/>
              </w:rPr>
            </w:pPr>
            <w:r w:rsidRPr="00AD017D">
              <w:rPr>
                <w:rStyle w:val="Emphasis"/>
                <w:rFonts w:asciiTheme="minorHAnsi" w:hAnsiTheme="minorHAnsi"/>
                <w:sz w:val="18"/>
                <w:szCs w:val="18"/>
              </w:rPr>
              <w:t>Trichomoniasis/</w:t>
            </w:r>
            <w:r w:rsidRPr="00AD017D">
              <w:rPr>
                <w:rFonts w:asciiTheme="minorHAnsi" w:hAnsiTheme="minorHAnsi"/>
                <w:b/>
                <w:sz w:val="18"/>
                <w:szCs w:val="18"/>
                <w:lang w:val="es-AR"/>
              </w:rPr>
              <w:br w:type="textWrapping" w:clear="all"/>
            </w:r>
            <w:r w:rsidRPr="00AD017D">
              <w:rPr>
                <w:rStyle w:val="Emphasis"/>
                <w:rFonts w:asciiTheme="minorHAnsi" w:hAnsiTheme="minorHAnsi" w:cs="Times New Roman"/>
                <w:i/>
                <w:sz w:val="18"/>
                <w:szCs w:val="18"/>
              </w:rPr>
              <w:t>Tricomonose</w:t>
            </w:r>
          </w:p>
        </w:tc>
        <w:tc>
          <w:tcPr>
            <w:tcW w:w="3261" w:type="dxa"/>
            <w:gridSpan w:val="3"/>
            <w:vAlign w:val="center"/>
          </w:tcPr>
          <w:p w14:paraId="0F271741"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lang w:val="es-AR"/>
              </w:rPr>
            </w:pPr>
            <w:r w:rsidRPr="00AD017D">
              <w:rPr>
                <w:rFonts w:asciiTheme="minorHAnsi" w:hAnsiTheme="minorHAnsi"/>
                <w:sz w:val="18"/>
                <w:szCs w:val="18"/>
                <w:lang w:val="es-AR"/>
              </w:rPr>
              <w:t>Culture test</w:t>
            </w:r>
          </w:p>
          <w:p w14:paraId="69B3C917"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lang w:val="es-AR"/>
              </w:rPr>
            </w:pPr>
            <w:r w:rsidRPr="00AD017D">
              <w:rPr>
                <w:rFonts w:asciiTheme="minorHAnsi" w:hAnsiTheme="minorHAnsi"/>
                <w:i/>
                <w:sz w:val="18"/>
                <w:szCs w:val="18"/>
                <w:lang w:val="es-AR"/>
              </w:rPr>
              <w:t>Prova de cultivo</w:t>
            </w:r>
          </w:p>
        </w:tc>
        <w:tc>
          <w:tcPr>
            <w:tcW w:w="1559" w:type="dxa"/>
            <w:gridSpan w:val="2"/>
            <w:vAlign w:val="center"/>
          </w:tcPr>
          <w:p w14:paraId="31366534"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es-AR"/>
              </w:rPr>
            </w:pPr>
            <w:r w:rsidRPr="00AD017D">
              <w:rPr>
                <w:rFonts w:asciiTheme="minorHAnsi" w:hAnsiTheme="minorHAnsi"/>
                <w:sz w:val="18"/>
                <w:szCs w:val="18"/>
                <w:lang w:val="es-AR"/>
              </w:rPr>
              <w:t>dd/mm/yyyy</w:t>
            </w:r>
          </w:p>
        </w:tc>
        <w:tc>
          <w:tcPr>
            <w:tcW w:w="1134" w:type="dxa"/>
            <w:gridSpan w:val="2"/>
            <w:shd w:val="clear" w:color="auto" w:fill="auto"/>
            <w:vAlign w:val="center"/>
          </w:tcPr>
          <w:p w14:paraId="0ED53A4F"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es-AR"/>
              </w:rPr>
            </w:pPr>
            <w:r w:rsidRPr="00AD017D">
              <w:rPr>
                <w:rFonts w:asciiTheme="minorHAnsi" w:hAnsiTheme="minorHAnsi"/>
                <w:sz w:val="18"/>
                <w:szCs w:val="18"/>
                <w:lang w:val="es-AR"/>
              </w:rPr>
              <w:t>Negative</w:t>
            </w:r>
          </w:p>
        </w:tc>
        <w:tc>
          <w:tcPr>
            <w:tcW w:w="2410" w:type="dxa"/>
            <w:shd w:val="clear" w:color="auto" w:fill="D9D9D9" w:themeFill="background1" w:themeFillShade="D9"/>
            <w:vAlign w:val="center"/>
          </w:tcPr>
          <w:p w14:paraId="252AA7F1"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es-AR"/>
              </w:rPr>
            </w:pPr>
          </w:p>
        </w:tc>
      </w:tr>
      <w:tr w:rsidR="00545354" w:rsidRPr="00AD017D" w14:paraId="3FBA885C" w14:textId="77777777" w:rsidTr="003652A9">
        <w:trPr>
          <w:trHeight w:val="210"/>
        </w:trPr>
        <w:tc>
          <w:tcPr>
            <w:tcW w:w="2297" w:type="dxa"/>
            <w:gridSpan w:val="2"/>
            <w:vAlign w:val="center"/>
          </w:tcPr>
          <w:p w14:paraId="0158560B" w14:textId="77777777" w:rsidR="00545354" w:rsidRPr="00AD017D" w:rsidRDefault="00545354" w:rsidP="003652A9">
            <w:pPr>
              <w:pStyle w:val="Header"/>
              <w:spacing w:before="10" w:after="10"/>
              <w:rPr>
                <w:rFonts w:asciiTheme="minorHAnsi" w:hAnsiTheme="minorHAnsi"/>
                <w:b/>
                <w:sz w:val="18"/>
                <w:szCs w:val="18"/>
                <w:lang w:val="es-AR"/>
              </w:rPr>
            </w:pPr>
            <w:r w:rsidRPr="00AD017D">
              <w:rPr>
                <w:rFonts w:asciiTheme="minorHAnsi" w:hAnsiTheme="minorHAnsi"/>
                <w:b/>
                <w:sz w:val="18"/>
                <w:szCs w:val="18"/>
                <w:lang w:val="es-AR"/>
              </w:rPr>
              <w:t>Bovine Viral Diarrhoea/</w:t>
            </w:r>
            <w:r w:rsidRPr="00AD017D">
              <w:rPr>
                <w:rFonts w:asciiTheme="minorHAnsi" w:hAnsiTheme="minorHAnsi"/>
                <w:b/>
                <w:sz w:val="18"/>
                <w:szCs w:val="18"/>
                <w:lang w:val="es-AR"/>
              </w:rPr>
              <w:br w:type="textWrapping" w:clear="all"/>
            </w:r>
            <w:r w:rsidRPr="00AD017D">
              <w:rPr>
                <w:rFonts w:asciiTheme="minorHAnsi" w:hAnsiTheme="minorHAnsi"/>
                <w:b/>
                <w:i/>
                <w:sz w:val="18"/>
                <w:szCs w:val="18"/>
                <w:lang w:val="es-AR"/>
              </w:rPr>
              <w:t>Diarreia Viral Bovina</w:t>
            </w:r>
          </w:p>
        </w:tc>
        <w:tc>
          <w:tcPr>
            <w:tcW w:w="3261" w:type="dxa"/>
            <w:gridSpan w:val="3"/>
            <w:vAlign w:val="center"/>
          </w:tcPr>
          <w:p w14:paraId="34E9A077"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rPr>
            </w:pPr>
            <w:r w:rsidRPr="00AD017D">
              <w:rPr>
                <w:rFonts w:asciiTheme="minorHAnsi" w:hAnsiTheme="minorHAnsi"/>
                <w:sz w:val="18"/>
                <w:szCs w:val="18"/>
              </w:rPr>
              <w:t>ELISA or viral isolation in blood / RT PCR or virus isolation in semen</w:t>
            </w:r>
          </w:p>
          <w:p w14:paraId="01BDBF1D"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lang w:val="pt-BR"/>
              </w:rPr>
            </w:pPr>
            <w:r w:rsidRPr="00AD017D">
              <w:rPr>
                <w:rFonts w:asciiTheme="minorHAnsi" w:hAnsiTheme="minorHAnsi"/>
                <w:i/>
                <w:sz w:val="18"/>
                <w:szCs w:val="18"/>
                <w:lang w:val="pt-BR"/>
              </w:rPr>
              <w:t>ELISA ou isolamento viral em sangue / RT PCR ou isolamento viral em sêmen</w:t>
            </w:r>
          </w:p>
        </w:tc>
        <w:tc>
          <w:tcPr>
            <w:tcW w:w="1559" w:type="dxa"/>
            <w:gridSpan w:val="2"/>
            <w:vAlign w:val="center"/>
          </w:tcPr>
          <w:p w14:paraId="67597E42"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pt-BR"/>
              </w:rPr>
            </w:pPr>
            <w:r w:rsidRPr="00AD017D">
              <w:rPr>
                <w:rFonts w:asciiTheme="minorHAnsi" w:hAnsiTheme="minorHAnsi"/>
                <w:sz w:val="18"/>
                <w:szCs w:val="18"/>
                <w:lang w:val="es-AR"/>
              </w:rPr>
              <w:t>dd/mm/yyyy</w:t>
            </w:r>
          </w:p>
        </w:tc>
        <w:tc>
          <w:tcPr>
            <w:tcW w:w="1134" w:type="dxa"/>
            <w:gridSpan w:val="2"/>
            <w:shd w:val="clear" w:color="auto" w:fill="auto"/>
            <w:vAlign w:val="center"/>
          </w:tcPr>
          <w:p w14:paraId="6F4D8D72"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pt-BR"/>
              </w:rPr>
            </w:pPr>
            <w:r w:rsidRPr="00AD017D">
              <w:rPr>
                <w:rFonts w:asciiTheme="minorHAnsi" w:hAnsiTheme="minorHAnsi"/>
                <w:sz w:val="18"/>
                <w:szCs w:val="18"/>
                <w:lang w:val="es-AR"/>
              </w:rPr>
              <w:t>Negative</w:t>
            </w:r>
          </w:p>
        </w:tc>
        <w:tc>
          <w:tcPr>
            <w:tcW w:w="2410" w:type="dxa"/>
            <w:shd w:val="clear" w:color="auto" w:fill="D9D9D9" w:themeFill="background1" w:themeFillShade="D9"/>
            <w:vAlign w:val="center"/>
          </w:tcPr>
          <w:p w14:paraId="0D3830F3"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pt-BR"/>
              </w:rPr>
            </w:pPr>
          </w:p>
        </w:tc>
      </w:tr>
      <w:tr w:rsidR="00545354" w:rsidRPr="00AD017D" w14:paraId="59B49224" w14:textId="77777777" w:rsidTr="003652A9">
        <w:trPr>
          <w:trHeight w:val="210"/>
        </w:trPr>
        <w:tc>
          <w:tcPr>
            <w:tcW w:w="2297" w:type="dxa"/>
            <w:gridSpan w:val="2"/>
            <w:vAlign w:val="center"/>
          </w:tcPr>
          <w:p w14:paraId="720E0018" w14:textId="77777777" w:rsidR="00545354" w:rsidRPr="00AD017D" w:rsidRDefault="00545354" w:rsidP="003652A9">
            <w:pPr>
              <w:pStyle w:val="Header"/>
              <w:spacing w:before="10" w:after="10"/>
              <w:rPr>
                <w:rFonts w:asciiTheme="minorHAnsi" w:hAnsiTheme="minorHAnsi"/>
                <w:b/>
                <w:sz w:val="18"/>
                <w:szCs w:val="18"/>
                <w:lang w:val="es-AR"/>
              </w:rPr>
            </w:pPr>
            <w:r w:rsidRPr="00AD017D">
              <w:rPr>
                <w:rFonts w:asciiTheme="minorHAnsi" w:hAnsiTheme="minorHAnsi"/>
                <w:b/>
                <w:sz w:val="18"/>
                <w:szCs w:val="18"/>
                <w:lang w:val="es-AR"/>
              </w:rPr>
              <w:t>Infectious Bovine Rhinotrachetitis/</w:t>
            </w:r>
            <w:r w:rsidRPr="00AD017D">
              <w:rPr>
                <w:rFonts w:asciiTheme="minorHAnsi" w:hAnsiTheme="minorHAnsi"/>
                <w:b/>
                <w:sz w:val="18"/>
                <w:szCs w:val="18"/>
                <w:lang w:val="es-AR"/>
              </w:rPr>
              <w:br w:type="textWrapping" w:clear="all"/>
            </w:r>
            <w:r w:rsidRPr="00AD017D">
              <w:rPr>
                <w:rFonts w:asciiTheme="minorHAnsi" w:hAnsiTheme="minorHAnsi"/>
                <w:b/>
                <w:i/>
                <w:sz w:val="18"/>
                <w:szCs w:val="18"/>
                <w:lang w:val="es-AR"/>
              </w:rPr>
              <w:t>Rinotraqueite Infecciosa Bovina</w:t>
            </w:r>
          </w:p>
        </w:tc>
        <w:tc>
          <w:tcPr>
            <w:tcW w:w="3261" w:type="dxa"/>
            <w:gridSpan w:val="3"/>
            <w:vAlign w:val="center"/>
          </w:tcPr>
          <w:p w14:paraId="1E268E49"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rPr>
            </w:pPr>
            <w:r w:rsidRPr="00AD017D">
              <w:rPr>
                <w:rFonts w:asciiTheme="minorHAnsi" w:hAnsiTheme="minorHAnsi"/>
                <w:sz w:val="18"/>
                <w:szCs w:val="18"/>
              </w:rPr>
              <w:t>ELISA or</w:t>
            </w:r>
            <w:r w:rsidR="000D0F90">
              <w:rPr>
                <w:rFonts w:asciiTheme="minorHAnsi" w:hAnsiTheme="minorHAnsi"/>
                <w:sz w:val="18"/>
                <w:szCs w:val="18"/>
              </w:rPr>
              <w:t xml:space="preserve"> </w:t>
            </w:r>
            <w:r w:rsidRPr="00AD017D">
              <w:rPr>
                <w:rFonts w:asciiTheme="minorHAnsi" w:hAnsiTheme="minorHAnsi"/>
                <w:sz w:val="18"/>
                <w:szCs w:val="18"/>
              </w:rPr>
              <w:t>VNT on blood / PCR or virus isolation in semen</w:t>
            </w:r>
          </w:p>
          <w:p w14:paraId="482D39D8"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rPr>
            </w:pPr>
            <w:r w:rsidRPr="00AD017D">
              <w:rPr>
                <w:rFonts w:asciiTheme="minorHAnsi" w:hAnsiTheme="minorHAnsi"/>
                <w:i/>
                <w:sz w:val="18"/>
                <w:szCs w:val="18"/>
                <w:lang w:val="pt-BR"/>
              </w:rPr>
              <w:t>ELISA ou Neutralização Viral em sangue / PCR ou isolamento viral em sêmen</w:t>
            </w:r>
          </w:p>
        </w:tc>
        <w:tc>
          <w:tcPr>
            <w:tcW w:w="1559" w:type="dxa"/>
            <w:gridSpan w:val="2"/>
            <w:vAlign w:val="center"/>
          </w:tcPr>
          <w:p w14:paraId="0A10FD92"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rPr>
            </w:pPr>
            <w:r w:rsidRPr="00AD017D">
              <w:rPr>
                <w:rFonts w:asciiTheme="minorHAnsi" w:hAnsiTheme="minorHAnsi"/>
                <w:sz w:val="18"/>
                <w:szCs w:val="18"/>
                <w:lang w:val="es-AR"/>
              </w:rPr>
              <w:t>dd/mm/yyyy</w:t>
            </w:r>
          </w:p>
        </w:tc>
        <w:tc>
          <w:tcPr>
            <w:tcW w:w="1134" w:type="dxa"/>
            <w:gridSpan w:val="2"/>
            <w:shd w:val="clear" w:color="auto" w:fill="auto"/>
            <w:vAlign w:val="center"/>
          </w:tcPr>
          <w:p w14:paraId="48DC854F"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rPr>
            </w:pPr>
            <w:r w:rsidRPr="00AD017D">
              <w:rPr>
                <w:rFonts w:asciiTheme="minorHAnsi" w:hAnsiTheme="minorHAnsi"/>
                <w:sz w:val="18"/>
                <w:szCs w:val="18"/>
                <w:lang w:val="es-AR"/>
              </w:rPr>
              <w:t>Negative</w:t>
            </w:r>
          </w:p>
        </w:tc>
        <w:tc>
          <w:tcPr>
            <w:tcW w:w="2410" w:type="dxa"/>
            <w:shd w:val="clear" w:color="auto" w:fill="D9D9D9" w:themeFill="background1" w:themeFillShade="D9"/>
            <w:vAlign w:val="center"/>
          </w:tcPr>
          <w:p w14:paraId="4EF2F52D"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rPr>
            </w:pPr>
          </w:p>
        </w:tc>
      </w:tr>
      <w:tr w:rsidR="00545354" w:rsidRPr="00AD017D" w14:paraId="0C72BABA" w14:textId="77777777" w:rsidTr="003652A9">
        <w:tc>
          <w:tcPr>
            <w:tcW w:w="2297" w:type="dxa"/>
            <w:gridSpan w:val="2"/>
            <w:vAlign w:val="center"/>
          </w:tcPr>
          <w:p w14:paraId="7F576443" w14:textId="77777777" w:rsidR="00545354" w:rsidRPr="00AD017D" w:rsidRDefault="00545354" w:rsidP="003652A9">
            <w:pPr>
              <w:pStyle w:val="Header"/>
              <w:tabs>
                <w:tab w:val="clear" w:pos="4153"/>
                <w:tab w:val="clear" w:pos="8306"/>
              </w:tabs>
              <w:spacing w:before="10" w:after="10"/>
              <w:rPr>
                <w:rFonts w:asciiTheme="minorHAnsi" w:hAnsiTheme="minorHAnsi"/>
                <w:b/>
                <w:sz w:val="18"/>
                <w:szCs w:val="18"/>
                <w:lang w:val="es-AR"/>
              </w:rPr>
            </w:pPr>
            <w:r w:rsidRPr="00AD017D">
              <w:rPr>
                <w:rFonts w:asciiTheme="minorHAnsi" w:hAnsiTheme="minorHAnsi"/>
                <w:b/>
                <w:sz w:val="18"/>
                <w:szCs w:val="18"/>
                <w:lang w:val="es-AR"/>
              </w:rPr>
              <w:t>Bluetongue/</w:t>
            </w:r>
            <w:r w:rsidRPr="00AD017D">
              <w:rPr>
                <w:rFonts w:asciiTheme="minorHAnsi" w:hAnsiTheme="minorHAnsi"/>
                <w:b/>
                <w:sz w:val="18"/>
                <w:szCs w:val="18"/>
                <w:lang w:val="es-AR"/>
              </w:rPr>
              <w:br w:type="textWrapping" w:clear="all"/>
            </w:r>
            <w:r w:rsidRPr="00AD017D">
              <w:rPr>
                <w:rFonts w:asciiTheme="minorHAnsi" w:hAnsiTheme="minorHAnsi"/>
                <w:b/>
                <w:i/>
                <w:sz w:val="18"/>
                <w:szCs w:val="18"/>
                <w:lang w:val="es-AR"/>
              </w:rPr>
              <w:t>Língua Azul</w:t>
            </w:r>
          </w:p>
        </w:tc>
        <w:tc>
          <w:tcPr>
            <w:tcW w:w="3261" w:type="dxa"/>
            <w:gridSpan w:val="3"/>
            <w:vAlign w:val="center"/>
          </w:tcPr>
          <w:p w14:paraId="56AE61D7"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rPr>
            </w:pPr>
            <w:r w:rsidRPr="00AD017D">
              <w:rPr>
                <w:rFonts w:asciiTheme="minorHAnsi" w:hAnsiTheme="minorHAnsi"/>
                <w:sz w:val="18"/>
                <w:szCs w:val="18"/>
              </w:rPr>
              <w:t>AGID / ELISA / PCR in blood / Virus Isolation in semen</w:t>
            </w:r>
          </w:p>
          <w:p w14:paraId="7AEC468D"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lang w:val="pt-BR"/>
              </w:rPr>
            </w:pPr>
            <w:r w:rsidRPr="00AD017D">
              <w:rPr>
                <w:rFonts w:asciiTheme="minorHAnsi" w:hAnsiTheme="minorHAnsi"/>
                <w:i/>
                <w:sz w:val="18"/>
                <w:szCs w:val="18"/>
                <w:lang w:val="pt-BR"/>
              </w:rPr>
              <w:t>AGID / ELISA / PCR em sangue / Isolamento viral em sêmen</w:t>
            </w:r>
          </w:p>
        </w:tc>
        <w:tc>
          <w:tcPr>
            <w:tcW w:w="1559" w:type="dxa"/>
            <w:gridSpan w:val="2"/>
            <w:vAlign w:val="center"/>
          </w:tcPr>
          <w:p w14:paraId="555B7A12"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pt-BR"/>
              </w:rPr>
            </w:pPr>
            <w:r w:rsidRPr="00AD017D">
              <w:rPr>
                <w:rFonts w:asciiTheme="minorHAnsi" w:hAnsiTheme="minorHAnsi"/>
                <w:sz w:val="18"/>
                <w:szCs w:val="18"/>
                <w:lang w:val="es-AR"/>
              </w:rPr>
              <w:t>dd/mm/yyyy</w:t>
            </w:r>
          </w:p>
        </w:tc>
        <w:tc>
          <w:tcPr>
            <w:tcW w:w="1134" w:type="dxa"/>
            <w:gridSpan w:val="2"/>
            <w:vAlign w:val="center"/>
          </w:tcPr>
          <w:p w14:paraId="3166DF47"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pt-BR"/>
              </w:rPr>
            </w:pPr>
            <w:r w:rsidRPr="00AD017D">
              <w:rPr>
                <w:rFonts w:asciiTheme="minorHAnsi" w:hAnsiTheme="minorHAnsi"/>
                <w:sz w:val="18"/>
                <w:szCs w:val="18"/>
                <w:lang w:val="es-AR"/>
              </w:rPr>
              <w:t>Negative</w:t>
            </w:r>
          </w:p>
        </w:tc>
        <w:tc>
          <w:tcPr>
            <w:tcW w:w="2410" w:type="dxa"/>
            <w:vAlign w:val="center"/>
          </w:tcPr>
          <w:p w14:paraId="52907F5B"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es-AR"/>
              </w:rPr>
            </w:pPr>
            <w:r w:rsidRPr="00AD017D">
              <w:rPr>
                <w:rFonts w:asciiTheme="minorHAnsi" w:hAnsiTheme="minorHAnsi"/>
                <w:sz w:val="18"/>
                <w:szCs w:val="18"/>
                <w:lang w:val="es-AR"/>
              </w:rPr>
              <w:t xml:space="preserve">Zone Free / </w:t>
            </w:r>
            <w:r w:rsidRPr="00AD017D">
              <w:rPr>
                <w:rFonts w:asciiTheme="minorHAnsi" w:hAnsiTheme="minorHAnsi"/>
                <w:i/>
                <w:sz w:val="18"/>
                <w:szCs w:val="18"/>
                <w:lang w:val="es-AR"/>
              </w:rPr>
              <w:t>Zona livre</w:t>
            </w:r>
          </w:p>
        </w:tc>
      </w:tr>
      <w:tr w:rsidR="00545354" w:rsidRPr="00AD017D" w14:paraId="7E723D00" w14:textId="77777777" w:rsidTr="003652A9">
        <w:tc>
          <w:tcPr>
            <w:tcW w:w="2297" w:type="dxa"/>
            <w:gridSpan w:val="2"/>
            <w:vAlign w:val="center"/>
          </w:tcPr>
          <w:p w14:paraId="28721DEE" w14:textId="77777777" w:rsidR="00545354" w:rsidRPr="00AD017D" w:rsidRDefault="00545354" w:rsidP="003652A9">
            <w:pPr>
              <w:pStyle w:val="Header"/>
              <w:tabs>
                <w:tab w:val="clear" w:pos="4153"/>
                <w:tab w:val="clear" w:pos="8306"/>
              </w:tabs>
              <w:spacing w:before="10" w:after="10"/>
              <w:rPr>
                <w:rFonts w:asciiTheme="minorHAnsi" w:hAnsiTheme="minorHAnsi"/>
                <w:b/>
                <w:sz w:val="18"/>
                <w:szCs w:val="18"/>
                <w:lang w:val="es-AR"/>
              </w:rPr>
            </w:pPr>
            <w:r w:rsidRPr="00AD017D">
              <w:rPr>
                <w:rFonts w:asciiTheme="minorHAnsi" w:hAnsiTheme="minorHAnsi"/>
                <w:b/>
                <w:sz w:val="18"/>
                <w:szCs w:val="18"/>
                <w:lang w:val="es-AR"/>
              </w:rPr>
              <w:t>Rift Valley fever/</w:t>
            </w:r>
            <w:r w:rsidRPr="00AD017D">
              <w:rPr>
                <w:rFonts w:asciiTheme="minorHAnsi" w:hAnsiTheme="minorHAnsi"/>
                <w:b/>
                <w:sz w:val="18"/>
                <w:szCs w:val="18"/>
                <w:lang w:val="es-AR"/>
              </w:rPr>
              <w:br w:type="textWrapping" w:clear="all"/>
            </w:r>
            <w:r w:rsidRPr="00AD017D">
              <w:rPr>
                <w:rFonts w:asciiTheme="minorHAnsi" w:hAnsiTheme="minorHAnsi"/>
                <w:b/>
                <w:i/>
                <w:sz w:val="18"/>
                <w:szCs w:val="18"/>
                <w:lang w:val="es-AR"/>
              </w:rPr>
              <w:t>Febre do Vale do Rift</w:t>
            </w:r>
          </w:p>
        </w:tc>
        <w:tc>
          <w:tcPr>
            <w:tcW w:w="3261" w:type="dxa"/>
            <w:gridSpan w:val="3"/>
            <w:shd w:val="clear" w:color="auto" w:fill="D9D9D9" w:themeFill="background1" w:themeFillShade="D9"/>
          </w:tcPr>
          <w:p w14:paraId="3CF2FB51"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lang w:val="es-AR"/>
              </w:rPr>
            </w:pPr>
          </w:p>
        </w:tc>
        <w:tc>
          <w:tcPr>
            <w:tcW w:w="1559" w:type="dxa"/>
            <w:gridSpan w:val="2"/>
            <w:shd w:val="clear" w:color="auto" w:fill="D9D9D9" w:themeFill="background1" w:themeFillShade="D9"/>
          </w:tcPr>
          <w:p w14:paraId="50A033AF"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lang w:val="es-AR"/>
              </w:rPr>
            </w:pPr>
          </w:p>
        </w:tc>
        <w:tc>
          <w:tcPr>
            <w:tcW w:w="1134" w:type="dxa"/>
            <w:gridSpan w:val="2"/>
            <w:shd w:val="clear" w:color="auto" w:fill="D9D9D9" w:themeFill="background1" w:themeFillShade="D9"/>
          </w:tcPr>
          <w:p w14:paraId="2CEB9193" w14:textId="77777777" w:rsidR="00545354" w:rsidRPr="00AD017D" w:rsidRDefault="00545354" w:rsidP="003652A9">
            <w:pPr>
              <w:pStyle w:val="Header"/>
              <w:tabs>
                <w:tab w:val="clear" w:pos="4153"/>
                <w:tab w:val="clear" w:pos="8306"/>
              </w:tabs>
              <w:spacing w:before="10" w:after="10"/>
              <w:rPr>
                <w:rFonts w:asciiTheme="minorHAnsi" w:hAnsiTheme="minorHAnsi"/>
                <w:b/>
                <w:sz w:val="18"/>
                <w:szCs w:val="18"/>
                <w:lang w:val="es-AR"/>
              </w:rPr>
            </w:pPr>
          </w:p>
        </w:tc>
        <w:tc>
          <w:tcPr>
            <w:tcW w:w="2410" w:type="dxa"/>
            <w:vAlign w:val="center"/>
          </w:tcPr>
          <w:p w14:paraId="643C7570"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es-AR"/>
              </w:rPr>
            </w:pPr>
            <w:r w:rsidRPr="00AD017D">
              <w:rPr>
                <w:rFonts w:asciiTheme="minorHAnsi" w:hAnsiTheme="minorHAnsi"/>
                <w:sz w:val="18"/>
                <w:szCs w:val="18"/>
                <w:lang w:val="es-AR"/>
              </w:rPr>
              <w:t xml:space="preserve">Country Free / </w:t>
            </w:r>
            <w:r w:rsidRPr="00AD017D">
              <w:rPr>
                <w:rFonts w:asciiTheme="minorHAnsi" w:hAnsiTheme="minorHAnsi"/>
                <w:i/>
                <w:sz w:val="18"/>
                <w:szCs w:val="18"/>
                <w:lang w:val="es-AR"/>
              </w:rPr>
              <w:t>País livre</w:t>
            </w:r>
          </w:p>
        </w:tc>
      </w:tr>
      <w:tr w:rsidR="00545354" w:rsidRPr="00AD017D" w14:paraId="415FADA6" w14:textId="77777777" w:rsidTr="003652A9">
        <w:trPr>
          <w:trHeight w:val="210"/>
        </w:trPr>
        <w:tc>
          <w:tcPr>
            <w:tcW w:w="2297" w:type="dxa"/>
            <w:gridSpan w:val="2"/>
            <w:vAlign w:val="center"/>
          </w:tcPr>
          <w:p w14:paraId="7F9B17BE" w14:textId="77777777" w:rsidR="00545354" w:rsidRPr="00AD017D" w:rsidRDefault="00545354" w:rsidP="003652A9">
            <w:pPr>
              <w:pStyle w:val="Header"/>
              <w:spacing w:before="10" w:after="10"/>
              <w:rPr>
                <w:rStyle w:val="Emphasis"/>
                <w:rFonts w:asciiTheme="minorHAnsi" w:hAnsiTheme="minorHAnsi"/>
                <w:b w:val="0"/>
                <w:sz w:val="18"/>
                <w:szCs w:val="18"/>
                <w:lang w:val="pt-BR"/>
              </w:rPr>
            </w:pPr>
            <w:r w:rsidRPr="00AD017D">
              <w:rPr>
                <w:rStyle w:val="Emphasis"/>
                <w:rFonts w:asciiTheme="minorHAnsi" w:hAnsiTheme="minorHAnsi"/>
                <w:sz w:val="18"/>
                <w:szCs w:val="18"/>
                <w:lang w:val="pt-BR"/>
              </w:rPr>
              <w:t>Contagious bovine pleuropneumonia/</w:t>
            </w:r>
            <w:r w:rsidRPr="00AD017D">
              <w:rPr>
                <w:rFonts w:asciiTheme="minorHAnsi" w:hAnsiTheme="minorHAnsi"/>
                <w:b/>
                <w:sz w:val="18"/>
                <w:szCs w:val="18"/>
                <w:lang w:val="es-AR"/>
              </w:rPr>
              <w:br w:type="textWrapping" w:clear="all"/>
            </w:r>
            <w:r w:rsidRPr="00AD017D">
              <w:rPr>
                <w:rStyle w:val="Emphasis"/>
                <w:rFonts w:asciiTheme="minorHAnsi" w:hAnsiTheme="minorHAnsi"/>
                <w:i/>
                <w:sz w:val="18"/>
                <w:szCs w:val="18"/>
                <w:lang w:val="pt-BR"/>
              </w:rPr>
              <w:t>Pleuropneumonia bovina contagiosa</w:t>
            </w:r>
          </w:p>
        </w:tc>
        <w:tc>
          <w:tcPr>
            <w:tcW w:w="3261" w:type="dxa"/>
            <w:gridSpan w:val="3"/>
            <w:shd w:val="clear" w:color="auto" w:fill="D9D9D9" w:themeFill="background1" w:themeFillShade="D9"/>
          </w:tcPr>
          <w:p w14:paraId="7BEABFD8" w14:textId="77777777" w:rsidR="00545354" w:rsidRPr="00AD017D" w:rsidRDefault="00545354" w:rsidP="003652A9">
            <w:pPr>
              <w:pStyle w:val="Header"/>
              <w:tabs>
                <w:tab w:val="clear" w:pos="4153"/>
                <w:tab w:val="clear" w:pos="8306"/>
              </w:tabs>
              <w:spacing w:before="10" w:after="10"/>
              <w:rPr>
                <w:rStyle w:val="Emphasis"/>
                <w:rFonts w:asciiTheme="minorHAnsi" w:hAnsiTheme="minorHAnsi"/>
                <w:b w:val="0"/>
                <w:sz w:val="18"/>
                <w:szCs w:val="18"/>
                <w:lang w:val="pt-BR"/>
              </w:rPr>
            </w:pPr>
          </w:p>
        </w:tc>
        <w:tc>
          <w:tcPr>
            <w:tcW w:w="1559" w:type="dxa"/>
            <w:gridSpan w:val="2"/>
            <w:shd w:val="clear" w:color="auto" w:fill="D9D9D9" w:themeFill="background1" w:themeFillShade="D9"/>
          </w:tcPr>
          <w:p w14:paraId="77CEA9FE" w14:textId="77777777" w:rsidR="00545354" w:rsidRPr="00AD017D" w:rsidRDefault="00545354" w:rsidP="003652A9">
            <w:pPr>
              <w:pStyle w:val="Header"/>
              <w:tabs>
                <w:tab w:val="clear" w:pos="4153"/>
                <w:tab w:val="clear" w:pos="8306"/>
              </w:tabs>
              <w:spacing w:before="10" w:after="10"/>
              <w:rPr>
                <w:rStyle w:val="Emphasis"/>
                <w:rFonts w:asciiTheme="minorHAnsi" w:hAnsiTheme="minorHAnsi"/>
                <w:b w:val="0"/>
                <w:sz w:val="18"/>
                <w:szCs w:val="18"/>
                <w:lang w:val="pt-BR"/>
              </w:rPr>
            </w:pPr>
          </w:p>
        </w:tc>
        <w:tc>
          <w:tcPr>
            <w:tcW w:w="1134" w:type="dxa"/>
            <w:gridSpan w:val="2"/>
            <w:shd w:val="clear" w:color="auto" w:fill="D9D9D9" w:themeFill="background1" w:themeFillShade="D9"/>
          </w:tcPr>
          <w:p w14:paraId="4E5C5E19" w14:textId="77777777" w:rsidR="00545354" w:rsidRPr="00AD017D" w:rsidRDefault="00545354" w:rsidP="003652A9">
            <w:pPr>
              <w:pStyle w:val="Header"/>
              <w:tabs>
                <w:tab w:val="clear" w:pos="4153"/>
                <w:tab w:val="clear" w:pos="8306"/>
              </w:tabs>
              <w:spacing w:before="10" w:after="10"/>
              <w:rPr>
                <w:rFonts w:asciiTheme="minorHAnsi" w:hAnsiTheme="minorHAnsi"/>
                <w:b/>
                <w:sz w:val="18"/>
                <w:szCs w:val="18"/>
                <w:lang w:val="es-AR"/>
              </w:rPr>
            </w:pPr>
          </w:p>
        </w:tc>
        <w:tc>
          <w:tcPr>
            <w:tcW w:w="2410" w:type="dxa"/>
            <w:vAlign w:val="center"/>
          </w:tcPr>
          <w:p w14:paraId="4892C36B" w14:textId="77777777" w:rsidR="00545354" w:rsidRPr="00AD017D" w:rsidRDefault="00545354" w:rsidP="003652A9">
            <w:pPr>
              <w:pStyle w:val="Header"/>
              <w:tabs>
                <w:tab w:val="clear" w:pos="4153"/>
                <w:tab w:val="clear" w:pos="8306"/>
              </w:tabs>
              <w:spacing w:before="10" w:after="10"/>
              <w:jc w:val="center"/>
              <w:rPr>
                <w:rStyle w:val="Emphasis"/>
                <w:rFonts w:asciiTheme="minorHAnsi" w:hAnsiTheme="minorHAnsi"/>
                <w:b w:val="0"/>
                <w:sz w:val="18"/>
                <w:szCs w:val="18"/>
              </w:rPr>
            </w:pPr>
            <w:r w:rsidRPr="00AD017D">
              <w:rPr>
                <w:rFonts w:asciiTheme="minorHAnsi" w:hAnsiTheme="minorHAnsi"/>
                <w:sz w:val="18"/>
                <w:szCs w:val="18"/>
                <w:lang w:val="es-AR"/>
              </w:rPr>
              <w:t xml:space="preserve">Country Free / </w:t>
            </w:r>
            <w:r w:rsidRPr="00AD017D">
              <w:rPr>
                <w:rFonts w:asciiTheme="minorHAnsi" w:hAnsiTheme="minorHAnsi"/>
                <w:i/>
                <w:sz w:val="18"/>
                <w:szCs w:val="18"/>
                <w:lang w:val="es-AR"/>
              </w:rPr>
              <w:t>País livre</w:t>
            </w:r>
          </w:p>
        </w:tc>
      </w:tr>
      <w:tr w:rsidR="00545354" w:rsidRPr="00AD017D" w14:paraId="7096F1F7" w14:textId="77777777" w:rsidTr="003652A9">
        <w:tc>
          <w:tcPr>
            <w:tcW w:w="2297" w:type="dxa"/>
            <w:gridSpan w:val="2"/>
            <w:vAlign w:val="center"/>
          </w:tcPr>
          <w:p w14:paraId="0E95819D" w14:textId="77777777" w:rsidR="00545354" w:rsidRPr="00AD017D" w:rsidRDefault="00545354" w:rsidP="003652A9">
            <w:pPr>
              <w:pStyle w:val="Header"/>
              <w:spacing w:before="10" w:after="10"/>
              <w:rPr>
                <w:rFonts w:asciiTheme="minorHAnsi" w:hAnsiTheme="minorHAnsi"/>
                <w:b/>
                <w:sz w:val="18"/>
                <w:szCs w:val="18"/>
                <w:lang w:val="es-AR"/>
              </w:rPr>
            </w:pPr>
            <w:r w:rsidRPr="00AD017D">
              <w:rPr>
                <w:rStyle w:val="Emphasis"/>
                <w:rFonts w:asciiTheme="minorHAnsi" w:hAnsiTheme="minorHAnsi"/>
                <w:sz w:val="18"/>
                <w:szCs w:val="18"/>
              </w:rPr>
              <w:t>Lumpy skin disease/</w:t>
            </w:r>
            <w:r w:rsidRPr="00AD017D">
              <w:rPr>
                <w:rFonts w:asciiTheme="minorHAnsi" w:hAnsiTheme="minorHAnsi"/>
                <w:b/>
                <w:sz w:val="18"/>
                <w:szCs w:val="18"/>
                <w:lang w:val="es-AR"/>
              </w:rPr>
              <w:br w:type="textWrapping" w:clear="all"/>
            </w:r>
            <w:r w:rsidRPr="00AD017D">
              <w:rPr>
                <w:rStyle w:val="Emphasis"/>
                <w:rFonts w:asciiTheme="minorHAnsi" w:hAnsiTheme="minorHAnsi"/>
                <w:i/>
                <w:sz w:val="18"/>
                <w:szCs w:val="18"/>
              </w:rPr>
              <w:t>Dermatose Nodular Contagiosa</w:t>
            </w:r>
          </w:p>
        </w:tc>
        <w:tc>
          <w:tcPr>
            <w:tcW w:w="3261" w:type="dxa"/>
            <w:gridSpan w:val="3"/>
            <w:shd w:val="clear" w:color="auto" w:fill="D9D9D9" w:themeFill="background1" w:themeFillShade="D9"/>
          </w:tcPr>
          <w:p w14:paraId="189A2261"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lang w:val="es-AR"/>
              </w:rPr>
            </w:pPr>
          </w:p>
        </w:tc>
        <w:tc>
          <w:tcPr>
            <w:tcW w:w="1559" w:type="dxa"/>
            <w:gridSpan w:val="2"/>
            <w:shd w:val="clear" w:color="auto" w:fill="D9D9D9" w:themeFill="background1" w:themeFillShade="D9"/>
          </w:tcPr>
          <w:p w14:paraId="6C259B82"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lang w:val="es-AR"/>
              </w:rPr>
            </w:pPr>
          </w:p>
        </w:tc>
        <w:tc>
          <w:tcPr>
            <w:tcW w:w="1134" w:type="dxa"/>
            <w:gridSpan w:val="2"/>
            <w:shd w:val="clear" w:color="auto" w:fill="D9D9D9" w:themeFill="background1" w:themeFillShade="D9"/>
          </w:tcPr>
          <w:p w14:paraId="79CBB3DF" w14:textId="77777777" w:rsidR="00545354" w:rsidRPr="00AD017D" w:rsidRDefault="00545354" w:rsidP="003652A9">
            <w:pPr>
              <w:pStyle w:val="Header"/>
              <w:tabs>
                <w:tab w:val="clear" w:pos="4153"/>
                <w:tab w:val="clear" w:pos="8306"/>
              </w:tabs>
              <w:spacing w:before="10" w:after="10"/>
              <w:rPr>
                <w:rFonts w:asciiTheme="minorHAnsi" w:hAnsiTheme="minorHAnsi"/>
                <w:b/>
                <w:sz w:val="18"/>
                <w:szCs w:val="18"/>
                <w:lang w:val="es-AR"/>
              </w:rPr>
            </w:pPr>
          </w:p>
        </w:tc>
        <w:tc>
          <w:tcPr>
            <w:tcW w:w="2410" w:type="dxa"/>
            <w:vAlign w:val="center"/>
          </w:tcPr>
          <w:p w14:paraId="16C076B6"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es-AR"/>
              </w:rPr>
            </w:pPr>
            <w:r w:rsidRPr="00AD017D">
              <w:rPr>
                <w:rFonts w:asciiTheme="minorHAnsi" w:hAnsiTheme="minorHAnsi"/>
                <w:sz w:val="18"/>
                <w:szCs w:val="18"/>
                <w:lang w:val="es-AR"/>
              </w:rPr>
              <w:t xml:space="preserve">Country Free / </w:t>
            </w:r>
            <w:r w:rsidRPr="00AD017D">
              <w:rPr>
                <w:rFonts w:asciiTheme="minorHAnsi" w:hAnsiTheme="minorHAnsi"/>
                <w:i/>
                <w:sz w:val="18"/>
                <w:szCs w:val="18"/>
                <w:lang w:val="es-AR"/>
              </w:rPr>
              <w:t>País livre</w:t>
            </w:r>
          </w:p>
        </w:tc>
      </w:tr>
      <w:tr w:rsidR="00545354" w:rsidRPr="00AD017D" w14:paraId="257B7B33" w14:textId="77777777" w:rsidTr="003652A9">
        <w:tc>
          <w:tcPr>
            <w:tcW w:w="2297" w:type="dxa"/>
            <w:gridSpan w:val="2"/>
            <w:vAlign w:val="center"/>
          </w:tcPr>
          <w:p w14:paraId="69CD865E" w14:textId="77777777" w:rsidR="00545354" w:rsidRPr="00AD017D" w:rsidRDefault="00545354" w:rsidP="003652A9">
            <w:pPr>
              <w:pStyle w:val="Header"/>
              <w:spacing w:before="10" w:after="10"/>
              <w:rPr>
                <w:rFonts w:asciiTheme="minorHAnsi" w:hAnsiTheme="minorHAnsi"/>
                <w:b/>
                <w:sz w:val="18"/>
                <w:szCs w:val="18"/>
              </w:rPr>
            </w:pPr>
            <w:r w:rsidRPr="00AD017D">
              <w:rPr>
                <w:rFonts w:asciiTheme="minorHAnsi" w:hAnsiTheme="minorHAnsi"/>
                <w:b/>
                <w:sz w:val="18"/>
                <w:szCs w:val="18"/>
              </w:rPr>
              <w:t>Foot-and-mouth Disease without vaccination/</w:t>
            </w:r>
            <w:r w:rsidRPr="00AD017D">
              <w:rPr>
                <w:rFonts w:asciiTheme="minorHAnsi" w:hAnsiTheme="minorHAnsi"/>
                <w:b/>
                <w:sz w:val="18"/>
                <w:szCs w:val="18"/>
                <w:lang w:val="es-AR"/>
              </w:rPr>
              <w:br w:type="textWrapping" w:clear="all"/>
            </w:r>
            <w:r w:rsidRPr="00AD017D">
              <w:rPr>
                <w:rStyle w:val="Emphasis"/>
                <w:rFonts w:asciiTheme="minorHAnsi" w:hAnsiTheme="minorHAnsi"/>
                <w:i/>
                <w:sz w:val="18"/>
                <w:szCs w:val="18"/>
              </w:rPr>
              <w:t>Febre Aftosa sem vacinação</w:t>
            </w:r>
          </w:p>
        </w:tc>
        <w:tc>
          <w:tcPr>
            <w:tcW w:w="3261" w:type="dxa"/>
            <w:gridSpan w:val="3"/>
            <w:shd w:val="clear" w:color="auto" w:fill="D9D9D9" w:themeFill="background1" w:themeFillShade="D9"/>
          </w:tcPr>
          <w:p w14:paraId="0CA8A4E2"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rPr>
            </w:pPr>
          </w:p>
        </w:tc>
        <w:tc>
          <w:tcPr>
            <w:tcW w:w="1559" w:type="dxa"/>
            <w:gridSpan w:val="2"/>
            <w:shd w:val="clear" w:color="auto" w:fill="D9D9D9" w:themeFill="background1" w:themeFillShade="D9"/>
          </w:tcPr>
          <w:p w14:paraId="3CCA38AF"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rPr>
            </w:pPr>
          </w:p>
        </w:tc>
        <w:tc>
          <w:tcPr>
            <w:tcW w:w="1134" w:type="dxa"/>
            <w:gridSpan w:val="2"/>
            <w:shd w:val="clear" w:color="auto" w:fill="D9D9D9" w:themeFill="background1" w:themeFillShade="D9"/>
          </w:tcPr>
          <w:p w14:paraId="34ED6F76" w14:textId="77777777" w:rsidR="00545354" w:rsidRPr="00AD017D" w:rsidRDefault="00545354" w:rsidP="003652A9">
            <w:pPr>
              <w:pStyle w:val="Header"/>
              <w:tabs>
                <w:tab w:val="clear" w:pos="4153"/>
                <w:tab w:val="clear" w:pos="8306"/>
              </w:tabs>
              <w:spacing w:before="10" w:after="10"/>
              <w:rPr>
                <w:rFonts w:asciiTheme="minorHAnsi" w:hAnsiTheme="minorHAnsi"/>
                <w:b/>
                <w:sz w:val="18"/>
                <w:szCs w:val="18"/>
              </w:rPr>
            </w:pPr>
          </w:p>
        </w:tc>
        <w:tc>
          <w:tcPr>
            <w:tcW w:w="2410" w:type="dxa"/>
            <w:vAlign w:val="center"/>
          </w:tcPr>
          <w:p w14:paraId="13D9CC33"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es-AR"/>
              </w:rPr>
            </w:pPr>
            <w:r w:rsidRPr="00AD017D">
              <w:rPr>
                <w:rFonts w:asciiTheme="minorHAnsi" w:hAnsiTheme="minorHAnsi"/>
                <w:sz w:val="18"/>
                <w:szCs w:val="18"/>
                <w:lang w:val="es-AR"/>
              </w:rPr>
              <w:t>Country Free / País livre</w:t>
            </w:r>
          </w:p>
        </w:tc>
      </w:tr>
      <w:tr w:rsidR="00545354" w:rsidRPr="00AD017D" w14:paraId="5B6F3B52" w14:textId="77777777" w:rsidTr="003652A9">
        <w:tc>
          <w:tcPr>
            <w:tcW w:w="2297" w:type="dxa"/>
            <w:gridSpan w:val="2"/>
            <w:vAlign w:val="center"/>
          </w:tcPr>
          <w:p w14:paraId="0D320FA0" w14:textId="77777777" w:rsidR="00545354" w:rsidRPr="00AD017D" w:rsidRDefault="00545354" w:rsidP="003652A9">
            <w:pPr>
              <w:pStyle w:val="Header"/>
              <w:tabs>
                <w:tab w:val="clear" w:pos="4153"/>
                <w:tab w:val="clear" w:pos="8306"/>
              </w:tabs>
              <w:spacing w:before="10" w:after="10"/>
              <w:rPr>
                <w:rFonts w:asciiTheme="minorHAnsi" w:hAnsiTheme="minorHAnsi"/>
                <w:b/>
                <w:sz w:val="18"/>
                <w:szCs w:val="18"/>
              </w:rPr>
            </w:pPr>
            <w:r w:rsidRPr="00AD017D">
              <w:rPr>
                <w:rFonts w:asciiTheme="minorHAnsi" w:hAnsiTheme="minorHAnsi"/>
                <w:b/>
                <w:sz w:val="18"/>
                <w:szCs w:val="18"/>
              </w:rPr>
              <w:t>Vesicular stomatitis/</w:t>
            </w:r>
            <w:r w:rsidRPr="00AD017D">
              <w:rPr>
                <w:rFonts w:asciiTheme="minorHAnsi" w:hAnsiTheme="minorHAnsi"/>
                <w:b/>
                <w:sz w:val="18"/>
                <w:szCs w:val="18"/>
                <w:lang w:val="es-AR"/>
              </w:rPr>
              <w:br w:type="textWrapping" w:clear="all"/>
            </w:r>
            <w:r w:rsidRPr="00AD017D">
              <w:rPr>
                <w:rStyle w:val="Emphasis"/>
                <w:rFonts w:asciiTheme="minorHAnsi" w:hAnsiTheme="minorHAnsi"/>
                <w:i/>
                <w:sz w:val="18"/>
                <w:szCs w:val="18"/>
              </w:rPr>
              <w:t>Estomatite Vesicular</w:t>
            </w:r>
          </w:p>
        </w:tc>
        <w:tc>
          <w:tcPr>
            <w:tcW w:w="3261" w:type="dxa"/>
            <w:gridSpan w:val="3"/>
            <w:shd w:val="clear" w:color="auto" w:fill="D9D9D9" w:themeFill="background1" w:themeFillShade="D9"/>
          </w:tcPr>
          <w:p w14:paraId="548E1429"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rPr>
            </w:pPr>
          </w:p>
        </w:tc>
        <w:tc>
          <w:tcPr>
            <w:tcW w:w="1559" w:type="dxa"/>
            <w:gridSpan w:val="2"/>
            <w:shd w:val="clear" w:color="auto" w:fill="D9D9D9" w:themeFill="background1" w:themeFillShade="D9"/>
          </w:tcPr>
          <w:p w14:paraId="69A85B15" w14:textId="77777777" w:rsidR="00545354" w:rsidRPr="00AD017D" w:rsidRDefault="00545354" w:rsidP="003652A9">
            <w:pPr>
              <w:pStyle w:val="Header"/>
              <w:tabs>
                <w:tab w:val="clear" w:pos="4153"/>
                <w:tab w:val="clear" w:pos="8306"/>
              </w:tabs>
              <w:spacing w:before="10" w:after="10"/>
              <w:rPr>
                <w:rFonts w:asciiTheme="minorHAnsi" w:hAnsiTheme="minorHAnsi"/>
                <w:sz w:val="18"/>
                <w:szCs w:val="18"/>
              </w:rPr>
            </w:pPr>
          </w:p>
        </w:tc>
        <w:tc>
          <w:tcPr>
            <w:tcW w:w="1134" w:type="dxa"/>
            <w:gridSpan w:val="2"/>
            <w:shd w:val="clear" w:color="auto" w:fill="D9D9D9" w:themeFill="background1" w:themeFillShade="D9"/>
          </w:tcPr>
          <w:p w14:paraId="7ABB2DEF" w14:textId="77777777" w:rsidR="00545354" w:rsidRPr="00AD017D" w:rsidRDefault="00545354" w:rsidP="003652A9">
            <w:pPr>
              <w:pStyle w:val="Header"/>
              <w:tabs>
                <w:tab w:val="clear" w:pos="4153"/>
                <w:tab w:val="clear" w:pos="8306"/>
              </w:tabs>
              <w:spacing w:before="10" w:after="10"/>
              <w:rPr>
                <w:rFonts w:asciiTheme="minorHAnsi" w:hAnsiTheme="minorHAnsi"/>
                <w:b/>
                <w:sz w:val="18"/>
                <w:szCs w:val="18"/>
              </w:rPr>
            </w:pPr>
          </w:p>
        </w:tc>
        <w:tc>
          <w:tcPr>
            <w:tcW w:w="2410" w:type="dxa"/>
            <w:vAlign w:val="center"/>
          </w:tcPr>
          <w:p w14:paraId="79DE2CF2" w14:textId="77777777" w:rsidR="00545354" w:rsidRPr="00AD017D" w:rsidRDefault="00545354" w:rsidP="003652A9">
            <w:pPr>
              <w:pStyle w:val="Header"/>
              <w:tabs>
                <w:tab w:val="clear" w:pos="4153"/>
                <w:tab w:val="clear" w:pos="8306"/>
              </w:tabs>
              <w:spacing w:before="10" w:after="10"/>
              <w:jc w:val="center"/>
              <w:rPr>
                <w:rFonts w:asciiTheme="minorHAnsi" w:hAnsiTheme="minorHAnsi"/>
                <w:sz w:val="18"/>
                <w:szCs w:val="18"/>
                <w:lang w:val="es-AR"/>
              </w:rPr>
            </w:pPr>
            <w:r w:rsidRPr="00AD017D">
              <w:rPr>
                <w:rFonts w:asciiTheme="minorHAnsi" w:hAnsiTheme="minorHAnsi"/>
                <w:sz w:val="18"/>
                <w:szCs w:val="18"/>
                <w:lang w:val="es-AR"/>
              </w:rPr>
              <w:t>Country Free / País livre</w:t>
            </w:r>
          </w:p>
        </w:tc>
      </w:tr>
    </w:tbl>
    <w:p w14:paraId="554398EC" w14:textId="77777777" w:rsidR="00545354" w:rsidRPr="00AD017D" w:rsidRDefault="00545354" w:rsidP="00545354">
      <w:pPr>
        <w:pStyle w:val="Header"/>
        <w:tabs>
          <w:tab w:val="clear" w:pos="4153"/>
          <w:tab w:val="clear" w:pos="8306"/>
        </w:tabs>
        <w:ind w:firstLine="720"/>
      </w:pPr>
    </w:p>
    <w:p w14:paraId="1D4E714D" w14:textId="77777777" w:rsidR="00545354" w:rsidRPr="00AD017D" w:rsidRDefault="00545354" w:rsidP="00545354">
      <w:pPr>
        <w:pStyle w:val="Header"/>
        <w:tabs>
          <w:tab w:val="clear" w:pos="4153"/>
          <w:tab w:val="clear" w:pos="8306"/>
        </w:tabs>
        <w:spacing w:after="80"/>
        <w:rPr>
          <w:rFonts w:asciiTheme="minorHAnsi" w:hAnsiTheme="minorHAnsi"/>
          <w:i/>
          <w:sz w:val="21"/>
          <w:szCs w:val="21"/>
        </w:rPr>
      </w:pPr>
      <w:r w:rsidRPr="00AD017D">
        <w:rPr>
          <w:sz w:val="21"/>
          <w:szCs w:val="21"/>
        </w:rPr>
        <w:t>4</w:t>
      </w:r>
      <w:r w:rsidRPr="00AD017D">
        <w:rPr>
          <w:rFonts w:asciiTheme="minorHAnsi" w:hAnsiTheme="minorHAnsi"/>
          <w:sz w:val="21"/>
          <w:szCs w:val="21"/>
        </w:rPr>
        <w:t xml:space="preserve">. Number of containers imported (numbers and letters) / </w:t>
      </w:r>
      <w:r w:rsidRPr="00AD017D">
        <w:rPr>
          <w:rFonts w:asciiTheme="minorHAnsi" w:hAnsiTheme="minorHAnsi"/>
          <w:i/>
          <w:sz w:val="21"/>
          <w:szCs w:val="21"/>
        </w:rPr>
        <w:t>Quantidade de botijões importados (números e letras): ______</w:t>
      </w:r>
    </w:p>
    <w:p w14:paraId="655D4919" w14:textId="77777777" w:rsidR="00545354" w:rsidRPr="00AD017D" w:rsidRDefault="00545354" w:rsidP="00545354">
      <w:pPr>
        <w:pStyle w:val="Header"/>
        <w:tabs>
          <w:tab w:val="clear" w:pos="4153"/>
          <w:tab w:val="clear" w:pos="8306"/>
        </w:tabs>
        <w:spacing w:after="80"/>
        <w:rPr>
          <w:rFonts w:asciiTheme="minorHAnsi" w:hAnsiTheme="minorHAnsi"/>
          <w:sz w:val="21"/>
          <w:szCs w:val="21"/>
          <w:lang w:val="es-AR"/>
        </w:rPr>
      </w:pPr>
      <w:r w:rsidRPr="00AD017D">
        <w:rPr>
          <w:rFonts w:asciiTheme="minorHAnsi" w:hAnsiTheme="minorHAnsi"/>
          <w:sz w:val="21"/>
          <w:szCs w:val="21"/>
          <w:lang w:val="es-AR"/>
        </w:rPr>
        <w:t xml:space="preserve">5. Number of </w:t>
      </w:r>
      <w:r w:rsidR="003415C5" w:rsidRPr="00AD017D">
        <w:rPr>
          <w:rFonts w:asciiTheme="minorHAnsi" w:hAnsiTheme="minorHAnsi"/>
          <w:sz w:val="21"/>
          <w:szCs w:val="21"/>
          <w:lang w:val="es-AR"/>
        </w:rPr>
        <w:t>doses exported</w:t>
      </w:r>
      <w:r w:rsidRPr="00AD017D">
        <w:rPr>
          <w:rFonts w:asciiTheme="minorHAnsi" w:hAnsiTheme="minorHAnsi"/>
          <w:sz w:val="21"/>
          <w:szCs w:val="21"/>
          <w:lang w:val="es-AR"/>
        </w:rPr>
        <w:t xml:space="preserve"> / </w:t>
      </w:r>
      <w:r w:rsidRPr="00AD017D">
        <w:rPr>
          <w:rFonts w:asciiTheme="minorHAnsi" w:hAnsiTheme="minorHAnsi"/>
          <w:i/>
          <w:sz w:val="21"/>
          <w:szCs w:val="21"/>
          <w:lang w:val="es-AR"/>
        </w:rPr>
        <w:t>Número de doses exportadas: __________________________</w:t>
      </w:r>
    </w:p>
    <w:p w14:paraId="46CA31C7" w14:textId="77777777" w:rsidR="00545354" w:rsidRPr="00AD017D" w:rsidRDefault="00545354" w:rsidP="00545354">
      <w:pPr>
        <w:pStyle w:val="Header"/>
        <w:tabs>
          <w:tab w:val="clear" w:pos="4153"/>
          <w:tab w:val="clear" w:pos="8306"/>
        </w:tabs>
        <w:spacing w:after="80"/>
        <w:rPr>
          <w:rFonts w:asciiTheme="minorHAnsi" w:hAnsiTheme="minorHAnsi"/>
          <w:i/>
          <w:sz w:val="21"/>
          <w:szCs w:val="21"/>
          <w:lang w:val="es-AR"/>
        </w:rPr>
      </w:pPr>
      <w:r w:rsidRPr="00AD017D">
        <w:rPr>
          <w:rFonts w:asciiTheme="minorHAnsi" w:hAnsiTheme="minorHAnsi"/>
          <w:sz w:val="21"/>
          <w:szCs w:val="21"/>
          <w:lang w:val="es-AR"/>
        </w:rPr>
        <w:t xml:space="preserve">6. Means of transport / </w:t>
      </w:r>
      <w:r w:rsidRPr="00AD017D">
        <w:rPr>
          <w:rFonts w:asciiTheme="minorHAnsi" w:hAnsiTheme="minorHAnsi"/>
          <w:i/>
          <w:sz w:val="21"/>
          <w:szCs w:val="21"/>
          <w:lang w:val="es-AR"/>
        </w:rPr>
        <w:t>Meio de Transporte: _______________________________________</w:t>
      </w:r>
    </w:p>
    <w:p w14:paraId="55E47622" w14:textId="77777777" w:rsidR="00545354" w:rsidRDefault="00545354" w:rsidP="00545354">
      <w:pPr>
        <w:pStyle w:val="Header"/>
        <w:tabs>
          <w:tab w:val="clear" w:pos="4153"/>
          <w:tab w:val="clear" w:pos="8306"/>
        </w:tabs>
        <w:spacing w:after="120"/>
        <w:rPr>
          <w:rFonts w:asciiTheme="minorHAnsi" w:hAnsiTheme="minorHAnsi"/>
          <w:i/>
          <w:sz w:val="21"/>
          <w:szCs w:val="21"/>
          <w:lang w:val="es-AR"/>
        </w:rPr>
      </w:pPr>
      <w:r w:rsidRPr="00AD017D">
        <w:rPr>
          <w:rFonts w:asciiTheme="minorHAnsi" w:hAnsiTheme="minorHAnsi"/>
          <w:sz w:val="21"/>
          <w:szCs w:val="21"/>
          <w:lang w:val="es-AR"/>
        </w:rPr>
        <w:t xml:space="preserve">7. Point of departure from Australia / </w:t>
      </w:r>
      <w:r w:rsidRPr="00AD017D">
        <w:rPr>
          <w:rFonts w:asciiTheme="minorHAnsi" w:hAnsiTheme="minorHAnsi"/>
          <w:i/>
          <w:sz w:val="21"/>
          <w:szCs w:val="21"/>
          <w:lang w:val="es-AR"/>
        </w:rPr>
        <w:t>Ponto de partida da Austrália: _______________________________</w:t>
      </w:r>
    </w:p>
    <w:p w14:paraId="3894E432" w14:textId="77777777" w:rsidR="002E1F55" w:rsidRPr="00AD017D" w:rsidRDefault="002E1F55" w:rsidP="00545354">
      <w:pPr>
        <w:pStyle w:val="Header"/>
        <w:tabs>
          <w:tab w:val="clear" w:pos="4153"/>
          <w:tab w:val="clear" w:pos="8306"/>
        </w:tabs>
        <w:spacing w:after="120"/>
        <w:rPr>
          <w:rFonts w:asciiTheme="minorHAnsi" w:hAnsiTheme="minorHAnsi"/>
          <w:sz w:val="21"/>
          <w:szCs w:val="21"/>
          <w:lang w:val="pt-BR"/>
        </w:rPr>
      </w:pPr>
    </w:p>
    <w:tbl>
      <w:tblPr>
        <w:tblW w:w="706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tblGrid>
      <w:tr w:rsidR="002E1F55" w:rsidRPr="00CE1A5A" w14:paraId="51F69D4C" w14:textId="77777777" w:rsidTr="002E1F55">
        <w:trPr>
          <w:cantSplit/>
        </w:trPr>
        <w:tc>
          <w:tcPr>
            <w:tcW w:w="6624" w:type="dxa"/>
            <w:tcBorders>
              <w:top w:val="dotted" w:sz="4" w:space="0" w:color="auto"/>
              <w:left w:val="nil"/>
              <w:bottom w:val="nil"/>
              <w:right w:val="nil"/>
            </w:tcBorders>
          </w:tcPr>
          <w:p w14:paraId="430336F1" w14:textId="77777777" w:rsidR="002E1F55" w:rsidRDefault="002E1F55" w:rsidP="00AC4A63">
            <w:pPr>
              <w:tabs>
                <w:tab w:val="left" w:pos="1755"/>
              </w:tabs>
              <w:rPr>
                <w:b/>
                <w:bCs/>
              </w:rPr>
            </w:pPr>
            <w:r>
              <w:rPr>
                <w:b/>
                <w:bCs/>
              </w:rPr>
              <w:t>S</w:t>
            </w:r>
            <w:r w:rsidRPr="00B92C32">
              <w:rPr>
                <w:b/>
                <w:bCs/>
              </w:rPr>
              <w:t xml:space="preserve">ignature </w:t>
            </w:r>
            <w:r w:rsidRPr="00B92C32">
              <w:rPr>
                <w:b/>
                <w:bCs/>
                <w:color w:val="FF0000"/>
              </w:rPr>
              <w:t>(pdf. doc only)</w:t>
            </w:r>
            <w:r w:rsidRPr="00CE1A5A">
              <w:rPr>
                <w:b/>
                <w:bCs/>
              </w:rPr>
              <w:t xml:space="preserve"> </w:t>
            </w:r>
            <w:r>
              <w:rPr>
                <w:b/>
                <w:bCs/>
              </w:rPr>
              <w:t xml:space="preserve">                         </w:t>
            </w:r>
            <w:r w:rsidRPr="00CE1A5A">
              <w:rPr>
                <w:b/>
                <w:bCs/>
              </w:rPr>
              <w:t>Date</w:t>
            </w:r>
          </w:p>
          <w:p w14:paraId="6D5FA127" w14:textId="77777777" w:rsidR="002E1F55" w:rsidRPr="00CE1A5A" w:rsidRDefault="002E1F55" w:rsidP="00AC4A63">
            <w:pPr>
              <w:tabs>
                <w:tab w:val="left" w:pos="1755"/>
              </w:tabs>
              <w:rPr>
                <w:b/>
                <w:bCs/>
              </w:rPr>
            </w:pPr>
          </w:p>
        </w:tc>
        <w:tc>
          <w:tcPr>
            <w:tcW w:w="441" w:type="dxa"/>
            <w:tcBorders>
              <w:top w:val="nil"/>
              <w:left w:val="nil"/>
              <w:bottom w:val="nil"/>
              <w:right w:val="nil"/>
            </w:tcBorders>
          </w:tcPr>
          <w:p w14:paraId="08B63AB3" w14:textId="77777777" w:rsidR="002E1F55" w:rsidRPr="00CE1A5A" w:rsidRDefault="002E1F55" w:rsidP="00AC4A63">
            <w:pPr>
              <w:tabs>
                <w:tab w:val="left" w:pos="1755"/>
              </w:tabs>
              <w:rPr>
                <w:b/>
                <w:bCs/>
              </w:rPr>
            </w:pPr>
          </w:p>
        </w:tc>
      </w:tr>
    </w:tbl>
    <w:p w14:paraId="7CFD5641" w14:textId="77777777" w:rsidR="00340508" w:rsidRPr="00E001C0" w:rsidRDefault="00340508" w:rsidP="003E7341"/>
    <w:sectPr w:rsidR="00340508" w:rsidRPr="00E001C0" w:rsidSect="002E1F55">
      <w:pgSz w:w="11907" w:h="16840" w:code="9"/>
      <w:pgMar w:top="851" w:right="737" w:bottom="568" w:left="737" w:header="284" w:footer="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16EE" w14:textId="77777777" w:rsidR="008D4C39" w:rsidRDefault="008D4C39">
      <w:r>
        <w:separator/>
      </w:r>
    </w:p>
  </w:endnote>
  <w:endnote w:type="continuationSeparator" w:id="0">
    <w:p w14:paraId="0E463B86" w14:textId="77777777" w:rsidR="008D4C39" w:rsidRDefault="008D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ED65" w14:textId="77777777" w:rsidR="003F683E" w:rsidRDefault="003F683E" w:rsidP="00CE731A">
    <w:pPr>
      <w:pStyle w:val="DocumentMap"/>
      <w:shd w:val="clear" w:color="auto" w:fill="auto"/>
      <w:tabs>
        <w:tab w:val="left" w:pos="4650"/>
      </w:tabs>
      <w:ind w:left="-142"/>
      <w:rPr>
        <w:b/>
        <w:spacing w:val="30"/>
      </w:rPr>
    </w:pPr>
    <w:r>
      <w:rPr>
        <w:b/>
        <w:spacing w:val="30"/>
      </w:rPr>
      <w:tab/>
    </w:r>
  </w:p>
  <w:p w14:paraId="08F4F0F8" w14:textId="77777777" w:rsidR="003F683E" w:rsidRDefault="003F683E">
    <w:pPr>
      <w:pStyle w:val="Footer"/>
      <w:rPr>
        <w:rFonts w:ascii="Tahoma" w:hAnsi="Tahoma" w:cs="Tahoma"/>
        <w:sz w:val="18"/>
      </w:rPr>
    </w:pPr>
    <w:r>
      <w:rPr>
        <w:rFonts w:ascii="Tahoma" w:hAnsi="Tahoma" w:cs="Tahoma"/>
        <w:sz w:val="18"/>
      </w:rPr>
      <w:t xml:space="preserve"> </w:t>
    </w:r>
  </w:p>
  <w:p w14:paraId="37CD1331" w14:textId="77777777" w:rsidR="003F683E" w:rsidRPr="006F61C3" w:rsidRDefault="00336C76" w:rsidP="00336C76">
    <w:pPr>
      <w:pStyle w:val="Footer"/>
      <w:jc w:val="right"/>
      <w:rPr>
        <w:sz w:val="22"/>
        <w:szCs w:val="22"/>
      </w:rPr>
    </w:pPr>
    <w:r>
      <w:rPr>
        <w:rFonts w:ascii="Tahoma" w:hAnsi="Tahoma" w:cs="Tahoma"/>
        <w:sz w:val="18"/>
      </w:rPr>
      <w:t xml:space="preserve">  CVD_</w:t>
    </w:r>
    <w:r w:rsidR="003741C9" w:rsidRPr="003741C9">
      <w:t xml:space="preserve"> </w:t>
    </w:r>
    <w:r w:rsidR="003741C9" w:rsidRPr="003741C9">
      <w:rPr>
        <w:rFonts w:ascii="Tahoma" w:hAnsi="Tahoma" w:cs="Tahoma"/>
        <w:sz w:val="18"/>
      </w:rPr>
      <w:t xml:space="preserve">BRAZIL BOVINE SEMEN 20210328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002A" w14:textId="77777777" w:rsidR="008D4C39" w:rsidRDefault="008D4C39">
      <w:r>
        <w:separator/>
      </w:r>
    </w:p>
  </w:footnote>
  <w:footnote w:type="continuationSeparator" w:id="0">
    <w:p w14:paraId="52DB6E80" w14:textId="77777777" w:rsidR="008D4C39" w:rsidRDefault="008D4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3810"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336C76">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336C76">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43D0CBD"/>
    <w:multiLevelType w:val="hybridMultilevel"/>
    <w:tmpl w:val="7C02B8F0"/>
    <w:lvl w:ilvl="0" w:tplc="420C383E">
      <w:start w:val="1"/>
      <w:numFmt w:val="upperRoman"/>
      <w:lvlText w:val="%1."/>
      <w:lvlJc w:val="righ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E9316C"/>
    <w:multiLevelType w:val="multilevel"/>
    <w:tmpl w:val="E790224E"/>
    <w:lvl w:ilvl="0">
      <w:start w:val="1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970BA9"/>
    <w:multiLevelType w:val="multilevel"/>
    <w:tmpl w:val="0C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8"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10" w15:restartNumberingAfterBreak="0">
    <w:nsid w:val="4F1C19F6"/>
    <w:multiLevelType w:val="hybridMultilevel"/>
    <w:tmpl w:val="A2FC4EE8"/>
    <w:lvl w:ilvl="0" w:tplc="6D109EB2">
      <w:start w:val="1"/>
      <w:numFmt w:val="lowerRoman"/>
      <w:lvlText w:val="%1)"/>
      <w:lvlJc w:val="left"/>
      <w:pPr>
        <w:ind w:left="1713" w:hanging="72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2"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65E432F3"/>
    <w:multiLevelType w:val="hybridMultilevel"/>
    <w:tmpl w:val="70FA99BC"/>
    <w:lvl w:ilvl="0" w:tplc="6896C8B0">
      <w:start w:val="4"/>
      <w:numFmt w:val="upperRoman"/>
      <w:lvlText w:val="%1."/>
      <w:lvlJc w:val="righ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7"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4671726">
    <w:abstractNumId w:val="9"/>
  </w:num>
  <w:num w:numId="2" w16cid:durableId="2134714868">
    <w:abstractNumId w:val="15"/>
  </w:num>
  <w:num w:numId="3" w16cid:durableId="1115251273">
    <w:abstractNumId w:val="17"/>
  </w:num>
  <w:num w:numId="4" w16cid:durableId="1563323714">
    <w:abstractNumId w:val="18"/>
  </w:num>
  <w:num w:numId="5" w16cid:durableId="1526939760">
    <w:abstractNumId w:val="20"/>
  </w:num>
  <w:num w:numId="6" w16cid:durableId="1135752889">
    <w:abstractNumId w:val="5"/>
  </w:num>
  <w:num w:numId="7" w16cid:durableId="1928609424">
    <w:abstractNumId w:val="19"/>
  </w:num>
  <w:num w:numId="8" w16cid:durableId="886139113">
    <w:abstractNumId w:val="6"/>
  </w:num>
  <w:num w:numId="9" w16cid:durableId="753211607">
    <w:abstractNumId w:val="8"/>
  </w:num>
  <w:num w:numId="10" w16cid:durableId="104271530">
    <w:abstractNumId w:val="12"/>
  </w:num>
  <w:num w:numId="11" w16cid:durableId="424889190">
    <w:abstractNumId w:val="3"/>
  </w:num>
  <w:num w:numId="12" w16cid:durableId="276177388">
    <w:abstractNumId w:val="13"/>
  </w:num>
  <w:num w:numId="13" w16cid:durableId="1394234724">
    <w:abstractNumId w:val="16"/>
  </w:num>
  <w:num w:numId="14" w16cid:durableId="173686995">
    <w:abstractNumId w:val="0"/>
  </w:num>
  <w:num w:numId="15" w16cid:durableId="69432329">
    <w:abstractNumId w:val="7"/>
  </w:num>
  <w:num w:numId="16" w16cid:durableId="1648776902">
    <w:abstractNumId w:val="11"/>
  </w:num>
  <w:num w:numId="17" w16cid:durableId="2068526779">
    <w:abstractNumId w:val="10"/>
  </w:num>
  <w:num w:numId="18" w16cid:durableId="1421364844">
    <w:abstractNumId w:val="4"/>
  </w:num>
  <w:num w:numId="19" w16cid:durableId="1818061871">
    <w:abstractNumId w:val="1"/>
  </w:num>
  <w:num w:numId="20" w16cid:durableId="1917202960">
    <w:abstractNumId w:val="14"/>
  </w:num>
  <w:num w:numId="21" w16cid:durableId="1414887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39"/>
    <w:rsid w:val="00007A87"/>
    <w:rsid w:val="000229C2"/>
    <w:rsid w:val="00031133"/>
    <w:rsid w:val="0003577B"/>
    <w:rsid w:val="0005557E"/>
    <w:rsid w:val="0008010C"/>
    <w:rsid w:val="000A3013"/>
    <w:rsid w:val="000A45AE"/>
    <w:rsid w:val="000B3290"/>
    <w:rsid w:val="000C4C95"/>
    <w:rsid w:val="000D0F90"/>
    <w:rsid w:val="000E513C"/>
    <w:rsid w:val="000F6A66"/>
    <w:rsid w:val="000F6B65"/>
    <w:rsid w:val="00102259"/>
    <w:rsid w:val="00112897"/>
    <w:rsid w:val="001153AD"/>
    <w:rsid w:val="001165FF"/>
    <w:rsid w:val="0012231A"/>
    <w:rsid w:val="00141304"/>
    <w:rsid w:val="00143E7B"/>
    <w:rsid w:val="00146566"/>
    <w:rsid w:val="00151BFF"/>
    <w:rsid w:val="00161D06"/>
    <w:rsid w:val="001674A7"/>
    <w:rsid w:val="001734DC"/>
    <w:rsid w:val="00173B42"/>
    <w:rsid w:val="00175ECC"/>
    <w:rsid w:val="00182B43"/>
    <w:rsid w:val="00191A66"/>
    <w:rsid w:val="001C1487"/>
    <w:rsid w:val="001C553F"/>
    <w:rsid w:val="001E1D1B"/>
    <w:rsid w:val="001F50BA"/>
    <w:rsid w:val="002068BA"/>
    <w:rsid w:val="002219DE"/>
    <w:rsid w:val="00225B06"/>
    <w:rsid w:val="002361A3"/>
    <w:rsid w:val="002C5D33"/>
    <w:rsid w:val="002D45F2"/>
    <w:rsid w:val="002D4FF1"/>
    <w:rsid w:val="002D741B"/>
    <w:rsid w:val="002E1F55"/>
    <w:rsid w:val="002F6641"/>
    <w:rsid w:val="0030125C"/>
    <w:rsid w:val="003161FC"/>
    <w:rsid w:val="003166B1"/>
    <w:rsid w:val="00327711"/>
    <w:rsid w:val="00336C76"/>
    <w:rsid w:val="00340508"/>
    <w:rsid w:val="003415C5"/>
    <w:rsid w:val="0037380E"/>
    <w:rsid w:val="003741C9"/>
    <w:rsid w:val="003904ED"/>
    <w:rsid w:val="003C6BA7"/>
    <w:rsid w:val="003D410E"/>
    <w:rsid w:val="003D425F"/>
    <w:rsid w:val="003D509A"/>
    <w:rsid w:val="003E163B"/>
    <w:rsid w:val="003E7341"/>
    <w:rsid w:val="003F0E42"/>
    <w:rsid w:val="003F0F5A"/>
    <w:rsid w:val="003F2A36"/>
    <w:rsid w:val="003F4BD3"/>
    <w:rsid w:val="003F683E"/>
    <w:rsid w:val="00406BD3"/>
    <w:rsid w:val="00447120"/>
    <w:rsid w:val="00463FF9"/>
    <w:rsid w:val="0046525F"/>
    <w:rsid w:val="00472309"/>
    <w:rsid w:val="004753E5"/>
    <w:rsid w:val="0048095A"/>
    <w:rsid w:val="004858D4"/>
    <w:rsid w:val="0048788E"/>
    <w:rsid w:val="004B6166"/>
    <w:rsid w:val="004E7D36"/>
    <w:rsid w:val="004F468E"/>
    <w:rsid w:val="005055B2"/>
    <w:rsid w:val="005060A0"/>
    <w:rsid w:val="005236D4"/>
    <w:rsid w:val="00524E3F"/>
    <w:rsid w:val="00532B5A"/>
    <w:rsid w:val="00533C9D"/>
    <w:rsid w:val="00545354"/>
    <w:rsid w:val="005755CC"/>
    <w:rsid w:val="00576C42"/>
    <w:rsid w:val="005A5EF0"/>
    <w:rsid w:val="005C1A97"/>
    <w:rsid w:val="005D748E"/>
    <w:rsid w:val="005F4E11"/>
    <w:rsid w:val="005F6D21"/>
    <w:rsid w:val="006037AF"/>
    <w:rsid w:val="00614917"/>
    <w:rsid w:val="006209BD"/>
    <w:rsid w:val="006242FD"/>
    <w:rsid w:val="00636429"/>
    <w:rsid w:val="006403C4"/>
    <w:rsid w:val="00675F92"/>
    <w:rsid w:val="006A22EA"/>
    <w:rsid w:val="006B169D"/>
    <w:rsid w:val="006B7E22"/>
    <w:rsid w:val="006C15C7"/>
    <w:rsid w:val="006C1D9D"/>
    <w:rsid w:val="006C1EA2"/>
    <w:rsid w:val="006D0CE4"/>
    <w:rsid w:val="006D4700"/>
    <w:rsid w:val="006F61C3"/>
    <w:rsid w:val="00703C77"/>
    <w:rsid w:val="007049D2"/>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275AB"/>
    <w:rsid w:val="00851D04"/>
    <w:rsid w:val="00862DFD"/>
    <w:rsid w:val="008734C6"/>
    <w:rsid w:val="00880189"/>
    <w:rsid w:val="00882152"/>
    <w:rsid w:val="00896B37"/>
    <w:rsid w:val="008A583D"/>
    <w:rsid w:val="008C4184"/>
    <w:rsid w:val="008D4C39"/>
    <w:rsid w:val="008F464C"/>
    <w:rsid w:val="008F52BA"/>
    <w:rsid w:val="0093396F"/>
    <w:rsid w:val="0095659D"/>
    <w:rsid w:val="00975E66"/>
    <w:rsid w:val="00976FB2"/>
    <w:rsid w:val="0098072D"/>
    <w:rsid w:val="00980FD9"/>
    <w:rsid w:val="00994894"/>
    <w:rsid w:val="009B0A78"/>
    <w:rsid w:val="009D783F"/>
    <w:rsid w:val="009E2251"/>
    <w:rsid w:val="009F1F7A"/>
    <w:rsid w:val="009F30A5"/>
    <w:rsid w:val="009F6FF7"/>
    <w:rsid w:val="00A17CA3"/>
    <w:rsid w:val="00A2024E"/>
    <w:rsid w:val="00A2293D"/>
    <w:rsid w:val="00A32FCB"/>
    <w:rsid w:val="00A42982"/>
    <w:rsid w:val="00A42E65"/>
    <w:rsid w:val="00A46ED6"/>
    <w:rsid w:val="00A47F70"/>
    <w:rsid w:val="00A51980"/>
    <w:rsid w:val="00A63437"/>
    <w:rsid w:val="00A66504"/>
    <w:rsid w:val="00A7572F"/>
    <w:rsid w:val="00A80964"/>
    <w:rsid w:val="00A928A5"/>
    <w:rsid w:val="00AA67E8"/>
    <w:rsid w:val="00AB2E43"/>
    <w:rsid w:val="00AB4530"/>
    <w:rsid w:val="00AB7D72"/>
    <w:rsid w:val="00AC5D9C"/>
    <w:rsid w:val="00B0158C"/>
    <w:rsid w:val="00B0571F"/>
    <w:rsid w:val="00B279CC"/>
    <w:rsid w:val="00B34C91"/>
    <w:rsid w:val="00B4289D"/>
    <w:rsid w:val="00B43ED1"/>
    <w:rsid w:val="00B67DCC"/>
    <w:rsid w:val="00B763B8"/>
    <w:rsid w:val="00B81F29"/>
    <w:rsid w:val="00B84A99"/>
    <w:rsid w:val="00B92C32"/>
    <w:rsid w:val="00B97E70"/>
    <w:rsid w:val="00BB2E77"/>
    <w:rsid w:val="00BD646E"/>
    <w:rsid w:val="00BE6D4D"/>
    <w:rsid w:val="00C03EA9"/>
    <w:rsid w:val="00C27E72"/>
    <w:rsid w:val="00C31157"/>
    <w:rsid w:val="00C47540"/>
    <w:rsid w:val="00C526C9"/>
    <w:rsid w:val="00C53BF0"/>
    <w:rsid w:val="00C7033F"/>
    <w:rsid w:val="00C73154"/>
    <w:rsid w:val="00C817BC"/>
    <w:rsid w:val="00CB0268"/>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509EE"/>
    <w:rsid w:val="00D603D5"/>
    <w:rsid w:val="00D63FBA"/>
    <w:rsid w:val="00D93E2D"/>
    <w:rsid w:val="00DA2BB6"/>
    <w:rsid w:val="00DC0304"/>
    <w:rsid w:val="00DC092E"/>
    <w:rsid w:val="00DC7EA7"/>
    <w:rsid w:val="00DD2C77"/>
    <w:rsid w:val="00DD74FB"/>
    <w:rsid w:val="00DE7E0E"/>
    <w:rsid w:val="00E001C0"/>
    <w:rsid w:val="00E008F2"/>
    <w:rsid w:val="00E21C05"/>
    <w:rsid w:val="00E22504"/>
    <w:rsid w:val="00E32FA4"/>
    <w:rsid w:val="00E36DED"/>
    <w:rsid w:val="00E577EF"/>
    <w:rsid w:val="00E97F9F"/>
    <w:rsid w:val="00EB040B"/>
    <w:rsid w:val="00EC6F93"/>
    <w:rsid w:val="00ED723E"/>
    <w:rsid w:val="00EE0017"/>
    <w:rsid w:val="00EF6B96"/>
    <w:rsid w:val="00F213B1"/>
    <w:rsid w:val="00F3013A"/>
    <w:rsid w:val="00F4339E"/>
    <w:rsid w:val="00F57E43"/>
    <w:rsid w:val="00F64F75"/>
    <w:rsid w:val="00F67490"/>
    <w:rsid w:val="00F76DF0"/>
    <w:rsid w:val="00F90A54"/>
    <w:rsid w:val="00FC73E5"/>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1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545354"/>
    <w:rPr>
      <w:b/>
      <w:bCs/>
      <w:i w:val="0"/>
      <w:iCs w:val="0"/>
    </w:rPr>
  </w:style>
  <w:style w:type="character" w:styleId="PageNumber">
    <w:name w:val="page number"/>
    <w:basedOn w:val="DefaultParagraphFont"/>
    <w:uiPriority w:val="99"/>
    <w:semiHidden/>
    <w:unhideWhenUsed/>
    <w:rsid w:val="0054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LAE%20Division\LAE%20Regulator\Projects\Micor%20Update\Micor%20Project%202019-2023\Micor%20update%20reference%20docs\Brazil\Reproductive%20Material\CVD%20Brazil%20BovSem%20202103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Brazil (BR)</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91A353-4964-4C20-A47F-1C88BC80FF7D}"/>
</file>

<file path=customXml/itemProps2.xml><?xml version="1.0" encoding="utf-8"?>
<ds:datastoreItem xmlns:ds="http://schemas.openxmlformats.org/officeDocument/2006/customXml" ds:itemID="{DE5398D9-E332-4E24-8ACC-3A53CDAB3A37}"/>
</file>

<file path=customXml/itemProps3.xml><?xml version="1.0" encoding="utf-8"?>
<ds:datastoreItem xmlns:ds="http://schemas.openxmlformats.org/officeDocument/2006/customXml" ds:itemID="{CEE5E5EA-86C4-46DE-8132-BEE6B5DBB8B5}"/>
</file>

<file path=docProps/app.xml><?xml version="1.0" encoding="utf-8"?>
<Properties xmlns="http://schemas.openxmlformats.org/officeDocument/2006/extended-properties" xmlns:vt="http://schemas.openxmlformats.org/officeDocument/2006/docPropsVTypes">
  <Template>CVD Brazil BovSem 20210328.dotx</Template>
  <TotalTime>0</TotalTime>
  <Pages>6</Pages>
  <Words>2876</Words>
  <Characters>15182</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for the export of bovine semen 20210328</dc:title>
  <dc:creator/>
  <cp:lastModifiedBy/>
  <cp:revision>1</cp:revision>
  <dcterms:created xsi:type="dcterms:W3CDTF">2023-06-27T23:14:00Z</dcterms:created>
  <dcterms:modified xsi:type="dcterms:W3CDTF">2023-06-27T23:15:00Z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